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General notes: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ATA Antonio Feed system is a complex mechanical system in a vibration environment, with some subassemblies operating at cryogenic temperatures.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Arm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the assembly procedures for process control. Are Link Arms assembled identically by the same person? - history or documentation on each feed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 increasing the material thickness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 adding a 90deg twist in Link Arm to allow compliance in two directions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length to the arm to lower stress at solder joints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Analyze stress in Link, verify below S-N curve for fatigue at 70K - look at this early 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Inspect failures under microscope, look for stress concentration at solder joints or bends -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feed to coax interface effect the performance, check the RF performance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Appears first mode is ~115Hz, close to harmonic of 60Hz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 thickening the Pendants or Rib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 surface coating the Feed to reduce thermal dissipation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Rexolite insulator dimensions and fit on Feed, effect of cooling to 70K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 Plate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Utilize more thin leafs, lower spring constant to few lb/in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Cryo Cooler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 Sunpower regarding passive damper design (are coolers individually tuned?)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Simplify resonant system by removing bellows (issued with failing), springs, axial support (only damper on the end of the cooler)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Tuning passive damper in simplified cooler system while integrated (suggested by Sunpower)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Experience tells us frequency of cooler mechanical vibration doesn’t change over time, but perhaps amplitude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Instrumentation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measurements in the field on working Feeds; attach accelerometer to the chassis to survey vibration environment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Mount accelerometer to Chamber Baseplate and set threshold to turn system off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Monitor vacuum for failing cryo or rough pump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 testing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Vibration test for infant mortality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Transport feed to SSL, with van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Compare design of passive damper in different. Did MINEX optimize the tuned damper?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Sunpower white paper on cryocooler installation.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Feed copper structure needs change in frequency response.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CAD model from MINEX.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Acquire some vibration data from ATA on all feeds.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b w:val="1"/>
        <w:rtl w:val="0"/>
      </w:rPr>
      <w:t xml:space="preserve">ATA Antonio Feed anomaly</w:t>
      <w:tab/>
    </w:r>
    <w:r w:rsidDel="00000000" w:rsidR="00000000" w:rsidRPr="00000000">
      <w:rPr>
        <w:rtl w:val="0"/>
      </w:rPr>
      <w:tab/>
      <w:tab/>
      <w:tab/>
      <w:tab/>
      <w:tab/>
      <w:t xml:space="preserve">Gregory Dalton</w:t>
    </w:r>
  </w:p>
  <w:p w:rsidR="00000000" w:rsidDel="00000000" w:rsidP="00000000" w:rsidRDefault="00000000" w:rsidRPr="00000000" w14:paraId="00000027">
    <w:pPr>
      <w:ind w:left="0" w:firstLine="0"/>
      <w:rPr/>
    </w:pPr>
    <w:r w:rsidDel="00000000" w:rsidR="00000000" w:rsidRPr="00000000">
      <w:rPr>
        <w:b w:val="1"/>
        <w:rtl w:val="0"/>
      </w:rPr>
      <w:t xml:space="preserve">Notes and recommendations</w:t>
      <w:tab/>
      <w:tab/>
      <w:tab/>
      <w:tab/>
      <w:tab/>
    </w:r>
    <w:r w:rsidDel="00000000" w:rsidR="00000000" w:rsidRPr="00000000">
      <w:rPr>
        <w:rtl w:val="0"/>
      </w:rPr>
      <w:t xml:space="preserve">Space Sciences Laboratory</w:t>
    </w:r>
  </w:p>
  <w:p w:rsidR="00000000" w:rsidDel="00000000" w:rsidP="00000000" w:rsidRDefault="00000000" w:rsidRPr="00000000" w14:paraId="00000028">
    <w:pPr>
      <w:ind w:left="0" w:firstLine="0"/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 xml:space="preserve">1/30/19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