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29FA9B" w14:textId="2F4A5FF2" w:rsidR="00B805E1" w:rsidRDefault="00915F59">
      <w:r>
        <w:t>HCRO Power Distribution Overview</w:t>
      </w:r>
    </w:p>
    <w:p w14:paraId="2CD78BD4" w14:textId="77777777" w:rsidR="00915F59" w:rsidRDefault="00915F59"/>
    <w:p w14:paraId="21459F30" w14:textId="77777777" w:rsidR="00915F59" w:rsidRDefault="00915F59"/>
    <w:p w14:paraId="0E1A78FE" w14:textId="43A0F36A" w:rsidR="00915F59" w:rsidRDefault="00915F59" w:rsidP="00915F59">
      <w:pPr>
        <w:pStyle w:val="ListParagraph"/>
        <w:numPr>
          <w:ilvl w:val="0"/>
          <w:numId w:val="1"/>
        </w:numPr>
      </w:pPr>
      <w:r>
        <w:t>Main power distribution schematic</w:t>
      </w:r>
    </w:p>
    <w:p w14:paraId="70B9F034" w14:textId="77777777" w:rsidR="00915F59" w:rsidRDefault="00915F59" w:rsidP="00915F59"/>
    <w:p w14:paraId="68F0CF40" w14:textId="77777777" w:rsidR="00FF6B41" w:rsidRDefault="00915F59" w:rsidP="00915F59">
      <w:r>
        <w:t>The schematic describes the main power distribution and wiring of HCRO. Shown in black is the part of the system before the transfer switch, which is not backed up at all.</w:t>
      </w:r>
      <w:r w:rsidR="00FF6B41">
        <w:t xml:space="preserve"> In case of a PG&amp;E outage the Main Lab Building and the SPR ceiling HVAC units will be offline.</w:t>
      </w:r>
    </w:p>
    <w:p w14:paraId="48EEA820" w14:textId="77777777" w:rsidR="00D0536E" w:rsidRDefault="00D0536E" w:rsidP="00915F59"/>
    <w:p w14:paraId="60E485EC" w14:textId="4E1DD308" w:rsidR="00915F59" w:rsidRDefault="00FF6B41" w:rsidP="00915F59">
      <w:r>
        <w:t xml:space="preserve">Shown in blue is the part of the system that is backed up by the generator. In case of a power outage these parts will be reenergized once the backup generator is </w:t>
      </w:r>
      <w:proofErr w:type="gramStart"/>
      <w:r>
        <w:t>running</w:t>
      </w:r>
      <w:proofErr w:type="gramEnd"/>
      <w:r>
        <w:t xml:space="preserve"> and the transfer switch changed the input to generator. Note that when changing back to utility these parts will experience another power outage </w:t>
      </w:r>
      <w:r w:rsidR="00D0536E">
        <w:t xml:space="preserve">during transfer. This includes the Lab2 building and the main SPR HVAC system. </w:t>
      </w:r>
    </w:p>
    <w:p w14:paraId="6C8B7759" w14:textId="77777777" w:rsidR="00D0536E" w:rsidRDefault="00D0536E" w:rsidP="00915F59"/>
    <w:p w14:paraId="558FE96A" w14:textId="37950844" w:rsidR="00D0536E" w:rsidRDefault="00D0536E" w:rsidP="00915F59">
      <w:r>
        <w:t xml:space="preserve">Shown in green are the parts of the system that are fully backed up by the UPS any device here will not experience any power outages. In case of an PG&amp;E outage the UPS will cover the time until the backup generator is </w:t>
      </w:r>
      <w:proofErr w:type="gramStart"/>
      <w:r>
        <w:t>on</w:t>
      </w:r>
      <w:proofErr w:type="gramEnd"/>
      <w:r>
        <w:t xml:space="preserve"> and the transfer switch has moved the load to the generator. The UPS has a hold time of approximately 10 min at the current load.</w:t>
      </w:r>
    </w:p>
    <w:p w14:paraId="274047A6" w14:textId="77777777" w:rsidR="00915F59" w:rsidRDefault="00915F59" w:rsidP="00915F59"/>
    <w:p w14:paraId="41C0FD16" w14:textId="77777777" w:rsidR="00915F59" w:rsidRDefault="00915F59" w:rsidP="00915F59"/>
    <w:p w14:paraId="510993E7" w14:textId="4453C4D7" w:rsidR="00915F59" w:rsidRDefault="00915F59" w:rsidP="00915F59">
      <w:r>
        <w:rPr>
          <w:noProof/>
        </w:rPr>
        <w:drawing>
          <wp:inline distT="0" distB="0" distL="0" distR="0" wp14:anchorId="5CB3571A" wp14:editId="23BA1008">
            <wp:extent cx="5943600" cy="3742690"/>
            <wp:effectExtent l="0" t="0" r="0" b="3810"/>
            <wp:docPr id="431367617"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367617" name="Picture 2" descr="A diagram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42690"/>
                    </a:xfrm>
                    <a:prstGeom prst="rect">
                      <a:avLst/>
                    </a:prstGeom>
                  </pic:spPr>
                </pic:pic>
              </a:graphicData>
            </a:graphic>
          </wp:inline>
        </w:drawing>
      </w:r>
    </w:p>
    <w:p w14:paraId="7DBCF4A2" w14:textId="77777777" w:rsidR="00D0536E" w:rsidRDefault="00D0536E" w:rsidP="00915F59"/>
    <w:p w14:paraId="47413736" w14:textId="77777777" w:rsidR="00D0536E" w:rsidRDefault="00D0536E" w:rsidP="00915F59"/>
    <w:p w14:paraId="2C9749F7" w14:textId="77777777" w:rsidR="00D0536E" w:rsidRDefault="00D0536E" w:rsidP="00915F59"/>
    <w:p w14:paraId="052F85EA" w14:textId="77777777" w:rsidR="00C3767D" w:rsidRDefault="00C3767D" w:rsidP="00915F59"/>
    <w:p w14:paraId="0A6B52DE" w14:textId="3301C796" w:rsidR="00D0536E" w:rsidRDefault="00D0536E" w:rsidP="00D0536E">
      <w:pPr>
        <w:pStyle w:val="ListParagraph"/>
        <w:numPr>
          <w:ilvl w:val="0"/>
          <w:numId w:val="1"/>
        </w:numPr>
      </w:pPr>
      <w:r>
        <w:lastRenderedPageBreak/>
        <w:t xml:space="preserve"> Required upgrades to the system</w:t>
      </w:r>
    </w:p>
    <w:p w14:paraId="038E8136" w14:textId="77777777" w:rsidR="00D0536E" w:rsidRDefault="00D0536E" w:rsidP="00D0536E"/>
    <w:p w14:paraId="0A781466" w14:textId="58139D83" w:rsidR="00D0536E" w:rsidRDefault="00D0536E" w:rsidP="00D0536E">
      <w:r>
        <w:t>In this section we will break down the required upgrades to the power distribution and UPS system to ensure a stable and reliable operation of the observatory and its instruments.</w:t>
      </w:r>
    </w:p>
    <w:p w14:paraId="46BDF3F1" w14:textId="77777777" w:rsidR="00D0536E" w:rsidRDefault="00D0536E" w:rsidP="00D0536E"/>
    <w:p w14:paraId="56B281A2" w14:textId="16829337" w:rsidR="00D0536E" w:rsidRDefault="00D0536E" w:rsidP="00D0536E">
      <w:pPr>
        <w:pStyle w:val="ListParagraph"/>
        <w:numPr>
          <w:ilvl w:val="1"/>
          <w:numId w:val="1"/>
        </w:numPr>
      </w:pPr>
      <w:r>
        <w:t>HVAC system for UPS shed</w:t>
      </w:r>
    </w:p>
    <w:p w14:paraId="59F74C84" w14:textId="77777777" w:rsidR="000E4F3D" w:rsidRDefault="000E4F3D" w:rsidP="000E4F3D"/>
    <w:p w14:paraId="06D58AFD" w14:textId="7FC3F970" w:rsidR="000E4F3D" w:rsidRDefault="000E4F3D" w:rsidP="000E4F3D">
      <w:r>
        <w:t xml:space="preserve">The UPS shed is the building next to the main power distribution area, see picture. It was </w:t>
      </w:r>
      <w:proofErr w:type="spellStart"/>
      <w:proofErr w:type="gramStart"/>
      <w:r>
        <w:t>build</w:t>
      </w:r>
      <w:proofErr w:type="spellEnd"/>
      <w:proofErr w:type="gramEnd"/>
      <w:r>
        <w:t xml:space="preserve"> to house the </w:t>
      </w:r>
      <w:r w:rsidR="00781940">
        <w:t xml:space="preserve">UPS in 2008. The UPS has a heat load of 5kW (8kW after upgrade) and is cooled using two residential window AC units which we replaced in 2020. These units run 24/7 and are critical for the UPS to operate. </w:t>
      </w:r>
    </w:p>
    <w:p w14:paraId="6E85410C" w14:textId="77777777" w:rsidR="00781940" w:rsidRDefault="00781940" w:rsidP="000E4F3D"/>
    <w:p w14:paraId="4581EC6D" w14:textId="2298B893" w:rsidR="00781940" w:rsidRDefault="00781940" w:rsidP="000E4F3D">
      <w:r>
        <w:rPr>
          <w:noProof/>
        </w:rPr>
        <w:drawing>
          <wp:inline distT="0" distB="0" distL="0" distR="0" wp14:anchorId="5A35C036" wp14:editId="23996CB4">
            <wp:extent cx="2828957" cy="2121717"/>
            <wp:effectExtent l="0" t="0" r="3175" b="0"/>
            <wp:docPr id="2002138422" name="Picture 3" descr="A small shed with a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38422" name="Picture 3" descr="A small shed with a window&#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02454" cy="2176840"/>
                    </a:xfrm>
                    <a:prstGeom prst="rect">
                      <a:avLst/>
                    </a:prstGeom>
                  </pic:spPr>
                </pic:pic>
              </a:graphicData>
            </a:graphic>
          </wp:inline>
        </w:drawing>
      </w:r>
      <w:r>
        <w:rPr>
          <w:noProof/>
        </w:rPr>
        <w:drawing>
          <wp:inline distT="0" distB="0" distL="0" distR="0" wp14:anchorId="57ED962C" wp14:editId="22EE1B48">
            <wp:extent cx="2828109" cy="2121082"/>
            <wp:effectExtent l="0" t="0" r="4445" b="0"/>
            <wp:docPr id="1790038061" name="Picture 4" descr="A small shed with a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038061" name="Picture 4" descr="A small shed with a window&#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69734" cy="2152301"/>
                    </a:xfrm>
                    <a:prstGeom prst="rect">
                      <a:avLst/>
                    </a:prstGeom>
                  </pic:spPr>
                </pic:pic>
              </a:graphicData>
            </a:graphic>
          </wp:inline>
        </w:drawing>
      </w:r>
    </w:p>
    <w:p w14:paraId="7B20F18B" w14:textId="77777777" w:rsidR="00781940" w:rsidRDefault="00781940" w:rsidP="000E4F3D"/>
    <w:p w14:paraId="48EAAAD4" w14:textId="0390C72E" w:rsidR="00781940" w:rsidRDefault="00781940" w:rsidP="000E4F3D">
      <w:r>
        <w:rPr>
          <w:noProof/>
        </w:rPr>
        <w:drawing>
          <wp:inline distT="0" distB="0" distL="0" distR="0" wp14:anchorId="6435EDD3" wp14:editId="167BB57C">
            <wp:extent cx="5662295" cy="3379470"/>
            <wp:effectExtent l="0" t="0" r="1905" b="0"/>
            <wp:docPr id="471440370" name="Picture 5" descr="A room with a white wall and a black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40370" name="Picture 5" descr="A room with a white wall and a black box&#10;&#10;Description automatically generated"/>
                    <pic:cNvPicPr/>
                  </pic:nvPicPr>
                  <pic:blipFill rotWithShape="1">
                    <a:blip r:embed="rId8" cstate="print">
                      <a:extLst>
                        <a:ext uri="{28A0092B-C50C-407E-A947-70E740481C1C}">
                          <a14:useLocalDpi xmlns:a14="http://schemas.microsoft.com/office/drawing/2010/main" val="0"/>
                        </a:ext>
                      </a:extLst>
                    </a:blip>
                    <a:srcRect t="24176" r="4718"/>
                    <a:stretch/>
                  </pic:blipFill>
                  <pic:spPr bwMode="auto">
                    <a:xfrm>
                      <a:off x="0" y="0"/>
                      <a:ext cx="5663206" cy="3380014"/>
                    </a:xfrm>
                    <a:prstGeom prst="rect">
                      <a:avLst/>
                    </a:prstGeom>
                    <a:ln>
                      <a:noFill/>
                    </a:ln>
                    <a:extLst>
                      <a:ext uri="{53640926-AAD7-44D8-BBD7-CCE9431645EC}">
                        <a14:shadowObscured xmlns:a14="http://schemas.microsoft.com/office/drawing/2010/main"/>
                      </a:ext>
                    </a:extLst>
                  </pic:spPr>
                </pic:pic>
              </a:graphicData>
            </a:graphic>
          </wp:inline>
        </w:drawing>
      </w:r>
    </w:p>
    <w:p w14:paraId="3DD5ABB6" w14:textId="77777777" w:rsidR="00781940" w:rsidRDefault="00781940" w:rsidP="000E4F3D"/>
    <w:p w14:paraId="328BD874" w14:textId="0B310321" w:rsidR="00781940" w:rsidRDefault="00781940" w:rsidP="000E4F3D">
      <w:r>
        <w:lastRenderedPageBreak/>
        <w:t xml:space="preserve">The shed is powered by one transformer shown in the main diagram as </w:t>
      </w:r>
      <w:r w:rsidR="00732773">
        <w:t>“</w:t>
      </w:r>
      <w:r w:rsidRPr="00781940">
        <w:rPr>
          <w:i/>
          <w:iCs/>
        </w:rPr>
        <w:t>UPS Shed Transformer</w:t>
      </w:r>
      <w:r w:rsidR="00732773">
        <w:rPr>
          <w:i/>
          <w:iCs/>
        </w:rPr>
        <w:t>”</w:t>
      </w:r>
      <w:r>
        <w:t>. We can’t get the information from it anymore due to its age and no readable data plate.</w:t>
      </w:r>
      <w:r w:rsidR="00E9555D">
        <w:t xml:space="preserve"> But we assume it is around 1</w:t>
      </w:r>
      <w:r w:rsidR="00AB660F">
        <w:t xml:space="preserve">0kW </w:t>
      </w:r>
      <w:r w:rsidR="00732773">
        <w:t>which is enough to run the residential window AC units. Note that the circuit breaker for it tripped recently which caused the cooling to fail. We were lucky and discovered the problem in time. However</w:t>
      </w:r>
      <w:r w:rsidR="00C3767D">
        <w:t>,</w:t>
      </w:r>
      <w:r w:rsidR="00732773">
        <w:t xml:space="preserve"> this is a failure mode which would take the entire observatory offline. </w:t>
      </w:r>
    </w:p>
    <w:p w14:paraId="4B24CA29" w14:textId="77777777" w:rsidR="00732773" w:rsidRDefault="00732773" w:rsidP="000E4F3D"/>
    <w:p w14:paraId="24460143" w14:textId="758DEE1B" w:rsidR="00732773" w:rsidRDefault="00732773" w:rsidP="000E4F3D">
      <w:r>
        <w:t>Therefore</w:t>
      </w:r>
      <w:r w:rsidR="00C3767D">
        <w:t>,</w:t>
      </w:r>
      <w:r>
        <w:t xml:space="preserve"> we would like to replace the old transformer with a new one capable of powering two Minisplit AC units each at least 2 Tons. We would also want to replace the residential AC units</w:t>
      </w:r>
      <w:r w:rsidR="007554B0">
        <w:t xml:space="preserve"> in the UPS shed with </w:t>
      </w:r>
      <w:r w:rsidR="00C3767D">
        <w:t>said</w:t>
      </w:r>
      <w:r w:rsidR="007554B0">
        <w:t xml:space="preserve"> Mini</w:t>
      </w:r>
      <w:r w:rsidR="004A50B0">
        <w:t xml:space="preserve"> S</w:t>
      </w:r>
      <w:r w:rsidR="007554B0">
        <w:t>plit</w:t>
      </w:r>
      <w:r w:rsidR="00C3767D">
        <w:t>s</w:t>
      </w:r>
      <w:r w:rsidR="007554B0">
        <w:t>, to have a redundant system. The heat rejection of the UPS is 24kBTU which is exactly 2 Ton.</w:t>
      </w:r>
    </w:p>
    <w:p w14:paraId="70C13770" w14:textId="77777777" w:rsidR="007554B0" w:rsidRDefault="007554B0" w:rsidP="000E4F3D"/>
    <w:p w14:paraId="15B54260" w14:textId="28FF4F8B" w:rsidR="007554B0" w:rsidRDefault="007554B0" w:rsidP="000E4F3D">
      <w:r>
        <w:t xml:space="preserve">The quote for this upgrade is not complete </w:t>
      </w:r>
      <w:r w:rsidR="00C3767D">
        <w:t>y</w:t>
      </w:r>
      <w:r>
        <w:t xml:space="preserve">et, but one of the highest priority items. </w:t>
      </w:r>
    </w:p>
    <w:p w14:paraId="05B65292" w14:textId="77777777" w:rsidR="00781940" w:rsidRDefault="00781940" w:rsidP="000E4F3D"/>
    <w:p w14:paraId="4BF14ABD" w14:textId="39FBA359" w:rsidR="00781940" w:rsidRDefault="00781940" w:rsidP="000E4F3D">
      <w:r>
        <w:t xml:space="preserve"> </w:t>
      </w:r>
      <w:r>
        <w:rPr>
          <w:noProof/>
        </w:rPr>
        <w:drawing>
          <wp:inline distT="0" distB="0" distL="0" distR="0" wp14:anchorId="6FA2A8B1" wp14:editId="12886AF3">
            <wp:extent cx="3768386" cy="4271962"/>
            <wp:effectExtent l="2222" t="0" r="6033" b="6032"/>
            <wp:docPr id="1489155665" name="Picture 6" descr="A metal box on a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155665" name="Picture 6" descr="A metal box on a fence&#10;&#10;Description automatically generated"/>
                    <pic:cNvPicPr/>
                  </pic:nvPicPr>
                  <pic:blipFill rotWithShape="1">
                    <a:blip r:embed="rId9" cstate="print">
                      <a:extLst>
                        <a:ext uri="{28A0092B-C50C-407E-A947-70E740481C1C}">
                          <a14:useLocalDpi xmlns:a14="http://schemas.microsoft.com/office/drawing/2010/main" val="0"/>
                        </a:ext>
                      </a:extLst>
                    </a:blip>
                    <a:srcRect r="33841"/>
                    <a:stretch/>
                  </pic:blipFill>
                  <pic:spPr bwMode="auto">
                    <a:xfrm rot="5400000">
                      <a:off x="0" y="0"/>
                      <a:ext cx="3794649" cy="4301735"/>
                    </a:xfrm>
                    <a:prstGeom prst="rect">
                      <a:avLst/>
                    </a:prstGeom>
                    <a:ln>
                      <a:noFill/>
                    </a:ln>
                    <a:extLst>
                      <a:ext uri="{53640926-AAD7-44D8-BBD7-CCE9431645EC}">
                        <a14:shadowObscured xmlns:a14="http://schemas.microsoft.com/office/drawing/2010/main"/>
                      </a:ext>
                    </a:extLst>
                  </pic:spPr>
                </pic:pic>
              </a:graphicData>
            </a:graphic>
          </wp:inline>
        </w:drawing>
      </w:r>
    </w:p>
    <w:p w14:paraId="4CD20A1E" w14:textId="77777777" w:rsidR="007554B0" w:rsidRDefault="007554B0" w:rsidP="000E4F3D"/>
    <w:p w14:paraId="64E1859D" w14:textId="77777777" w:rsidR="007554B0" w:rsidRDefault="007554B0" w:rsidP="007554B0"/>
    <w:p w14:paraId="4EED18C5" w14:textId="77777777" w:rsidR="007554B0" w:rsidRDefault="007554B0" w:rsidP="007554B0"/>
    <w:p w14:paraId="3DC162C2" w14:textId="0D23AA96" w:rsidR="007554B0" w:rsidRDefault="007554B0" w:rsidP="007554B0">
      <w:pPr>
        <w:pStyle w:val="ListParagraph"/>
        <w:numPr>
          <w:ilvl w:val="1"/>
          <w:numId w:val="1"/>
        </w:numPr>
      </w:pPr>
      <w:r>
        <w:t>Backup generator replacement</w:t>
      </w:r>
    </w:p>
    <w:p w14:paraId="78C4F6D3" w14:textId="77777777" w:rsidR="002868DD" w:rsidRDefault="002868DD" w:rsidP="002868DD"/>
    <w:p w14:paraId="0E12D4E1" w14:textId="633E35B4" w:rsidR="002868DD" w:rsidRDefault="002868DD" w:rsidP="002868DD">
      <w:r>
        <w:t>The HCRO backup generator was installed in 1986 and has a capacity of 100kW (125kVA). We perform regular maintenance on this unit, but due to its age and increasing power demand on site it does not provide a reliable backup source anymore. Pictures of the generator are shown below.</w:t>
      </w:r>
    </w:p>
    <w:p w14:paraId="4622A9BE" w14:textId="1EC098F7" w:rsidR="002868DD" w:rsidRDefault="002868DD" w:rsidP="002868DD">
      <w:r>
        <w:t xml:space="preserve">In the last couple of </w:t>
      </w:r>
      <w:proofErr w:type="gramStart"/>
      <w:r>
        <w:t>months</w:t>
      </w:r>
      <w:proofErr w:type="gramEnd"/>
      <w:r>
        <w:t xml:space="preserve"> we had two generator failures which would have prevented the unit from running in case of a PG&amp;E power outage. Over the last couple of years we had at least 5 failures, most caused by old age, broken water pump, broken control board, bad connections, etc.</w:t>
      </w:r>
    </w:p>
    <w:p w14:paraId="1F49C18D" w14:textId="77777777" w:rsidR="002868DD" w:rsidRDefault="002868DD" w:rsidP="002868DD"/>
    <w:p w14:paraId="021531C3" w14:textId="078D8891" w:rsidR="002868DD" w:rsidRDefault="002868DD" w:rsidP="002868DD">
      <w:r>
        <w:t xml:space="preserve">We would like to replace the generator as soon as possible with a new CAT GC C9 250kW standby generator. </w:t>
      </w:r>
      <w:r w:rsidR="004B16CB">
        <w:t xml:space="preserve">The cost of the generator including a </w:t>
      </w:r>
      <w:proofErr w:type="gramStart"/>
      <w:r w:rsidR="004B16CB">
        <w:t>48 hour</w:t>
      </w:r>
      <w:proofErr w:type="gramEnd"/>
      <w:r w:rsidR="004B16CB">
        <w:t xml:space="preserve"> diesel tank is approximately $140k plus installation. This also includes the replacement of our transfer switch which is about 10 years old. The installation includes an extension of the fenced area, concrete pad and installation of a new transfer switch and wiring.  We are still waiting for</w:t>
      </w:r>
      <w:r w:rsidR="00C3767D">
        <w:t xml:space="preserve"> a second</w:t>
      </w:r>
      <w:r w:rsidR="004B16CB">
        <w:t xml:space="preserve"> quote from </w:t>
      </w:r>
      <w:r w:rsidR="00C3767D">
        <w:t>a vendor in Redding.</w:t>
      </w:r>
      <w:r w:rsidR="004B16CB">
        <w:t xml:space="preserve"> </w:t>
      </w:r>
    </w:p>
    <w:p w14:paraId="180B0E03" w14:textId="77777777" w:rsidR="004B16CB" w:rsidRDefault="004B16CB" w:rsidP="002868DD"/>
    <w:p w14:paraId="5EE79477" w14:textId="05893492" w:rsidR="004B16CB" w:rsidRDefault="004B16CB" w:rsidP="002868DD">
      <w:r>
        <w:t>The increase from 100kW to 250kW will allow us to support the additional power consumption of the full buildout of the ATA and SPR.</w:t>
      </w:r>
    </w:p>
    <w:p w14:paraId="665853E3" w14:textId="77777777" w:rsidR="002868DD" w:rsidRDefault="002868DD" w:rsidP="002868DD"/>
    <w:p w14:paraId="66B57D70" w14:textId="12915FC2" w:rsidR="002868DD" w:rsidRDefault="004B16CB" w:rsidP="002868DD">
      <w:r>
        <w:rPr>
          <w:noProof/>
        </w:rPr>
        <w:drawing>
          <wp:inline distT="0" distB="0" distL="0" distR="0" wp14:anchorId="6E1359BC" wp14:editId="05AC5C6E">
            <wp:extent cx="5943600" cy="4457700"/>
            <wp:effectExtent l="0" t="0" r="0" b="0"/>
            <wp:docPr id="137090559" name="Picture 7" descr="A green power generator on a concre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90559" name="Picture 7" descr="A green power generator on a concrete su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333E661" w14:textId="77777777" w:rsidR="004B16CB" w:rsidRDefault="004B16CB" w:rsidP="002868DD"/>
    <w:p w14:paraId="0F76C9A7" w14:textId="77777777" w:rsidR="004B16CB" w:rsidRDefault="004B16CB" w:rsidP="002868DD"/>
    <w:p w14:paraId="60C0AC74" w14:textId="77777777" w:rsidR="004B16CB" w:rsidRDefault="004B16CB" w:rsidP="002868DD"/>
    <w:p w14:paraId="7FFE7E24" w14:textId="77777777" w:rsidR="004B16CB" w:rsidRDefault="004B16CB" w:rsidP="002868DD"/>
    <w:p w14:paraId="0DC3D01E" w14:textId="13D1D95B" w:rsidR="004B16CB" w:rsidRDefault="004B16CB" w:rsidP="002868DD">
      <w:r>
        <w:rPr>
          <w:noProof/>
        </w:rPr>
        <w:lastRenderedPageBreak/>
        <w:drawing>
          <wp:inline distT="0" distB="0" distL="0" distR="0" wp14:anchorId="581DCB06" wp14:editId="263647CF">
            <wp:extent cx="2754630" cy="3672840"/>
            <wp:effectExtent l="0" t="0" r="1270" b="0"/>
            <wp:docPr id="231103321" name="Picture 8" descr="A green machine with dials and butt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03321" name="Picture 8" descr="A green machine with dials and button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94633" cy="3726177"/>
                    </a:xfrm>
                    <a:prstGeom prst="rect">
                      <a:avLst/>
                    </a:prstGeom>
                  </pic:spPr>
                </pic:pic>
              </a:graphicData>
            </a:graphic>
          </wp:inline>
        </w:drawing>
      </w:r>
      <w:r>
        <w:rPr>
          <w:noProof/>
        </w:rPr>
        <w:drawing>
          <wp:inline distT="0" distB="0" distL="0" distR="0" wp14:anchorId="748C3F3D" wp14:editId="73B94919">
            <wp:extent cx="2729683" cy="3639577"/>
            <wp:effectExtent l="0" t="0" r="1270" b="5715"/>
            <wp:docPr id="1232332422" name="Picture 9" descr="A sign on a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332422" name="Picture 9" descr="A sign on a wal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79569" cy="3706092"/>
                    </a:xfrm>
                    <a:prstGeom prst="rect">
                      <a:avLst/>
                    </a:prstGeom>
                  </pic:spPr>
                </pic:pic>
              </a:graphicData>
            </a:graphic>
          </wp:inline>
        </w:drawing>
      </w:r>
    </w:p>
    <w:p w14:paraId="4395DF3A" w14:textId="77777777" w:rsidR="002868DD" w:rsidRDefault="002868DD" w:rsidP="002868DD"/>
    <w:p w14:paraId="7F4CBB7B" w14:textId="093B3E9B" w:rsidR="007554B0" w:rsidRDefault="004B16CB" w:rsidP="000E4F3D">
      <w:r>
        <w:rPr>
          <w:noProof/>
        </w:rPr>
        <w:drawing>
          <wp:inline distT="0" distB="0" distL="0" distR="0" wp14:anchorId="19263C5E" wp14:editId="298523C0">
            <wp:extent cx="2764019" cy="3685358"/>
            <wp:effectExtent l="0" t="0" r="5080" b="0"/>
            <wp:docPr id="1862729418" name="Picture 12" descr="A close-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29418" name="Picture 12" descr="A close-up of a mach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95442" cy="3727255"/>
                    </a:xfrm>
                    <a:prstGeom prst="rect">
                      <a:avLst/>
                    </a:prstGeom>
                  </pic:spPr>
                </pic:pic>
              </a:graphicData>
            </a:graphic>
          </wp:inline>
        </w:drawing>
      </w:r>
      <w:r>
        <w:rPr>
          <w:noProof/>
        </w:rPr>
        <w:drawing>
          <wp:inline distT="0" distB="0" distL="0" distR="0" wp14:anchorId="40DD7C8D" wp14:editId="71140EB5">
            <wp:extent cx="2758894" cy="3678526"/>
            <wp:effectExtent l="0" t="0" r="0" b="5080"/>
            <wp:docPr id="121764652" name="Picture 11" descr="A electrical box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64652" name="Picture 11" descr="A electrical box with wir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5529" cy="3740706"/>
                    </a:xfrm>
                    <a:prstGeom prst="rect">
                      <a:avLst/>
                    </a:prstGeom>
                  </pic:spPr>
                </pic:pic>
              </a:graphicData>
            </a:graphic>
          </wp:inline>
        </w:drawing>
      </w:r>
    </w:p>
    <w:p w14:paraId="06E6273A" w14:textId="77777777" w:rsidR="004B16CB" w:rsidRDefault="004B16CB" w:rsidP="000E4F3D"/>
    <w:p w14:paraId="0CD74431" w14:textId="77777777" w:rsidR="004B16CB" w:rsidRDefault="004B16CB" w:rsidP="000E4F3D"/>
    <w:p w14:paraId="28652209" w14:textId="77777777" w:rsidR="004B16CB" w:rsidRDefault="004B16CB" w:rsidP="000E4F3D"/>
    <w:p w14:paraId="672AD6A8" w14:textId="602B2102" w:rsidR="004B16CB" w:rsidRDefault="004B16CB" w:rsidP="004B16CB">
      <w:pPr>
        <w:pStyle w:val="ListParagraph"/>
        <w:numPr>
          <w:ilvl w:val="1"/>
          <w:numId w:val="1"/>
        </w:numPr>
      </w:pPr>
      <w:r>
        <w:lastRenderedPageBreak/>
        <w:t>UPS replacement</w:t>
      </w:r>
    </w:p>
    <w:p w14:paraId="5D1A4893" w14:textId="77777777" w:rsidR="004B16CB" w:rsidRDefault="004B16CB" w:rsidP="004B16CB"/>
    <w:p w14:paraId="5438CDE2" w14:textId="473EBE7A" w:rsidR="004B16CB" w:rsidRDefault="004B16CB" w:rsidP="004B16CB">
      <w:r>
        <w:t xml:space="preserve">The HCRO UPS currently covers all antennas and the Signal Processing Room. It is a Mitsubishi 9900A 100kVA double conversion model. The unit is 15years old and at the end of its recommended </w:t>
      </w:r>
      <w:r w:rsidR="00C3767D">
        <w:t>lifetime</w:t>
      </w:r>
      <w:r>
        <w:t>. We either need to replace the unit or perform extensive maintenance</w:t>
      </w:r>
      <w:r w:rsidR="00CF24F8">
        <w:t xml:space="preserve">, </w:t>
      </w:r>
      <w:r>
        <w:t>replacing capacitors and other components</w:t>
      </w:r>
      <w:r w:rsidR="00CF24F8">
        <w:t xml:space="preserve">, </w:t>
      </w:r>
      <w:proofErr w:type="gramStart"/>
      <w:r w:rsidR="00CF24F8">
        <w:t>in order to</w:t>
      </w:r>
      <w:proofErr w:type="gramEnd"/>
      <w:r w:rsidR="00CF24F8">
        <w:t xml:space="preserve"> ensure reliable operation. We had one incident this </w:t>
      </w:r>
      <w:r w:rsidR="00C3767D">
        <w:t>y</w:t>
      </w:r>
      <w:r w:rsidR="00CF24F8">
        <w:t xml:space="preserve">ear where the UPS failed and temporarily switched to bypass before it restarted </w:t>
      </w:r>
      <w:r w:rsidR="00C3767D">
        <w:t>itself</w:t>
      </w:r>
      <w:r w:rsidR="00CF24F8">
        <w:t xml:space="preserve">. The maintenance contractor recommended monitoring the output of the UPS to ensure we get data if the unit fails again. </w:t>
      </w:r>
    </w:p>
    <w:p w14:paraId="083CB397" w14:textId="77777777" w:rsidR="00CF24F8" w:rsidRDefault="00CF24F8" w:rsidP="004B16CB"/>
    <w:p w14:paraId="626D74BD" w14:textId="398E9357" w:rsidR="00CF24F8" w:rsidRDefault="00CF24F8" w:rsidP="00CF24F8">
      <w:r>
        <w:t xml:space="preserve">We investigated multiple replacement units and based on this the most reliable units on the market today are the Mitsubishi and Toshiba units (same unit sold by both vendors). Even NRAO uses </w:t>
      </w:r>
      <w:r w:rsidR="00C3767D">
        <w:t>this</w:t>
      </w:r>
      <w:r>
        <w:t xml:space="preserve"> model for their backup. With the replacement of this </w:t>
      </w:r>
      <w:r w:rsidR="00C3767D">
        <w:t>unit,</w:t>
      </w:r>
      <w:r>
        <w:t xml:space="preserve"> we would want to upgrade it to 225kW as well. This will ensure </w:t>
      </w:r>
      <w:r>
        <w:t xml:space="preserve">us to support the additional power </w:t>
      </w:r>
      <w:r>
        <w:t>requirements</w:t>
      </w:r>
      <w:r>
        <w:t xml:space="preserve"> of the full buildout of the ATA and SPR.</w:t>
      </w:r>
      <w:r>
        <w:t xml:space="preserve"> Currently we are at 60% UPS capacity on our 100kW unit. With the full buildout we will be above 100kW. </w:t>
      </w:r>
    </w:p>
    <w:p w14:paraId="02A11A39" w14:textId="77777777" w:rsidR="00CF24F8" w:rsidRDefault="00CF24F8" w:rsidP="00CF24F8"/>
    <w:p w14:paraId="011073D7" w14:textId="6C4B021A" w:rsidR="00CF24F8" w:rsidRDefault="00CF24F8" w:rsidP="00CF24F8">
      <w:r>
        <w:t xml:space="preserve">The replacement of the UPS is quoted at around $200k. We explored the possibility of using </w:t>
      </w:r>
      <w:r w:rsidR="00C3767D">
        <w:t>Lithium-Ion</w:t>
      </w:r>
      <w:r>
        <w:t xml:space="preserve"> batteries, however these have strict building and fire regulations, which we are not sure if we can meet with our UPS building. </w:t>
      </w:r>
    </w:p>
    <w:p w14:paraId="5AC3C7E1" w14:textId="77777777" w:rsidR="00CF24F8" w:rsidRDefault="00CF24F8" w:rsidP="004B16CB"/>
    <w:p w14:paraId="49F140FB" w14:textId="317A6EE4" w:rsidR="004B16CB" w:rsidRDefault="00CF24F8" w:rsidP="000E4F3D">
      <w:r>
        <w:rPr>
          <w:noProof/>
        </w:rPr>
        <w:drawing>
          <wp:inline distT="0" distB="0" distL="0" distR="0" wp14:anchorId="40FCE4B7" wp14:editId="26F9C6F7">
            <wp:extent cx="4328341" cy="4185648"/>
            <wp:effectExtent l="0" t="0" r="2540" b="5715"/>
            <wp:docPr id="875294042" name="Picture 13" descr="A two large white cabine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94042" name="Picture 13" descr="A two large white cabinets&#10;&#10;Description automatically generated with medium confidence"/>
                    <pic:cNvPicPr/>
                  </pic:nvPicPr>
                  <pic:blipFill rotWithShape="1">
                    <a:blip r:embed="rId15">
                      <a:extLst>
                        <a:ext uri="{28A0092B-C50C-407E-A947-70E740481C1C}">
                          <a14:useLocalDpi xmlns:a14="http://schemas.microsoft.com/office/drawing/2010/main" val="0"/>
                        </a:ext>
                      </a:extLst>
                    </a:blip>
                    <a:srcRect t="13846" b="13626"/>
                    <a:stretch/>
                  </pic:blipFill>
                  <pic:spPr bwMode="auto">
                    <a:xfrm>
                      <a:off x="0" y="0"/>
                      <a:ext cx="4393488" cy="4248647"/>
                    </a:xfrm>
                    <a:prstGeom prst="rect">
                      <a:avLst/>
                    </a:prstGeom>
                    <a:ln>
                      <a:noFill/>
                    </a:ln>
                    <a:extLst>
                      <a:ext uri="{53640926-AAD7-44D8-BBD7-CCE9431645EC}">
                        <a14:shadowObscured xmlns:a14="http://schemas.microsoft.com/office/drawing/2010/main"/>
                      </a:ext>
                    </a:extLst>
                  </pic:spPr>
                </pic:pic>
              </a:graphicData>
            </a:graphic>
          </wp:inline>
        </w:drawing>
      </w:r>
    </w:p>
    <w:p w14:paraId="52F9AADA" w14:textId="77777777" w:rsidR="00C3767D" w:rsidRDefault="00C3767D" w:rsidP="000E4F3D"/>
    <w:p w14:paraId="4999B8F7" w14:textId="4F3B961D" w:rsidR="00CF24F8" w:rsidRDefault="003B4522" w:rsidP="003B4522">
      <w:pPr>
        <w:pStyle w:val="ListParagraph"/>
        <w:numPr>
          <w:ilvl w:val="1"/>
          <w:numId w:val="1"/>
        </w:numPr>
      </w:pPr>
      <w:r>
        <w:lastRenderedPageBreak/>
        <w:t>Power distribution changes</w:t>
      </w:r>
    </w:p>
    <w:p w14:paraId="1B0827A7" w14:textId="77777777" w:rsidR="003B4522" w:rsidRDefault="003B4522" w:rsidP="003B4522"/>
    <w:p w14:paraId="36651F83" w14:textId="7B625807" w:rsidR="003B4522" w:rsidRDefault="003B4522" w:rsidP="003B4522">
      <w:r>
        <w:t>As part of the main power</w:t>
      </w:r>
      <w:r w:rsidR="00D21272">
        <w:t xml:space="preserve">, generator, and UPS upgrades we would also like to move the SPR ceiling AC units from only PG&amp;E mains (PDP-1) to the generator backed up power (PDP-2) this will ensure that in case of a power outage and a simultaneous main HVAC system failure, we still have </w:t>
      </w:r>
      <w:r w:rsidR="00C3767D">
        <w:t>c</w:t>
      </w:r>
      <w:r w:rsidR="00D21272">
        <w:t>ooling</w:t>
      </w:r>
      <w:r w:rsidR="00C3767D">
        <w:t xml:space="preserve"> </w:t>
      </w:r>
      <w:r w:rsidR="00D21272">
        <w:t>in the SPR</w:t>
      </w:r>
      <w:r w:rsidR="00C3767D">
        <w:t xml:space="preserve"> by the ceiling units</w:t>
      </w:r>
      <w:r w:rsidR="00D21272">
        <w:t xml:space="preserve">. </w:t>
      </w:r>
    </w:p>
    <w:p w14:paraId="70F4DA91" w14:textId="356F3824" w:rsidR="00D21272" w:rsidRDefault="00D21272" w:rsidP="003B4522"/>
    <w:p w14:paraId="253B6797" w14:textId="77777777" w:rsidR="00C3767D" w:rsidRDefault="00C3767D" w:rsidP="003B4522"/>
    <w:p w14:paraId="7A657871" w14:textId="4E314946" w:rsidR="00D21272" w:rsidRDefault="00D21272" w:rsidP="00D21272">
      <w:pPr>
        <w:pStyle w:val="ListParagraph"/>
        <w:numPr>
          <w:ilvl w:val="1"/>
          <w:numId w:val="6"/>
        </w:numPr>
      </w:pPr>
      <w:r>
        <w:t>Summary</w:t>
      </w:r>
    </w:p>
    <w:p w14:paraId="261EEB3E" w14:textId="77777777" w:rsidR="00D21272" w:rsidRDefault="00D21272" w:rsidP="000E4F3D"/>
    <w:p w14:paraId="506BEDAA" w14:textId="4A83B594" w:rsidR="00D21272" w:rsidRDefault="00D21272" w:rsidP="000E4F3D">
      <w:r>
        <w:t>Our current</w:t>
      </w:r>
      <w:r w:rsidR="00C3767D">
        <w:t xml:space="preserve"> uninterruptable power</w:t>
      </w:r>
      <w:r>
        <w:t xml:space="preserve"> system relies on a </w:t>
      </w:r>
      <w:proofErr w:type="gramStart"/>
      <w:r>
        <w:t>37 year old</w:t>
      </w:r>
      <w:proofErr w:type="gramEnd"/>
      <w:r>
        <w:t xml:space="preserve"> generator, which already showed multiple problems in recent times. The increase of power demand by the observatory puts extra stress on the generator. We already had three outages this year</w:t>
      </w:r>
      <w:r w:rsidR="00C3767D">
        <w:t>.</w:t>
      </w:r>
    </w:p>
    <w:p w14:paraId="7F2D9F07" w14:textId="77777777" w:rsidR="00D21272" w:rsidRDefault="00D21272" w:rsidP="000E4F3D"/>
    <w:p w14:paraId="3A1F36BF" w14:textId="2C1229DA" w:rsidR="00D21272" w:rsidRDefault="00D21272" w:rsidP="000E4F3D">
      <w:r>
        <w:t xml:space="preserve">In addition to that the current size of our UPS (100kW), and its age leads me to recommend </w:t>
      </w:r>
      <w:r w:rsidR="00FE752E">
        <w:t>replacing</w:t>
      </w:r>
      <w:r>
        <w:t xml:space="preserve"> it </w:t>
      </w:r>
      <w:proofErr w:type="gramStart"/>
      <w:r>
        <w:t>in the near future</w:t>
      </w:r>
      <w:proofErr w:type="gramEnd"/>
      <w:r>
        <w:t xml:space="preserve">. </w:t>
      </w:r>
    </w:p>
    <w:p w14:paraId="725BC8A2" w14:textId="77777777" w:rsidR="00D21272" w:rsidRDefault="00D21272" w:rsidP="000E4F3D"/>
    <w:p w14:paraId="45181B0B" w14:textId="5C77D309" w:rsidR="00D21272" w:rsidRDefault="00D21272" w:rsidP="000E4F3D">
      <w:r>
        <w:t xml:space="preserve">The cooling of the UPS shed </w:t>
      </w:r>
      <w:r w:rsidR="00C3767D">
        <w:t xml:space="preserve">which </w:t>
      </w:r>
      <w:r>
        <w:t>us</w:t>
      </w:r>
      <w:r w:rsidR="00C3767D">
        <w:t xml:space="preserve">es </w:t>
      </w:r>
      <w:r>
        <w:t xml:space="preserve">residential window AC units was a </w:t>
      </w:r>
      <w:r w:rsidR="00FE752E">
        <w:t>short-term</w:t>
      </w:r>
      <w:r>
        <w:t xml:space="preserve"> solution that allowed us to operate with moderate risks during a time where </w:t>
      </w:r>
      <w:r w:rsidR="00497101">
        <w:t xml:space="preserve">four antennas were </w:t>
      </w:r>
      <w:r w:rsidR="00FE752E">
        <w:t>operational,</w:t>
      </w:r>
      <w:r w:rsidR="00497101">
        <w:t xml:space="preserve"> and a power outage of the system would not have</w:t>
      </w:r>
      <w:r w:rsidR="00C3767D">
        <w:t xml:space="preserve"> had</w:t>
      </w:r>
      <w:r w:rsidR="00497101">
        <w:t xml:space="preserve"> a significant risk to equipment and investment.</w:t>
      </w:r>
    </w:p>
    <w:p w14:paraId="612DFB50" w14:textId="77777777" w:rsidR="00497101" w:rsidRDefault="00497101" w:rsidP="000E4F3D"/>
    <w:p w14:paraId="2B0B566E" w14:textId="179D423C" w:rsidR="00497101" w:rsidRDefault="00FE752E" w:rsidP="000E4F3D">
      <w:r>
        <w:t>However,</w:t>
      </w:r>
      <w:r w:rsidR="00497101">
        <w:t xml:space="preserve"> since we have half of the array operational with refurbished receivers, the risk of a power outage disrupting, and breaking equipment is significant. Therefore</w:t>
      </w:r>
      <w:r>
        <w:t>,</w:t>
      </w:r>
      <w:r w:rsidR="00497101">
        <w:t xml:space="preserve"> we would like to address this issue as soon as possible. </w:t>
      </w:r>
    </w:p>
    <w:p w14:paraId="39C22E01" w14:textId="77777777" w:rsidR="00497101" w:rsidRDefault="00497101" w:rsidP="000E4F3D"/>
    <w:p w14:paraId="646EE835" w14:textId="30BE3AB0" w:rsidR="00497101" w:rsidRDefault="00497101" w:rsidP="000E4F3D">
      <w:r>
        <w:t xml:space="preserve">The priorities to </w:t>
      </w:r>
      <w:r w:rsidR="00FE752E">
        <w:t xml:space="preserve">upgrade and </w:t>
      </w:r>
      <w:r>
        <w:t>reduce risk are as follows</w:t>
      </w:r>
      <w:r w:rsidR="00FE752E">
        <w:t>:</w:t>
      </w:r>
      <w:r>
        <w:t xml:space="preserve"> </w:t>
      </w:r>
    </w:p>
    <w:p w14:paraId="0D4316CA" w14:textId="49E4F4DE" w:rsidR="00497101" w:rsidRDefault="00497101" w:rsidP="000E4F3D">
      <w:r>
        <w:t>1</w:t>
      </w:r>
      <w:r w:rsidRPr="00497101">
        <w:rPr>
          <w:vertAlign w:val="superscript"/>
        </w:rPr>
        <w:t>st</w:t>
      </w:r>
      <w:r>
        <w:t xml:space="preserve"> Replace the window AC units in the UPS shed with Mini</w:t>
      </w:r>
      <w:r w:rsidR="004A50B0">
        <w:t xml:space="preserve"> S</w:t>
      </w:r>
      <w:r>
        <w:t xml:space="preserve">plits and replace the old UPS Shed Transformer. </w:t>
      </w:r>
    </w:p>
    <w:p w14:paraId="50B6FDCE" w14:textId="0DCC2C77" w:rsidR="00497101" w:rsidRDefault="00497101" w:rsidP="000E4F3D">
      <w:r>
        <w:t>2</w:t>
      </w:r>
      <w:r w:rsidRPr="00497101">
        <w:rPr>
          <w:vertAlign w:val="superscript"/>
        </w:rPr>
        <w:t>nd</w:t>
      </w:r>
      <w:r>
        <w:t xml:space="preserve"> Replace the generator with a 250kW CAT and replace the transfer switch. </w:t>
      </w:r>
    </w:p>
    <w:p w14:paraId="7795C6B0" w14:textId="528F7DF8" w:rsidR="00497101" w:rsidRDefault="00497101" w:rsidP="000E4F3D">
      <w:r>
        <w:t>3</w:t>
      </w:r>
      <w:r w:rsidRPr="00497101">
        <w:rPr>
          <w:vertAlign w:val="superscript"/>
        </w:rPr>
        <w:t>rd</w:t>
      </w:r>
      <w:r>
        <w:t xml:space="preserve"> Replace the UPS with a Toshiba or Mitsubishi 225kW unit </w:t>
      </w:r>
    </w:p>
    <w:p w14:paraId="0053A1C2" w14:textId="77777777" w:rsidR="00497101" w:rsidRDefault="00497101" w:rsidP="000E4F3D"/>
    <w:p w14:paraId="509B03C4" w14:textId="77777777" w:rsidR="000466CF" w:rsidRDefault="000466CF" w:rsidP="000E4F3D"/>
    <w:p w14:paraId="18570C5B" w14:textId="1BC946D8" w:rsidR="000466CF" w:rsidRDefault="000466CF" w:rsidP="000466CF">
      <w:r>
        <w:rPr>
          <w:rFonts w:ascii="Helvetica" w:hAnsi="Helvetica"/>
          <w:b/>
          <w:bCs/>
          <w:color w:val="000000"/>
          <w:sz w:val="18"/>
          <w:szCs w:val="18"/>
        </w:rPr>
        <w:t>--</w:t>
      </w:r>
      <w:r>
        <w:rPr>
          <w:rFonts w:ascii="Helvetica" w:hAnsi="Helvetica"/>
          <w:b/>
          <w:bCs/>
          <w:color w:val="000000"/>
          <w:sz w:val="18"/>
          <w:szCs w:val="18"/>
        </w:rPr>
        <w:br/>
        <w:t>Dr. Alexander Pollak</w:t>
      </w:r>
      <w:r>
        <w:rPr>
          <w:rFonts w:ascii="Helvetica" w:hAnsi="Helvetica"/>
          <w:color w:val="000000"/>
          <w:sz w:val="18"/>
          <w:szCs w:val="18"/>
        </w:rPr>
        <w:br/>
      </w:r>
      <w:r>
        <w:rPr>
          <w:rFonts w:ascii="Helvetica" w:hAnsi="Helvetica"/>
          <w:color w:val="000000"/>
          <w:sz w:val="18"/>
          <w:szCs w:val="18"/>
        </w:rPr>
        <w:br/>
        <w:t>Science &amp; Engineering</w:t>
      </w:r>
      <w:r>
        <w:rPr>
          <w:rFonts w:ascii="Helvetica" w:hAnsi="Helvetica"/>
          <w:color w:val="000000"/>
          <w:sz w:val="18"/>
          <w:szCs w:val="18"/>
        </w:rPr>
        <w:br/>
        <w:t>Operations Manager,</w:t>
      </w:r>
      <w:r>
        <w:rPr>
          <w:rFonts w:ascii="Helvetica" w:hAnsi="Helvetica"/>
          <w:color w:val="000000"/>
          <w:sz w:val="18"/>
          <w:szCs w:val="18"/>
        </w:rPr>
        <w:br/>
        <w:t>Hat Creek Radio Observatory</w:t>
      </w:r>
      <w:r>
        <w:rPr>
          <w:rFonts w:ascii="Helvetica" w:hAnsi="Helvetica"/>
          <w:color w:val="000000"/>
          <w:sz w:val="18"/>
          <w:szCs w:val="18"/>
        </w:rPr>
        <w:br/>
      </w:r>
      <w:r>
        <w:rPr>
          <w:rFonts w:ascii="Helvetica" w:hAnsi="Helvetica"/>
          <w:color w:val="000000"/>
          <w:sz w:val="18"/>
          <w:szCs w:val="18"/>
        </w:rPr>
        <w:br/>
      </w:r>
      <w:r>
        <w:rPr>
          <w:rFonts w:ascii="Helvetica" w:hAnsi="Helvetica"/>
          <w:color w:val="000000"/>
          <w:sz w:val="18"/>
          <w:szCs w:val="18"/>
        </w:rPr>
        <w:br/>
      </w:r>
      <w:r>
        <w:rPr>
          <w:rFonts w:ascii="Helvetica" w:hAnsi="Helvetica"/>
          <w:color w:val="000000"/>
          <w:sz w:val="18"/>
          <w:szCs w:val="18"/>
        </w:rPr>
        <w:fldChar w:fldCharType="begin"/>
      </w:r>
      <w:r>
        <w:rPr>
          <w:rFonts w:ascii="Helvetica" w:hAnsi="Helvetica"/>
          <w:color w:val="000000"/>
          <w:sz w:val="18"/>
          <w:szCs w:val="18"/>
        </w:rPr>
        <w:instrText xml:space="preserve"> INCLUDEPICTURE "/Users/pollak/Library/Group Containers/UBF8T346G9.ms/WebArchiveCopyPasteTempFiles/com.microsoft.Word/942c836d-94a8-4c68-a344-0f520ac476d5" \* MERGEFORMATINET </w:instrText>
      </w:r>
      <w:r>
        <w:rPr>
          <w:rFonts w:ascii="Helvetica" w:hAnsi="Helvetica"/>
          <w:color w:val="000000"/>
          <w:sz w:val="18"/>
          <w:szCs w:val="18"/>
        </w:rPr>
        <w:fldChar w:fldCharType="separate"/>
      </w:r>
      <w:r>
        <w:rPr>
          <w:rFonts w:ascii="Helvetica" w:hAnsi="Helvetica"/>
          <w:noProof/>
          <w:color w:val="000000"/>
          <w:sz w:val="18"/>
          <w:szCs w:val="18"/>
        </w:rPr>
        <w:drawing>
          <wp:inline distT="0" distB="0" distL="0" distR="0" wp14:anchorId="05EAB60F" wp14:editId="375D2FED">
            <wp:extent cx="1031875" cy="620395"/>
            <wp:effectExtent l="0" t="0" r="0" b="1905"/>
            <wp:docPr id="6917627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31875" cy="620395"/>
                    </a:xfrm>
                    <a:prstGeom prst="rect">
                      <a:avLst/>
                    </a:prstGeom>
                    <a:noFill/>
                    <a:ln>
                      <a:noFill/>
                    </a:ln>
                  </pic:spPr>
                </pic:pic>
              </a:graphicData>
            </a:graphic>
          </wp:inline>
        </w:drawing>
      </w:r>
      <w:r>
        <w:rPr>
          <w:rFonts w:ascii="Helvetica" w:hAnsi="Helvetica"/>
          <w:color w:val="000000"/>
          <w:sz w:val="18"/>
          <w:szCs w:val="18"/>
        </w:rPr>
        <w:fldChar w:fldCharType="end"/>
      </w:r>
      <w:r>
        <w:rPr>
          <w:rFonts w:ascii="Helvetica" w:hAnsi="Helvetica"/>
          <w:color w:val="000000"/>
          <w:sz w:val="18"/>
          <w:szCs w:val="18"/>
        </w:rPr>
        <w:br/>
      </w:r>
      <w:r>
        <w:rPr>
          <w:rFonts w:ascii="Helvetica" w:hAnsi="Helvetica"/>
          <w:color w:val="000000"/>
          <w:sz w:val="18"/>
          <w:szCs w:val="18"/>
        </w:rPr>
        <w:br/>
      </w:r>
      <w:r>
        <w:rPr>
          <w:rFonts w:ascii="Helvetica" w:hAnsi="Helvetica"/>
          <w:color w:val="000000"/>
          <w:sz w:val="18"/>
          <w:szCs w:val="18"/>
        </w:rPr>
        <w:br/>
        <w:t>339 Bernardo Ave | Mountain View, CA 94043 </w:t>
      </w:r>
      <w:r>
        <w:rPr>
          <w:rFonts w:ascii="Helvetica" w:hAnsi="Helvetica"/>
          <w:color w:val="000000"/>
          <w:sz w:val="18"/>
          <w:szCs w:val="18"/>
        </w:rPr>
        <w:br/>
        <w:t>Mobile: +1 (530) 552-9744   | Office:  +1 530.335.2364</w:t>
      </w:r>
    </w:p>
    <w:p w14:paraId="0993D31B" w14:textId="34043BF9" w:rsidR="00497101" w:rsidRPr="000466CF" w:rsidRDefault="000466CF" w:rsidP="000E4F3D">
      <w:pPr>
        <w:rPr>
          <w:rFonts w:ascii="Helvetica" w:hAnsi="Helvetica"/>
          <w:color w:val="000000"/>
          <w:sz w:val="18"/>
          <w:szCs w:val="18"/>
        </w:rPr>
      </w:pPr>
      <w:r>
        <w:rPr>
          <w:rFonts w:ascii="Helvetica" w:hAnsi="Helvetica"/>
          <w:color w:val="000000"/>
          <w:sz w:val="18"/>
          <w:szCs w:val="18"/>
        </w:rPr>
        <w:t>E-mail: apollak@seti.org</w:t>
      </w:r>
    </w:p>
    <w:sectPr w:rsidR="00497101" w:rsidRPr="000466CF" w:rsidSect="005A5C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300F3"/>
    <w:multiLevelType w:val="multilevel"/>
    <w:tmpl w:val="D332A2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E9E0916"/>
    <w:multiLevelType w:val="multilevel"/>
    <w:tmpl w:val="D332A2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6F3341D"/>
    <w:multiLevelType w:val="multilevel"/>
    <w:tmpl w:val="D332A2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53371C6E"/>
    <w:multiLevelType w:val="multilevel"/>
    <w:tmpl w:val="C3201C08"/>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693D0F8A"/>
    <w:multiLevelType w:val="multilevel"/>
    <w:tmpl w:val="B694D61E"/>
    <w:lvl w:ilvl="0">
      <w:start w:val="3"/>
      <w:numFmt w:val="decimal"/>
      <w:lvlText w:val="%1."/>
      <w:lvlJc w:val="left"/>
      <w:pPr>
        <w:ind w:left="400" w:hanging="40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72422AA5"/>
    <w:multiLevelType w:val="multilevel"/>
    <w:tmpl w:val="D332A2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956986441">
    <w:abstractNumId w:val="0"/>
  </w:num>
  <w:num w:numId="2" w16cid:durableId="1097022342">
    <w:abstractNumId w:val="5"/>
  </w:num>
  <w:num w:numId="3" w16cid:durableId="1790122464">
    <w:abstractNumId w:val="3"/>
  </w:num>
  <w:num w:numId="4" w16cid:durableId="1283265927">
    <w:abstractNumId w:val="1"/>
  </w:num>
  <w:num w:numId="5" w16cid:durableId="155536199">
    <w:abstractNumId w:val="2"/>
  </w:num>
  <w:num w:numId="6" w16cid:durableId="18442776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F59"/>
    <w:rsid w:val="000466CF"/>
    <w:rsid w:val="000E4F3D"/>
    <w:rsid w:val="00255341"/>
    <w:rsid w:val="002868DD"/>
    <w:rsid w:val="003B4522"/>
    <w:rsid w:val="00482A1E"/>
    <w:rsid w:val="00497101"/>
    <w:rsid w:val="004A50B0"/>
    <w:rsid w:val="004B16CB"/>
    <w:rsid w:val="005578DD"/>
    <w:rsid w:val="005A5C12"/>
    <w:rsid w:val="00732773"/>
    <w:rsid w:val="007554B0"/>
    <w:rsid w:val="00781940"/>
    <w:rsid w:val="00915F59"/>
    <w:rsid w:val="00AB660F"/>
    <w:rsid w:val="00B805E1"/>
    <w:rsid w:val="00C3767D"/>
    <w:rsid w:val="00CF24F8"/>
    <w:rsid w:val="00D0536E"/>
    <w:rsid w:val="00D21272"/>
    <w:rsid w:val="00D35A3E"/>
    <w:rsid w:val="00E9555D"/>
    <w:rsid w:val="00FE752E"/>
    <w:rsid w:val="00FF6B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D5E2B68"/>
  <w15:chartTrackingRefBased/>
  <w15:docId w15:val="{2F71B71F-CBCE-3C4C-9C60-D63B19A8D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66CF"/>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915F59"/>
    <w:pPr>
      <w:keepNext/>
      <w:keepLines/>
      <w:spacing w:before="360" w:after="80"/>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915F59"/>
    <w:pPr>
      <w:keepNext/>
      <w:keepLines/>
      <w:spacing w:before="160" w:after="80"/>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915F59"/>
    <w:pPr>
      <w:keepNext/>
      <w:keepLines/>
      <w:spacing w:before="160" w:after="80"/>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915F59"/>
    <w:pPr>
      <w:keepNext/>
      <w:keepLines/>
      <w:spacing w:before="80" w:after="40"/>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915F59"/>
    <w:pPr>
      <w:keepNext/>
      <w:keepLines/>
      <w:spacing w:before="80" w:after="40"/>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915F59"/>
    <w:pPr>
      <w:keepNext/>
      <w:keepLines/>
      <w:spacing w:before="40"/>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915F59"/>
    <w:pPr>
      <w:keepNext/>
      <w:keepLines/>
      <w:spacing w:before="40"/>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915F59"/>
    <w:pPr>
      <w:keepNext/>
      <w:keepLines/>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915F59"/>
    <w:pPr>
      <w:keepNext/>
      <w:keepLines/>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5F5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15F5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15F5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15F5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15F5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15F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15F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15F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15F59"/>
    <w:rPr>
      <w:rFonts w:eastAsiaTheme="majorEastAsia" w:cstheme="majorBidi"/>
      <w:color w:val="272727" w:themeColor="text1" w:themeTint="D8"/>
    </w:rPr>
  </w:style>
  <w:style w:type="paragraph" w:styleId="Title">
    <w:name w:val="Title"/>
    <w:basedOn w:val="Normal"/>
    <w:next w:val="Normal"/>
    <w:link w:val="TitleChar"/>
    <w:uiPriority w:val="10"/>
    <w:qFormat/>
    <w:rsid w:val="00915F59"/>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915F5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15F59"/>
    <w:pPr>
      <w:numPr>
        <w:ilvl w:val="1"/>
      </w:numPr>
      <w:spacing w:after="160"/>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915F5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15F59"/>
    <w:pPr>
      <w:spacing w:before="160" w:after="160"/>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915F59"/>
    <w:rPr>
      <w:i/>
      <w:iCs/>
      <w:color w:val="404040" w:themeColor="text1" w:themeTint="BF"/>
    </w:rPr>
  </w:style>
  <w:style w:type="paragraph" w:styleId="ListParagraph">
    <w:name w:val="List Paragraph"/>
    <w:basedOn w:val="Normal"/>
    <w:uiPriority w:val="34"/>
    <w:qFormat/>
    <w:rsid w:val="00915F59"/>
    <w:pPr>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915F59"/>
    <w:rPr>
      <w:i/>
      <w:iCs/>
      <w:color w:val="0F4761" w:themeColor="accent1" w:themeShade="BF"/>
    </w:rPr>
  </w:style>
  <w:style w:type="paragraph" w:styleId="IntenseQuote">
    <w:name w:val="Intense Quote"/>
    <w:basedOn w:val="Normal"/>
    <w:next w:val="Normal"/>
    <w:link w:val="IntenseQuoteChar"/>
    <w:uiPriority w:val="30"/>
    <w:qFormat/>
    <w:rsid w:val="00915F59"/>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915F59"/>
    <w:rPr>
      <w:i/>
      <w:iCs/>
      <w:color w:val="0F4761" w:themeColor="accent1" w:themeShade="BF"/>
    </w:rPr>
  </w:style>
  <w:style w:type="character" w:styleId="IntenseReference">
    <w:name w:val="Intense Reference"/>
    <w:basedOn w:val="DefaultParagraphFont"/>
    <w:uiPriority w:val="32"/>
    <w:qFormat/>
    <w:rsid w:val="00915F5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968910">
      <w:bodyDiv w:val="1"/>
      <w:marLeft w:val="0"/>
      <w:marRight w:val="0"/>
      <w:marTop w:val="0"/>
      <w:marBottom w:val="0"/>
      <w:divBdr>
        <w:top w:val="none" w:sz="0" w:space="0" w:color="auto"/>
        <w:left w:val="none" w:sz="0" w:space="0" w:color="auto"/>
        <w:bottom w:val="none" w:sz="0" w:space="0" w:color="auto"/>
        <w:right w:val="none" w:sz="0" w:space="0" w:color="auto"/>
      </w:divBdr>
      <w:divsChild>
        <w:div w:id="4596884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7</Pages>
  <Words>1064</Words>
  <Characters>6068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Pollak</dc:creator>
  <cp:keywords/>
  <dc:description/>
  <cp:lastModifiedBy>Alex Pollak</cp:lastModifiedBy>
  <cp:revision>6</cp:revision>
  <dcterms:created xsi:type="dcterms:W3CDTF">2024-07-01T16:34:00Z</dcterms:created>
  <dcterms:modified xsi:type="dcterms:W3CDTF">2024-07-01T22:52:00Z</dcterms:modified>
</cp:coreProperties>
</file>