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E910C" w14:textId="77777777" w:rsidR="00363003" w:rsidRDefault="00E85D71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PCA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图像重建实验报告</w:t>
      </w:r>
    </w:p>
    <w:p w14:paraId="006F292B" w14:textId="77777777" w:rsidR="00363003" w:rsidRDefault="00E85D71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438B05C0" w14:textId="77777777" w:rsidR="00363003" w:rsidRDefault="00E85D71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一、实验题目</w:t>
      </w:r>
    </w:p>
    <w:p w14:paraId="47687A41" w14:textId="77777777" w:rsidR="00363003" w:rsidRDefault="00E85D71">
      <w:pPr>
        <w:spacing w:line="360" w:lineRule="auto"/>
        <w:ind w:leftChars="200"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114300" distR="114300" wp14:anchorId="506642CE" wp14:editId="7E1DACAD">
            <wp:extent cx="3267075" cy="2176145"/>
            <wp:effectExtent l="0" t="0" r="9525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275" cy="217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FD50" w14:textId="030A6894" w:rsidR="00363003" w:rsidRDefault="00E85D71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 w:hint="eastAsia"/>
          <w:szCs w:val="21"/>
        </w:rPr>
        <w:t xml:space="preserve">1 </w:t>
      </w:r>
      <w:proofErr w:type="spellStart"/>
      <w:r w:rsidR="00C17860">
        <w:rPr>
          <w:rFonts w:ascii="Times New Roman" w:eastAsia="宋体" w:hAnsi="Times New Roman" w:cs="Times New Roman" w:hint="eastAsia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</w:rPr>
        <w:t>ale</w:t>
      </w:r>
      <w:r w:rsidR="00C17860"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aces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数据集示例图像</w:t>
      </w:r>
    </w:p>
    <w:p w14:paraId="08D0968B" w14:textId="77777777" w:rsidR="00363003" w:rsidRDefault="00E85D71">
      <w:pPr>
        <w:pStyle w:val="a4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实验任务</w:t>
      </w:r>
    </w:p>
    <w:p w14:paraId="452C19FA" w14:textId="0B89C3F3" w:rsidR="00363003" w:rsidRDefault="00E85D71">
      <w:pPr>
        <w:pStyle w:val="a4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(1) </w:t>
      </w:r>
      <w:r>
        <w:rPr>
          <w:rFonts w:ascii="Times New Roman" w:eastAsia="宋体" w:hAnsi="Times New Roman" w:cs="Times New Roman" w:hint="eastAsia"/>
          <w:sz w:val="24"/>
          <w:szCs w:val="28"/>
        </w:rPr>
        <w:t>实现</w:t>
      </w:r>
      <w:r>
        <w:rPr>
          <w:rFonts w:ascii="Times New Roman" w:eastAsia="宋体" w:hAnsi="Times New Roman" w:cs="Times New Roman" w:hint="eastAsia"/>
          <w:sz w:val="24"/>
          <w:szCs w:val="28"/>
        </w:rPr>
        <w:t>PCA</w:t>
      </w:r>
      <w:r>
        <w:rPr>
          <w:rFonts w:ascii="Times New Roman" w:eastAsia="宋体" w:hAnsi="Times New Roman" w:cs="Times New Roman" w:hint="eastAsia"/>
          <w:sz w:val="24"/>
          <w:szCs w:val="28"/>
        </w:rPr>
        <w:t>算法，对</w:t>
      </w:r>
      <w:proofErr w:type="spellStart"/>
      <w:r>
        <w:rPr>
          <w:rFonts w:ascii="Times New Roman" w:eastAsia="宋体" w:hAnsi="Times New Roman" w:cs="Times New Roman" w:hint="eastAsia"/>
          <w:sz w:val="24"/>
          <w:szCs w:val="28"/>
        </w:rPr>
        <w:t>yalefaces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数据集中的面部图像进行降维与重建</w:t>
      </w:r>
    </w:p>
    <w:p w14:paraId="47ED7099" w14:textId="2BE4F8DC" w:rsidR="00363003" w:rsidRDefault="00E85D71">
      <w:pPr>
        <w:pStyle w:val="a4"/>
        <w:spacing w:line="360" w:lineRule="auto"/>
        <w:ind w:firstLine="48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(2) </w:t>
      </w:r>
      <w:r w:rsidR="003D179E" w:rsidRPr="003D179E">
        <w:rPr>
          <w:rFonts w:ascii="Times New Roman" w:eastAsia="宋体" w:hAnsi="Times New Roman" w:cs="Times New Roman" w:hint="eastAsia"/>
          <w:sz w:val="24"/>
          <w:szCs w:val="28"/>
        </w:rPr>
        <w:t>原始数据的数值范围归一化到</w:t>
      </w:r>
      <w:r w:rsidR="003D179E" w:rsidRPr="003D179E">
        <w:rPr>
          <w:rFonts w:ascii="Times New Roman" w:eastAsia="宋体" w:hAnsi="Times New Roman" w:cs="Times New Roman" w:hint="eastAsia"/>
          <w:sz w:val="24"/>
          <w:szCs w:val="28"/>
        </w:rPr>
        <w:t>0~1</w:t>
      </w:r>
      <w:r w:rsidR="003D179E"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r =5:5:200</w:t>
      </w:r>
      <w:r w:rsidR="003D179E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7AFEEC87" w14:textId="77777777" w:rsidR="003D179E" w:rsidRDefault="00E85D71">
      <w:pPr>
        <w:pStyle w:val="a4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(3) </w:t>
      </w:r>
      <w:r w:rsidR="003D179E">
        <w:rPr>
          <w:rFonts w:ascii="Times New Roman" w:eastAsia="宋体" w:hAnsi="Times New Roman" w:cs="Times New Roman" w:hint="eastAsia"/>
          <w:sz w:val="24"/>
          <w:szCs w:val="28"/>
        </w:rPr>
        <w:t>高斯噪声</w:t>
      </w:r>
      <w:r w:rsidR="003D179E" w:rsidRPr="003D179E">
        <w:rPr>
          <w:rFonts w:ascii="Cambria Math" w:eastAsia="宋体" w:hAnsi="Cambria Math" w:cs="Cambria Math"/>
          <w:sz w:val="24"/>
          <w:szCs w:val="28"/>
        </w:rPr>
        <w:t>𝜎</w:t>
      </w:r>
      <w:r w:rsidR="003D179E" w:rsidRPr="003D179E">
        <w:rPr>
          <w:rFonts w:ascii="Times New Roman" w:eastAsia="宋体" w:hAnsi="Times New Roman" w:cs="Times New Roman"/>
          <w:sz w:val="24"/>
          <w:szCs w:val="28"/>
        </w:rPr>
        <w:t>={0.0001,0.001,0.01,0.05,0.1,0.5,1}</w:t>
      </w:r>
    </w:p>
    <w:p w14:paraId="1D86879B" w14:textId="20A59675" w:rsidR="00363003" w:rsidRDefault="003D179E" w:rsidP="003D179E">
      <w:pPr>
        <w:pStyle w:val="a4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(4) </w:t>
      </w:r>
      <w:r w:rsidRPr="003D179E">
        <w:rPr>
          <w:rFonts w:ascii="Times New Roman" w:eastAsia="宋体" w:hAnsi="Times New Roman" w:cs="Times New Roman" w:hint="eastAsia"/>
          <w:sz w:val="24"/>
          <w:szCs w:val="28"/>
        </w:rPr>
        <w:t>衡量准则</w:t>
      </w:r>
      <w:r>
        <w:rPr>
          <w:rFonts w:ascii="Times New Roman" w:eastAsia="宋体" w:hAnsi="Times New Roman" w:cs="Times New Roman" w:hint="eastAsia"/>
          <w:sz w:val="24"/>
          <w:szCs w:val="28"/>
        </w:rPr>
        <w:t>为峰值信噪比</w:t>
      </w:r>
      <w:r w:rsidR="00E85D71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D179E">
        <w:rPr>
          <w:rFonts w:ascii="Times New Roman" w:eastAsia="宋体" w:hAnsi="Times New Roman" w:cs="Times New Roman"/>
          <w:sz w:val="24"/>
          <w:szCs w:val="28"/>
        </w:rPr>
        <w:t>Peak Signal-to-Noise Ratio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PSNR</w:t>
      </w:r>
      <w:r w:rsidR="00E85D71"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4D0CFD94" w14:textId="77777777" w:rsidR="00363003" w:rsidRDefault="00E85D71">
      <w:pPr>
        <w:pStyle w:val="a4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实验要求</w:t>
      </w:r>
    </w:p>
    <w:p w14:paraId="0669006B" w14:textId="77777777" w:rsidR="00363003" w:rsidRDefault="00E85D71">
      <w:pPr>
        <w:pStyle w:val="a4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(1) </w:t>
      </w:r>
      <w:r>
        <w:rPr>
          <w:rFonts w:ascii="Times New Roman" w:eastAsia="宋体" w:hAnsi="Times New Roman" w:cs="Times New Roman"/>
          <w:sz w:val="24"/>
          <w:szCs w:val="28"/>
        </w:rPr>
        <w:t>选择</w:t>
      </w:r>
      <w:r>
        <w:rPr>
          <w:rFonts w:ascii="Times New Roman" w:eastAsia="宋体" w:hAnsi="Times New Roman" w:cs="Times New Roman"/>
          <w:sz w:val="24"/>
          <w:szCs w:val="28"/>
        </w:rPr>
        <w:t>C++</w:t>
      </w:r>
      <w:r>
        <w:rPr>
          <w:rFonts w:ascii="Times New Roman" w:eastAsia="宋体" w:hAnsi="Times New Roman" w:cs="Times New Roman"/>
          <w:sz w:val="24"/>
          <w:szCs w:val="28"/>
        </w:rPr>
        <w:t>或</w:t>
      </w:r>
      <w:r>
        <w:rPr>
          <w:rFonts w:ascii="Times New Roman" w:eastAsia="宋体" w:hAnsi="Times New Roman" w:cs="Times New Roman"/>
          <w:sz w:val="24"/>
          <w:szCs w:val="28"/>
        </w:rPr>
        <w:t>Python</w:t>
      </w:r>
      <w:r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0541C0B2" w14:textId="17CA1465" w:rsidR="00363003" w:rsidRDefault="00E85D71">
      <w:pPr>
        <w:pStyle w:val="a4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(2) </w:t>
      </w:r>
      <w:r>
        <w:rPr>
          <w:rFonts w:ascii="Times New Roman" w:eastAsia="宋体" w:hAnsi="Times New Roman" w:cs="Times New Roman" w:hint="eastAsia"/>
          <w:sz w:val="24"/>
          <w:szCs w:val="28"/>
        </w:rPr>
        <w:t>代码以文本形式粘贴在附录相应位置，</w:t>
      </w:r>
      <w:r>
        <w:rPr>
          <w:rFonts w:ascii="Times New Roman" w:eastAsia="宋体" w:hAnsi="Times New Roman" w:cs="Times New Roman"/>
          <w:sz w:val="24"/>
          <w:szCs w:val="28"/>
        </w:rPr>
        <w:t>注释准确</w:t>
      </w:r>
      <w:r>
        <w:rPr>
          <w:rFonts w:ascii="Times New Roman" w:eastAsia="宋体" w:hAnsi="Times New Roman" w:cs="Times New Roman" w:hint="eastAsia"/>
          <w:sz w:val="24"/>
          <w:szCs w:val="28"/>
        </w:rPr>
        <w:t>，能成功运行</w:t>
      </w:r>
      <w:r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3E7D35AB" w14:textId="77777777" w:rsidR="003D179E" w:rsidRDefault="003D179E">
      <w:pPr>
        <w:pStyle w:val="a4"/>
        <w:spacing w:line="360" w:lineRule="auto"/>
        <w:ind w:firstLine="482"/>
        <w:rPr>
          <w:rFonts w:ascii="Times New Roman" w:eastAsia="宋体" w:hAnsi="Times New Roman" w:cs="Times New Roman"/>
          <w:b/>
          <w:sz w:val="24"/>
        </w:rPr>
      </w:pPr>
    </w:p>
    <w:p w14:paraId="468A2C81" w14:textId="77777777" w:rsidR="00363003" w:rsidRDefault="00E85D71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二、实验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结果</w:t>
      </w:r>
    </w:p>
    <w:p w14:paraId="3DDA2169" w14:textId="5A393CC3" w:rsidR="00363003" w:rsidRPr="003D179E" w:rsidRDefault="00E85D71">
      <w:pPr>
        <w:pStyle w:val="a4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绘制</w:t>
      </w:r>
      <w:r w:rsidR="003D179E" w:rsidRP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每种噪声水平下，</w:t>
      </w:r>
      <w:r w:rsidR="003D179E" w:rsidRP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PSNR</w:t>
      </w:r>
      <w:r w:rsidR="003D179E" w:rsidRP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随</w:t>
      </w:r>
      <w:r w:rsidR="003D179E" w:rsidRP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r</w:t>
      </w:r>
      <w:r w:rsidR="003D179E" w:rsidRP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的变化曲线图</w:t>
      </w:r>
    </w:p>
    <w:p w14:paraId="74409D19" w14:textId="77777777" w:rsidR="00363003" w:rsidRDefault="00363003">
      <w:pPr>
        <w:spacing w:line="360" w:lineRule="auto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0631D80D" w14:textId="7BE1FE01" w:rsidR="00363003" w:rsidRDefault="00E85D71">
      <w:pPr>
        <w:pStyle w:val="a4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举例</w:t>
      </w:r>
      <w:r w:rsidR="00B714D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可视化</w:t>
      </w:r>
      <w:r w:rsidR="003D179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展示</w:t>
      </w:r>
      <w:r w:rsidR="003D179E">
        <w:rPr>
          <w:rFonts w:ascii="Times New Roman" w:eastAsia="宋体" w:hAnsi="Times New Roman" w:cs="Times New Roman"/>
          <w:sz w:val="24"/>
          <w:szCs w:val="28"/>
        </w:rPr>
        <w:t xml:space="preserve">r=20, </w:t>
      </w:r>
      <w:r w:rsidR="003D179E" w:rsidRPr="003D179E">
        <w:rPr>
          <w:rFonts w:ascii="Cambria Math" w:eastAsia="宋体" w:hAnsi="Cambria Math" w:cs="Cambria Math"/>
          <w:sz w:val="24"/>
          <w:szCs w:val="28"/>
        </w:rPr>
        <w:t>𝜎</w:t>
      </w:r>
      <w:r w:rsidR="003D179E" w:rsidRPr="003D179E">
        <w:rPr>
          <w:rFonts w:ascii="Times New Roman" w:eastAsia="宋体" w:hAnsi="Times New Roman" w:cs="Times New Roman"/>
          <w:sz w:val="24"/>
          <w:szCs w:val="28"/>
        </w:rPr>
        <w:t>=0.05</w:t>
      </w:r>
      <w:r w:rsidR="003D179E" w:rsidRPr="00B714D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时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图像重建</w:t>
      </w:r>
      <w:r w:rsidR="00B714D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前后对比</w:t>
      </w:r>
    </w:p>
    <w:p w14:paraId="413A25D7" w14:textId="77777777" w:rsidR="00363003" w:rsidRPr="003D179E" w:rsidRDefault="00363003">
      <w:pPr>
        <w:spacing w:line="360" w:lineRule="auto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0EE62AEC" w14:textId="4B8DBE4B" w:rsidR="00363003" w:rsidRDefault="00E85D71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三、实验总结</w:t>
      </w:r>
    </w:p>
    <w:p w14:paraId="2F095070" w14:textId="77777777" w:rsidR="00363003" w:rsidRDefault="00363003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59B27251" w14:textId="77777777" w:rsidR="00363003" w:rsidRDefault="00E85D71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lastRenderedPageBreak/>
        <w:t>附录</w:t>
      </w:r>
    </w:p>
    <w:p w14:paraId="2DD87427" w14:textId="77777777" w:rsidR="00363003" w:rsidRDefault="00363003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3ECD721" w14:textId="77777777" w:rsidR="00363003" w:rsidRDefault="00363003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005FA76" w14:textId="77777777" w:rsidR="00363003" w:rsidRDefault="00363003"/>
    <w:sectPr w:rsidR="00363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E3C3F"/>
    <w:multiLevelType w:val="hybridMultilevel"/>
    <w:tmpl w:val="F6825C3C"/>
    <w:lvl w:ilvl="0" w:tplc="E5A231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0EFA6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8C0D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34CF7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58FAE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9A1D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E6EC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7E2F1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BA14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03"/>
    <w:rsid w:val="00363003"/>
    <w:rsid w:val="003D179E"/>
    <w:rsid w:val="00B714D4"/>
    <w:rsid w:val="00C17860"/>
    <w:rsid w:val="00E85D71"/>
    <w:rsid w:val="0B167C9D"/>
    <w:rsid w:val="50DD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1789B"/>
  <w15:docId w15:val="{6D212EF7-1FCE-4627-9120-582FD11B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7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13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82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jie yang</cp:lastModifiedBy>
  <cp:revision>5</cp:revision>
  <dcterms:created xsi:type="dcterms:W3CDTF">2026-01-06T07:56:00Z</dcterms:created>
  <dcterms:modified xsi:type="dcterms:W3CDTF">2026-01-06T07:58:00Z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eyJoZGlkIjoiMzBmZmMwNDU5NmEwZGNkMzFjODI1ZTBiZjg2NTNiN2EiLCJ1c2VySWQiOiIxMTMxODk1Nzg1In0=</vt:lpwstr>
  </property>
  <property fmtid="{D5CDD505-2E9C-101B-9397-08002B2CF9AE}" pid="4" name="ICV">
    <vt:lpwstr>E3EA3694C5E748B4BB005A9F65722C9D_12</vt:lpwstr>
  </property>
</Properties>
</file>