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80"/>
        <w:jc w:val="center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2026 오늘전통 청년 예비창업아이디어 공모전</w:t>
      </w:r>
    </w:p>
    <w:p>
      <w:pPr>
        <w:spacing w:after="40" w:before="0"/>
        <w:jc w:val="center"/>
      </w:pPr>
      <w:r>
        <w:rPr>
          <w:rFonts w:ascii="맑은 고딕" w:hAnsi="맑은 고딕" w:eastAsia="맑은 고딕"/>
          <w:b/>
          <w:i w:val="0"/>
          <w:sz w:val="26"/>
        </w:rPr>
        <w:t>사 업 계 획 서 (상세본)</w:t>
      </w:r>
    </w:p>
    <w:p>
      <w:pPr>
        <w:spacing w:after="80" w:before="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20"/>
        </w:rPr>
        <w:t>아이디어명 : 씨간(SSIGAN) — UNESCO 등재 ‘장 담그기’와 종가 씨간장을 세계 웰니스 식탁으로 잇는 프리미엄 발효식품 글로벌 D2C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66666"/>
          <w:sz w:val="18"/>
        </w:rPr>
        <w:t>※ 표기 — [검증]: 출처 있는 사실 · [가정]: 명시된 가정에 근거한 전망 · [★입력]: 본인 실제 정보. 매출·고용 수치는 목표 시나리오이며, 과거 사실(경력·실적)은 반드시 실제만 기재.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14807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brand_sheet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480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66666"/>
          <w:sz w:val="17"/>
        </w:rPr>
        <w:t>씨간 브랜드·전략 개요 (상세 도해는 각 항목 참조)</w:t>
      </w:r>
    </w:p>
    <w:p>
      <w:pPr>
        <w:spacing w:after="80" w:before="24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【양식#1】 참가신청서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아이디어명</w:t>
            </w:r>
          </w:p>
        </w:tc>
        <w:tc>
          <w:tcPr>
            <w:tcW w:type="dxa" w:w="759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씨간(SSIGAN) — UNESCO 등재 ‘장 담그기’와 종가 씨간장을 세계 웰니스 식탁으로 잇는 프리미엄 발효식품 글로벌 D2C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개인/팀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[★선택] □개인 □팀 — 팀 권장(브랜드·글로벌셀링·발효감수 분담 시 ‘창업역량’ 유리)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기업명(예정)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씨간(SSIGAN)  (대안: 본연/대대)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창업분야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☑ 식품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창업예정일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[★입력] 예) 2026.11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대표자 정보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[★입력] 성명/생년월일(만39세↓)/연락처/이메일/최종학력/전공/주소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주요경력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[★입력] 아래 【양식#2】8항 프레임 참조하여 실제 이력 기재</w:t>
            </w:r>
          </w:p>
        </w:tc>
      </w:tr>
    </w:tbl>
    <w:p>
      <w:pPr>
        <w:spacing w:after="80" w:before="24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【양식#2】 사업계획서</w:t>
      </w:r>
    </w:p>
    <w:p>
      <w:pPr>
        <w:spacing w:before="220" w:after="60"/>
        <w:shd w:val="clear" w:color="auto" w:fill="EFF3F8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 xml:space="preserve">  1. 창업아이템</w:t>
      </w:r>
    </w:p>
    <w:p>
      <w:pPr>
        <w:spacing w:after="100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>[한 줄] UNESCO 인류무형문화유산 ‘한국의 장 담그기’와 종가(宗家) 씨간장을, 세계의 ‘발효=장(腸)건강·풍미’ 웰니스 수요에 맞춘 프리미엄 발효식품으로 재해석해 글로벌 직판(D2C)하는 한국 발효 헤리티지 브랜드 「씨간(SSIGAN)」.</w:t>
      </w:r>
    </w:p>
    <w:p>
      <w:pPr>
        <w:spacing w:after="100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>[개요] 씨간은 ①대량·저가 대기업 장류와 ②명인이 아닌 해외 교포 브랜드 사이에 비어 있는 ‘정부 인증 명인 × 종가 수백 년 × UNESCO × 웰니스 × 글로벌 프리미엄 D2C’ 좌표를 선점한다. 공장 없이 명인 위탁생산(OEM)으로 시작해, 크라우드펀딩으로 검증하고, 자사몰·아마존·셰프 채널로 미국을 1차 시장 삼아 확장한다.</w:t>
      </w:r>
    </w:p>
    <w:p>
      <w:pPr>
        <w:spacing w:before="220" w:after="60"/>
        <w:shd w:val="clear" w:color="auto" w:fill="EFF3F8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 xml:space="preserve">  2. 창업 아이템의 제안 배경 (필요성)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66666"/>
          <w:sz w:val="18"/>
        </w:rPr>
        <w:t>※ 필요성·기획 배경 및 목표 고객의 문제 및 욕구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2-1. 왜 지금인가 — 세 가지 파도가 겹친다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① K-Food 수출의 구조적 성장. </w:t>
      </w:r>
      <w:r>
        <w:rPr>
          <w:rFonts w:ascii="맑은 고딕" w:hAnsi="맑은 고딕" w:eastAsia="맑은 고딕"/>
          <w:b w:val="0"/>
          <w:i w:val="0"/>
          <w:sz w:val="20"/>
        </w:rPr>
        <w:t>[검증] 2024년 K-Food+ 수출 130.3억 달러(역대 최대), 처음으로 미국이 최대 수출시장(15.9억 달러). 소스류 수출 3.9976억 달러(역대 최대·139개국). 미국 고추장 소매 SKU 6,200개(2019)→15,000개+(2025), 2.4배.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② ‘발효=건강’의 세계적 수용. </w:t>
      </w:r>
      <w:r>
        <w:rPr>
          <w:rFonts w:ascii="맑은 고딕" w:hAnsi="맑은 고딕" w:eastAsia="맑은 고딕"/>
          <w:b w:val="0"/>
          <w:i w:val="0"/>
          <w:sz w:val="20"/>
        </w:rPr>
        <w:t>[검증] 프로바이오틱스 766억(2025)→1,150억 달러(2030, CAGR 8.5%). 김치·미소·콤부차가 장건강 코드로 서구 주류 편입. 글로벌 발효식품 1,350억~8,900억 달러(2025).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③ 원조·시간의 가치. </w:t>
      </w:r>
      <w:r>
        <w:rPr>
          <w:rFonts w:ascii="맑은 고딕" w:hAnsi="맑은 고딕" w:eastAsia="맑은 고딕"/>
          <w:b w:val="0"/>
          <w:i w:val="0"/>
          <w:sz w:val="20"/>
        </w:rPr>
        <w:t>[검증] 『트렌드 코리아 2026』 ‘근본이즘’. 2024.12 ‘한국의 장 담그기’ UNESCO 등재로 세계적 정당성 부여.</w:t>
      </w:r>
    </w:p>
    <w:p>
      <w:pPr>
        <w:spacing w:after="100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>→ 수출·웰니스·근본이즘 세 파도가 처음으로 동시에 정점인 지금이, 한국 발효 프리미엄이 세계로 나갈 유일한 창(窓)이다.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2-2. 시장이 방치한 세 가지 문제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(해외 소비자) </w:t>
      </w:r>
      <w:r>
        <w:rPr>
          <w:rFonts w:ascii="맑은 고딕" w:hAnsi="맑은 고딕" w:eastAsia="맑은 고딕"/>
          <w:b w:val="0"/>
          <w:i w:val="0"/>
          <w:sz w:val="20"/>
        </w:rPr>
        <w:t>대기업 저가 아니면 명인 배경 없는 교포 브랜드뿐 — ‘진짜·프리미엄·믿을 스토리’ 제품이 없다.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(국내 종가·명인) </w:t>
      </w:r>
      <w:r>
        <w:rPr>
          <w:rFonts w:ascii="맑은 고딕" w:hAnsi="맑은 고딕" w:eastAsia="맑은 고딕"/>
          <w:b w:val="0"/>
          <w:i w:val="0"/>
          <w:sz w:val="20"/>
        </w:rPr>
        <w:t>수백 년 자산이 있으나 세계로 나갈 브랜딩·유통·언어 역량이 없어 영세성(평균 매출 8억·종사자 5명)에 갇힘.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(무형유산) </w:t>
      </w:r>
      <w:r>
        <w:rPr>
          <w:rFonts w:ascii="맑은 고딕" w:hAnsi="맑은 고딕" w:eastAsia="맑은 고딕"/>
          <w:b w:val="0"/>
          <w:i w:val="0"/>
          <w:sz w:val="20"/>
        </w:rPr>
        <w:t>보존은 됐으나 세계 시장 산업 상품으로 전환하는 주체가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2-3. 목표 고객 (페르소나)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웰니스 홈쿡(미국 30~45세): </w:t>
      </w:r>
      <w:r>
        <w:rPr>
          <w:rFonts w:ascii="맑은 고딕" w:hAnsi="맑은 고딕" w:eastAsia="맑은 고딕"/>
          <w:b w:val="0"/>
          <w:i w:val="0"/>
          <w:sz w:val="20"/>
        </w:rPr>
        <w:t>건강·발효·아시안퀴진 관심, 프리미엄 조미료 구매층, ‘다음의 진짜’를 탐색.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미식 선물러: </w:t>
      </w:r>
      <w:r>
        <w:rPr>
          <w:rFonts w:ascii="맑은 고딕" w:hAnsi="맑은 고딕" w:eastAsia="맑은 고딕"/>
          <w:b w:val="0"/>
          <w:i w:val="0"/>
          <w:sz w:val="20"/>
        </w:rPr>
        <w:t>헤리티지·스토리 식품 선물 구매층(발사믹·사케 프리미엄).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셰프·스페셜티 그로서(B2B): </w:t>
      </w:r>
      <w:r>
        <w:rPr>
          <w:rFonts w:ascii="맑은 고딕" w:hAnsi="맑은 고딕" w:eastAsia="맑은 고딕"/>
          <w:b w:val="0"/>
          <w:i w:val="0"/>
          <w:sz w:val="20"/>
        </w:rPr>
        <w:t>스토리 있는 한국 발효 원료 수요.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국내 디아스포라·프리미엄 선물: </w:t>
      </w:r>
      <w:r>
        <w:rPr>
          <w:rFonts w:ascii="맑은 고딕" w:hAnsi="맑은 고딕" w:eastAsia="맑은 고딕"/>
          <w:b w:val="0"/>
          <w:i w:val="0"/>
          <w:sz w:val="20"/>
        </w:rPr>
        <w:t>교포·주재원, 명절·의전 선물.</w:t>
      </w:r>
    </w:p>
    <w:p>
      <w:pPr>
        <w:spacing w:before="220" w:after="60"/>
        <w:shd w:val="clear" w:color="auto" w:fill="EFF3F8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 xml:space="preserve">  3. 창업 아이템의 전통문화 활용 내용 ★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66666"/>
          <w:sz w:val="18"/>
        </w:rPr>
        <w:t>※ 전통문화와의 연관성 및 향후 전통문화분야 기여도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3-1. 원천: 국가·세계가 공인한 무형유산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>[검증] ‘한국의 장 담그기 문화’는 2024.12.3 UNESCO 인류무형문화유산 등재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(제19차 위원회). 김장(2013)에 이은 두 번째 K-음식문화, 한국 23번째 유산. 국내 국가무형유산 제137호(2018).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3-2. 원형의 구체성: 씨간장이라는 살아있는 유산</w:t>
      </w:r>
    </w:p>
    <w:p>
      <w:pPr>
        <w:spacing w:after="100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>씨간장은 해마다 담근 간장에 대를 이어 온 오래된 간장을 덧대어(겹장·덧장) 수백 년의 발효 미생물총을 이어 온, 한국에만 존재하는 발효 헤리티지다. 발사믹·사케·미소의 ‘숙성 연수’를 넘어서는 ‘대물림 연속성’ 서사를 갖는다.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[검증] </w:t>
      </w:r>
      <w:r>
        <w:rPr>
          <w:rFonts w:ascii="맑은 고딕" w:hAnsi="맑은 고딕" w:eastAsia="맑은 고딕"/>
          <w:b w:val="0"/>
          <w:i w:val="0"/>
          <w:sz w:val="20"/>
        </w:rPr>
        <w:t>식품명인 제35호 기순도 종가 씨간장은 약 370년 대물림, 2017년 방한 정상 국빈만찬 메인요리 소스로 사용. 미슐랭 3스타급 셰프들이 담양 장독대에서 배우며, 2023년 발효학교 개설. 명재고택(윤증 종가) 등 100년+ 종가 다수.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3-3. 명인·종가 협업 구조 (진정성 + 계승 경제모델)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구조: </w:t>
      </w:r>
      <w:r>
        <w:rPr>
          <w:rFonts w:ascii="맑은 고딕" w:hAnsi="맑은 고딕" w:eastAsia="맑은 고딕"/>
          <w:b w:val="0"/>
          <w:i w:val="0"/>
          <w:sz w:val="20"/>
        </w:rPr>
        <w:t>씨간(청년팀)=브랜드·글로벌 유통·마케팅 / 명인·종가=제조·품질감수·헤리티지. 제조 위탁(OEM)·감수·라이선스 계약. [★실제 접촉·의향서 확보가 최우선]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계승: </w:t>
      </w:r>
      <w:r>
        <w:rPr>
          <w:rFonts w:ascii="맑은 고딕" w:hAnsi="맑은 고딕" w:eastAsia="맑은 고딕"/>
          <w:b w:val="0"/>
          <w:i w:val="0"/>
          <w:sz w:val="20"/>
        </w:rPr>
        <w:t>매출 일부를 명인·종가에 로열티/공급대금으로 배분, 후계 청년이 기술을 잇는 계승 파이프라인 → 정책의 ‘장인 고령화·계승 단절’을 사업이 해결.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3-4. 향후 전통문화분야 기여도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무형유산의 산업적·세계적 활용 / 종가 계승의 지속가능 수익 / 정책 KPI(‘전통문화=K-컬처 대표 브랜드’) 직접 기여.</w:t>
      </w:r>
    </w:p>
    <w:p>
      <w:pPr>
        <w:spacing w:before="220" w:after="60"/>
        <w:shd w:val="clear" w:color="auto" w:fill="EFF3F8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 xml:space="preserve">  4. 창업 아이템의 내용 (창의성·차별성·우수성·실용성)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4-1. 제품 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라인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대표 제품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예상가(가정)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타깃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히어로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프리미엄 씨간장(종가·빈티지·소량)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브랜드·미식·선물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₩29,000~45,000/250ml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미식·선물·컬렉터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반복구매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발효 시즌잉·소스·다시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재구매·저변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₩12,000~18,000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웰니스 홈쿡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웰니스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청국장·된장 프로바이오틱 스틱·수프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장건강 진입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₩25,000~35,000/box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헬스·구독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기프팅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프리미엄 발효 기프트세트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객단가·명절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₩60,000~120,000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선물·B2B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/>
          <w:color w:val="666666"/>
          <w:sz w:val="18"/>
        </w:rPr>
        <w:t>※ [가정] 가격은 프리미엄 벤치마크(야마로쿠 간장 $20~30 등)·D2C 마진 반영 초기치. 명인 공급단가 확정 후 조정.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4-2. 차별화 — 3중 해자(moat)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① 헤리티지 자산 해자: </w:t>
      </w:r>
      <w:r>
        <w:rPr>
          <w:rFonts w:ascii="맑은 고딕" w:hAnsi="맑은 고딕" w:eastAsia="맑은 고딕"/>
          <w:b w:val="0"/>
          <w:i w:val="0"/>
          <w:sz w:val="20"/>
        </w:rPr>
        <w:t>[검증] UNESCO+국가무형유산+식품명인+종가 370년+국빈만찬 = 돈으로 못 사고 모방 불가.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② 포지셔닝 해자: </w:t>
      </w:r>
      <w:r>
        <w:rPr>
          <w:rFonts w:ascii="맑은 고딕" w:hAnsi="맑은 고딕" w:eastAsia="맑은 고딕"/>
          <w:b w:val="0"/>
          <w:i w:val="0"/>
          <w:sz w:val="20"/>
        </w:rPr>
        <w:t>‘한국 소스/에스닉’을 ‘발효=장건강 웰니스 프리미엄’으로 재정의 → 더 높은 가격대·다른 매대.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③ 채널 해자: </w:t>
      </w:r>
      <w:r>
        <w:rPr>
          <w:rFonts w:ascii="맑은 고딕" w:hAnsi="맑은 고딕" w:eastAsia="맑은 고딕"/>
          <w:b w:val="0"/>
          <w:i w:val="0"/>
          <w:sz w:val="20"/>
        </w:rPr>
        <w:t>국내 아류가 아닌 글로벌-first로 세계 빈 좌표 선점.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4-3. 경쟁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대상 O’Food·CJ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Mother-in-Law’s·KPOP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국내 명인몰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씨간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포지션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대량·저가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교포 수제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명인 장 판매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명인 프리미엄 글로벌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명인·종가 인증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✕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✕(가족레시피)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○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○ 식품명인·종가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UNESCO 서사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✕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✕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△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◎ 정면 활용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웰니스 포지션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✕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△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✕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◎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글로벌 D2C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○(대량)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✕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◎</w:t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4-4. 우수성·실용성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[검증] 상온 유통(shelf-stable) → 콜드체인 불필요, 글로벌 배송·재고 유리(막걸리류 대비 결정적 이점). 명인 원형 유지+OEM 규격·라벨 표준화로 수출 품질 담보. 서구용 레시피·페어링 가이드(QR)로 사용성 확보.</w:t>
      </w:r>
    </w:p>
    <w:p>
      <w:pPr>
        <w:spacing w:before="220" w:after="60"/>
        <w:shd w:val="clear" w:color="auto" w:fill="EFF3F8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 xml:space="preserve">  5. 창업 아이템의 사업성 및 수익구조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66666"/>
          <w:sz w:val="18"/>
        </w:rPr>
        <w:t>※ 시장규모, 시장진입 및 성장 가능성, 홍보·마케팅을 통한 매출 가능성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5-1. 시장 규모 (TAM–SAM–SOM)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TAM: </w:t>
      </w:r>
      <w:r>
        <w:rPr>
          <w:rFonts w:ascii="맑은 고딕" w:hAnsi="맑은 고딕" w:eastAsia="맑은 고딕"/>
          <w:b w:val="0"/>
          <w:i w:val="0"/>
          <w:sz w:val="20"/>
        </w:rPr>
        <w:t>[검증] 글로벌 발효식품 $1,350억~8,900억, 글로벌 고추장 $18.5억(2024)→$35억(2033), 프로바이오틱스 $766억.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SAM: </w:t>
      </w:r>
      <w:r>
        <w:rPr>
          <w:rFonts w:ascii="맑은 고딕" w:hAnsi="맑은 고딕" w:eastAsia="맑은 고딕"/>
          <w:b w:val="0"/>
          <w:i w:val="0"/>
          <w:sz w:val="20"/>
        </w:rPr>
        <w:t>[가정] 미국 등 서구의 프리미엄 아시안/한국 발효 소스·발효 웰니스 세그먼트 — 수억 달러 규모 추정.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SOM: </w:t>
      </w:r>
      <w:r>
        <w:rPr>
          <w:rFonts w:ascii="맑은 고딕" w:hAnsi="맑은 고딕" w:eastAsia="맑은 고딕"/>
          <w:b w:val="0"/>
          <w:i w:val="0"/>
          <w:sz w:val="20"/>
        </w:rPr>
        <w:t>[가정] 프리미엄 세그먼트 소수 점유를 D2C+홀세일로 확보 — 3년 내 연매출 15~25억원 목표.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5-2. 수익 구조 (5개 채널)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① 크라우드펀딩(재고없이 검증+자본+PR; [검증] KPOP Sauce Kickstarter $37,627→지분 $217,100) ② D2C(자사몰+Amazon US, 주력·고마진) ③ 구독·재주문(LTV) ④ B2B 홀세일([검증] 모모푸쿠 Ssäm→홀푸드→Kraft Heinz 벤치마크) ⑤ 셰프 콜라보·라이선싱.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5-3. 단위경제 (히어로 씨간장 예시·[가정])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값(가정)</w:t>
            </w:r>
          </w:p>
        </w:tc>
        <w:tc>
          <w:tcPr>
            <w:tcW w:type="dxa" w:w="4082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소비자가(D2C)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₩39,000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250ml 프리미엄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명인 공급단가(OEM)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₩12,000~15,000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매출원가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물류·수수료·패키지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₩7,000~9,000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상온·경량 이점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D2C 기여이익률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약 45~55%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홀세일 25~35%</w:t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5-4. 3개년 매출 목표 시나리오 ([가정])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연차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핵심 활동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매출 목표(가정)</w:t>
            </w:r>
          </w:p>
        </w:tc>
        <w:tc>
          <w:tcPr>
            <w:tcW w:type="dxa" w:w="3855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가정·근거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1년차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펀딩 검증+자사몰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1~2억원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펀딩 3천만~5천만+초기 D2C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2년차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D2C·구독+Amazon US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5~8억원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재구매·구독, 미국 진입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3년차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B2B·수출 확대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15~25억원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셰프·리테일, 보육 연계</w:t>
            </w:r>
          </w:p>
        </w:tc>
      </w:tr>
    </w:tbl>
    <w:p>
      <w:pPr>
        <w:spacing w:after="60"/>
      </w:pPr>
      <w:r>
        <w:rPr>
          <w:rFonts w:ascii="맑은 고딕" w:hAnsi="맑은 고딕" w:eastAsia="맑은 고딕"/>
          <w:b w:val="0"/>
          <w:i/>
          <w:color w:val="666666"/>
          <w:sz w:val="18"/>
        </w:rPr>
        <w:t>※ [가정] 프리미엄 D2C 성장 경로(리슬 등) 벤치마크·채널 확장 가정. 실제는 원가·CAC 확정 후 보수적 확정.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5-5. 마케팅 (매출 실현 경로)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콘텐츠·PR(‘UNESCO 인정 발효’‘국빈만찬 370년 씨간장’‘명인 잇는 청년’) · 셰프 시딩(모모푸쿠식) · 크라우드펀딩 PR·검증 · [가정] 소모품·구독으로 LTV↑, 스토리·펀딩으로 CAC↓.</w:t>
      </w:r>
    </w:p>
    <w:p>
      <w:pPr>
        <w:spacing w:before="220" w:after="60"/>
        <w:shd w:val="clear" w:color="auto" w:fill="EFF3F8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 xml:space="preserve">  6. 사업화 계획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66666"/>
          <w:sz w:val="18"/>
        </w:rPr>
        <w:t>※ 창업 시기 및 형태, 상용화 계획</w:t>
      </w:r>
    </w:p>
    <w:p>
      <w:pPr>
        <w:spacing w:after="100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>[검증] 공장 없이 ‘유통전문판매업’(영업신고)으로 출발 — 명인/종가 OEM 위탁+자사 상표. 필요: 위생교육 이수·위탁생산계약·보관시설(3PL). 거액 설비 없이 예비창업 착수.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7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기간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핵심 마일스톤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자금(가정)</w:t>
            </w:r>
          </w:p>
        </w:tc>
      </w:tr>
      <w:tr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0 준비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0–3M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명인 MOU·유통전문판매업·브랜드·MVP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파트너 1곳+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~1천만</w:t>
            </w:r>
          </w:p>
        </w:tc>
      </w:tr>
      <w:tr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 검증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3–6M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크라우드펀딩·초도 생산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펀딩 3천만+·후원 500+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펀딩 충당</w:t>
            </w:r>
          </w:p>
        </w:tc>
      </w:tr>
      <w:tr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 확장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6–12M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자사몰·Amazon US·구독·FDA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월매출·재구매율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상금·보육금</w:t>
            </w:r>
          </w:p>
        </w:tc>
      </w:tr>
      <w:tr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 스케일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1–2Y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B2B·셰프·수출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수출국·매출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보육 1억</w:t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규제 대응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국내: 유통전문판매업+HACCP OEM+식품 표시기준. </w:t>
      </w:r>
      <w:r>
        <w:rPr>
          <w:rFonts w:ascii="맑은 고딕" w:hAnsi="맑은 고딕" w:eastAsia="맑은 고딕"/>
          <w:b w:val="0"/>
          <w:i w:val="0"/>
          <w:sz w:val="20"/>
        </w:rPr>
        <w:t>미국: [검증] FDA 식품시설등록·US Agent·FSVP·Prior Notice, 라벨 현지화. 완화: 상온 품목 우선, 통관·규제 파트너.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성장 사다리 연계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펀딩·D2C 검증 → 오늘전통 초기창업 보육(최대 3년·평균 1억원) → ‘선도(글로벌)’ 단계(2026 신설) 수출 가속.</w:t>
      </w:r>
    </w:p>
    <w:p>
      <w:pPr>
        <w:spacing w:before="220" w:after="60"/>
        <w:shd w:val="clear" w:color="auto" w:fill="EFF3F8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 xml:space="preserve">  7. 창업 아이템의 기대효과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66666"/>
          <w:sz w:val="18"/>
        </w:rPr>
        <w:t>※ 매출·이용자·고용 등 예상 성과 및 지역 긍정효과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정량([가정]): </w:t>
      </w:r>
      <w:r>
        <w:rPr>
          <w:rFonts w:ascii="맑은 고딕" w:hAnsi="맑은 고딕" w:eastAsia="맑은 고딕"/>
          <w:b w:val="0"/>
          <w:i w:val="0"/>
          <w:sz w:val="20"/>
        </w:rPr>
        <w:t>3년차 매출 15~25억원, 고용 대표+1→5~8명, 수출 __개국. 종가·지역(담양·순창·논산) 신규 공급 매출.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정성·사회: </w:t>
      </w:r>
      <w:r>
        <w:rPr>
          <w:rFonts w:ascii="맑은 고딕" w:hAnsi="맑은 고딕" w:eastAsia="맑은 고딕"/>
          <w:b w:val="0"/>
          <w:i w:val="0"/>
          <w:sz w:val="20"/>
        </w:rPr>
        <w:t>무형유산 세계화(정책 KPI), 명인 기술 잇는 청년일자리·후계, 지역 원료·생산·관광 연계.</w:t>
      </w:r>
    </w:p>
    <w:p>
      <w:pPr>
        <w:spacing w:before="220" w:after="60"/>
        <w:shd w:val="clear" w:color="auto" w:fill="EFF3F8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 xml:space="preserve">  8. 참가자의 역량 및 주요경력  [★사용자 입력 — 실제만]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66666"/>
          <w:sz w:val="18"/>
        </w:rPr>
        <w:t>※ 지어내지 말 것. 아래는 ‘있는 것을 잘 배치’하는 틀 + ‘지금 진짜로 만들 수 있는 것’ 안내.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8-1. 주요경력 작성 프레임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(전용 역량) </w:t>
      </w:r>
      <w:r>
        <w:rPr>
          <w:rFonts w:ascii="맑은 고딕" w:hAnsi="맑은 고딕" w:eastAsia="맑은 고딕"/>
          <w:b w:val="0"/>
          <w:i w:val="0"/>
          <w:sz w:val="20"/>
        </w:rPr>
        <w:t>[★전공·직무] 배경의 [식품/외식/유통/브랜딩/마케팅/디자인/이커머스/해외영업] 역량이 아이디어 실행에 직결됨을 1줄로.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(아이디어 준비·검증) </w:t>
      </w:r>
      <w:r>
        <w:rPr>
          <w:rFonts w:ascii="맑은 고딕" w:hAnsi="맑은 고딕" w:eastAsia="맑은 고딕"/>
          <w:b w:val="0"/>
          <w:i w:val="0"/>
          <w:sz w:val="20"/>
        </w:rPr>
        <w:t>“2026.__월 씨간 착수, 예비고객 __명 인터뷰·사전수요 __명 확보” — 아래 8-2 수행 시 사실이 됨.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(전통·발효 학습) </w:t>
      </w:r>
      <w:r>
        <w:rPr>
          <w:rFonts w:ascii="맑은 고딕" w:hAnsi="맑은 고딕" w:eastAsia="맑은 고딕"/>
          <w:b w:val="0"/>
          <w:i w:val="0"/>
          <w:sz w:val="20"/>
        </w:rPr>
        <w:t>“__ 종가·명인 접촉·협업 논의 / 발효·전통식품 시장조사 수행”.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(창업 준비) </w:t>
      </w:r>
      <w:r>
        <w:rPr>
          <w:rFonts w:ascii="맑은 고딕" w:hAnsi="맑은 고딕" w:eastAsia="맑은 고딕"/>
          <w:b w:val="0"/>
          <w:i w:val="0"/>
          <w:sz w:val="20"/>
        </w:rPr>
        <w:t>“K-Startup(창업진흥원) 온라인 창업 기초교육 수료” — 창업교육 이수는 가점 항목.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sz w:val="20"/>
        </w:rPr>
        <w:t xml:space="preserve">(관련 경험 총동원) </w:t>
      </w:r>
      <w:r>
        <w:rPr>
          <w:rFonts w:ascii="맑은 고딕" w:hAnsi="맑은 고딕" w:eastAsia="맑은 고딕"/>
          <w:b w:val="0"/>
          <w:i w:val="0"/>
          <w:sz w:val="20"/>
        </w:rPr>
        <w:t>동아리·공모전·아르바이트·프로젝트·SNS를 ‘고객 이해·실행력’ 관점으로 재서술.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8-2. 마감(7/21)까지 5일 안에 ‘진짜로’ 만들 수 있는 경력</w:t>
      </w:r>
    </w:p>
    <w:p>
      <w:pPr>
        <w:spacing w:after="2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1. 예비고객 인터뷰 20~30명(지인·커뮤니티 15분 설문/통화) → “고객 __명 인터뷰”(사실)</w:t>
      </w:r>
    </w:p>
    <w:p>
      <w:pPr>
        <w:spacing w:after="2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2. 사전수요 랜딩·설문(노션/구글폼/카드뉴스) 관심 __명 확보 → 시장 반응 데이터(사업성 근거)</w:t>
      </w:r>
    </w:p>
    <w:p>
      <w:pPr>
        <w:spacing w:after="2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3. 명인·종가 컨택(기순도전통장·명재고택 등 협업 제안) → “협업 논의”(사실)+LOI 시 강력</w:t>
      </w:r>
    </w:p>
    <w:p>
      <w:pPr>
        <w:spacing w:after="2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4. 온라인 창업교육 수료(K-Startup·창업진흥원 무료) → 창업교육 이수(가점)+경력</w:t>
      </w:r>
    </w:p>
    <w:p>
      <w:pPr>
        <w:spacing w:after="2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5. 경쟁·시장 리서치 본인 정리·확장 → “시장조사 수행” 근거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8-3. 지식재산권 (출원 예정)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지식재산권명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권리 유형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보유자</w:t>
            </w:r>
          </w:p>
        </w:tc>
        <w:tc>
          <w:tcPr>
            <w:tcW w:type="dxa" w:w="3288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씨간(SSIGAN)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상표권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[★대표]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국내+미국 출원예정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패키지 디자인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디자인권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[★대표]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출원예정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발효 블렌딩 레시피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노하우(영업비밀)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[★대표/명인]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 보호</w:t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7C4820"/>
          <w:sz w:val="21"/>
        </w:rPr>
        <w:t>8-4. 팀 구성(권장)</w:t>
      </w:r>
    </w:p>
    <w:p>
      <w:pPr>
        <w:spacing w:after="6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브랜드·기획(대표) / 글로벌셀링·물류 / 발효 감수(명인 파트너). 팀 지원 시 ‘창업역량’ 유리.</w:t>
      </w:r>
    </w:p>
    <w:p>
      <w:pPr>
        <w:spacing w:before="220" w:after="60"/>
        <w:shd w:val="clear" w:color="auto" w:fill="EFF3F8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 xml:space="preserve">  9. 리스크 &amp;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리스크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발생가능성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영향</w:t>
            </w:r>
          </w:p>
        </w:tc>
        <w:tc>
          <w:tcPr>
            <w:tcW w:type="dxa" w:w="4876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명인 협업 미확보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복수 종가 동시 접촉·LOI 우선·감수/라이선스형부터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식품 제조·수출 규제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유통전문판매업+HACCP OEM·상온 품목·FDA 로드맵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‘또 하나의 고추장’ 인식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씨간장·UNESCO·웰니스·발사믹형 프리미엄 서사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대기업 저가 경쟁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프리미엄·소량·헤리티지로 가격경쟁 회피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초기 자금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크라우드펀딩 선주문으로 재고·자본 리스크 최소화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명인 공급 확장 한계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표준화 매뉴얼·복수 공급·단계 물량 계약</w:t>
            </w:r>
          </w:p>
        </w:tc>
      </w:tr>
    </w:tbl>
    <w:p>
      <w:pPr>
        <w:spacing w:before="220" w:after="60"/>
        <w:shd w:val="clear" w:color="auto" w:fill="EFF3F8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 xml:space="preserve">  10. 이미지 (브랜드·전략 도해)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09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rand_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09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66666"/>
          <w:sz w:val="17"/>
        </w:rPr>
        <w:t>① 브랜드 아이덴티티 · 헤리티지 크리덴셜(UNESCO·국가무형유산·370년 씨간장·국빈만찬)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7090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sitio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09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66666"/>
          <w:sz w:val="17"/>
        </w:rPr>
        <w:t>② 포지셔닝 — 씨간이 홀로 차지하는 ‘프리미엄×명인×글로벌’ 빈 사분면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9662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_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66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66666"/>
          <w:sz w:val="17"/>
        </w:rPr>
        <w:t>③ 제품 라인 — 히어로·반복구매·웰니스·기프팅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599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9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66666"/>
          <w:sz w:val="17"/>
        </w:rPr>
        <w:t>④ 사업화 로드맵 — 공장 없이 시작해 글로벌로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2997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rk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99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i/>
          <w:color w:val="666666"/>
          <w:sz w:val="17"/>
        </w:rPr>
        <w:t>⑤ 시장 근거 — 발효식품=해외 확장성 유일 강(强) 카테고리</w:t>
      </w:r>
    </w:p>
    <w:p>
      <w:pPr>
        <w:spacing w:before="220" w:after="60"/>
        <w:shd w:val="clear" w:color="auto" w:fill="EFF3F8"/>
      </w:pPr>
      <w:r>
        <w:rPr>
          <w:rFonts w:ascii="맑은 고딕" w:hAnsi="맑은 고딕" w:eastAsia="맑은 고딕"/>
          <w:b/>
          <w:i w:val="0"/>
          <w:color w:val="1F3864"/>
          <w:sz w:val="24"/>
        </w:rPr>
        <w:t xml:space="preserve">  11. 참고자료</w:t>
      </w:r>
    </w:p>
    <w:p>
      <w:pPr>
        <w:spacing w:after="2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‘한국의 장 담그기 문화’ UNESCO 인류무형문화유산 등재(2024.12) — 국가유산청·korea.net</w:t>
      </w:r>
    </w:p>
    <w:p>
      <w:pPr>
        <w:spacing w:after="2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‘장 담그기’ 국가무형유산 제137호(2018)</w:t>
      </w:r>
    </w:p>
    <w:p>
      <w:pPr>
        <w:spacing w:after="2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식품명인 제35호 기순도 종가 씨간장·2017 국빈만찬 — 언론 보도</w:t>
      </w:r>
    </w:p>
    <w:p>
      <w:pPr>
        <w:spacing w:after="2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2024 K-Food+ 수출 130.3억$·소스류 3.9976억$ — 농림축산식품부</w:t>
      </w:r>
    </w:p>
    <w:p>
      <w:pPr>
        <w:spacing w:after="2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글로벌 고추장 $1.85B→$3.5B·프로바이오틱스 $76.6B→$114.95B — 시장조사기관(범위)</w:t>
      </w:r>
    </w:p>
    <w:p>
      <w:pPr>
        <w:spacing w:after="20"/>
        <w:ind w:left="283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sz w:val="20"/>
        </w:rPr>
        <w:t>벤치마크: 모데나 발사믹 DOP·야마로쿠 간장 / 모모푸쿠 Ssäm·KPOP Sauce 펀딩 / FDA FSVP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666666"/>
          <w:sz w:val="18"/>
        </w:rPr>
        <w:t>※ [가정] 표기 수치는 목표 시나리오이며 확정 매출이 아님. 국내 장류 크라우드펀딩 벤치마크는 제출 전 와디즈·텀블벅에서 직접 조회·보강.</w:t>
      </w:r>
    </w:p>
    <w:p>
      <w:pPr>
        <w:spacing w:after="80" w:before="24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【양식#3】 개인정보 동의서 / 【양식#4】 참가서약서</w:t>
      </w:r>
    </w:p>
    <w:p>
      <w:pPr>
        <w:spacing w:after="100"/>
        <w:jc w:val="both"/>
      </w:pPr>
      <w:r>
        <w:rPr>
          <w:rFonts w:ascii="맑은 고딕" w:hAnsi="맑은 고딕" w:eastAsia="맑은 고딕"/>
          <w:b w:val="0"/>
          <w:i w:val="0"/>
          <w:sz w:val="20"/>
        </w:rPr>
        <w:t>[★입력] 양식#3: 양쪽 ‘□ 동의함’+서명(팀 전원). 양식#4: 팀명 ‘씨간(SSIGAN)’+대표 서명. 서약 유의(허위기재 시 수상취소·환수) 숙지 — 경력·실적은 반드시 사실로.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