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0"/>
        <w:jc w:val="center"/>
      </w:pPr>
      <w:r>
        <w:rPr>
          <w:rFonts w:ascii="맑은 고딕" w:hAnsi="맑은 고딕" w:eastAsia="맑은 고딕" w:cs="맑은 고딕"/>
          <w:b/>
          <w:i w:val="0"/>
          <w:color w:val="0B3D4F"/>
          <w:sz w:val="34"/>
        </w:rPr>
        <w:t>2026 해양수산 창업 콘테스트 · [아이디어부문·학생부] 아이디어 개요서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아이템명: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AI 갯녹음진단 바다숲복원 플랫폼 (서비스명: </w:t>
      </w:r>
      <w:r>
        <w:rPr>
          <w:rFonts w:ascii="맑은 고딕" w:hAnsi="맑은 고딕" w:eastAsia="맑은 고딕" w:cs="맑은 고딕"/>
          <w:b/>
          <w:i w:val="0"/>
          <w:sz w:val="22"/>
        </w:rPr>
        <w:t>켈피 / Kelpi</w:t>
      </w:r>
      <w:r>
        <w:rPr>
          <w:rFonts w:ascii="맑은 고딕" w:hAnsi="맑은 고딕" w:eastAsia="맑은 고딕" w:cs="맑은 고딕"/>
          <w:b w:val="0"/>
          <w:i w:val="0"/>
          <w:sz w:val="22"/>
        </w:rPr>
        <w:t>)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아이템 분야: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공통  ·  </w:t>
      </w:r>
      <w:r>
        <w:rPr>
          <w:rFonts w:ascii="맑은 고딕" w:hAnsi="맑은 고딕" w:eastAsia="맑은 고딕" w:cs="맑은 고딕"/>
          <w:b/>
          <w:i w:val="0"/>
          <w:sz w:val="22"/>
        </w:rPr>
        <w:t>팀명: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theOne  ·  </w:t>
      </w:r>
      <w:r>
        <w:rPr>
          <w:rFonts w:ascii="맑은 고딕" w:hAnsi="맑은 고딕" w:eastAsia="맑은 고딕" w:cs="맑은 고딕"/>
          <w:b/>
          <w:i w:val="0"/>
          <w:sz w:val="22"/>
        </w:rPr>
        <w:t>신청자(팀장):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송채우</w:t>
      </w:r>
    </w:p>
    <w:p>
      <w:pPr>
        <w:spacing w:before="40" w:after="80"/>
        <w:ind w:left="283"/>
      </w:pPr>
      <w:r>
        <w:rPr>
          <w:rFonts w:ascii="맑은 고딕" w:hAnsi="맑은 고딕" w:eastAsia="맑은 고딕" w:cs="맑은 고딕"/>
          <w:b w:val="0"/>
          <w:i/>
          <w:color w:val="555555"/>
          <w:sz w:val="20"/>
        </w:rPr>
        <w:t>"어디에 심을지가 아니라, 왜 죽는지부터 — 바다숲의 사인(死因)을 진단하고, 되살린 성과를 국가 탄소자산으로."</w:t>
      </w:r>
    </w:p>
    <w:p>
      <w:pPr>
        <w:spacing w:before="40" w:after="120"/>
        <w:pBdr>
          <w:bottom w:val="single" w:sz="6" w:space="1" w:color="B0C4CC"/>
        </w:pBdr>
      </w:pPr>
    </w:p>
    <w:p>
      <w:pPr>
        <w:spacing w:before="180" w:after="80"/>
      </w:pPr>
      <w:r>
        <w:rPr>
          <w:rFonts w:ascii="맑은 고딕" w:hAnsi="맑은 고딕" w:eastAsia="맑은 고딕" w:cs="맑은 고딕"/>
          <w:b/>
          <w:i w:val="0"/>
          <w:color w:val="126E82"/>
          <w:sz w:val="26"/>
        </w:rPr>
        <w:t>1. 요약</w:t>
      </w:r>
    </w:p>
    <w:p>
      <w:pPr>
        <w:spacing w:before="120" w:after="60"/>
      </w:pPr>
      <w:r>
        <w:rPr>
          <w:rFonts w:ascii="맑은 고딕" w:hAnsi="맑은 고딕" w:eastAsia="맑은 고딕" w:cs="맑은 고딕"/>
          <w:b/>
          <w:i w:val="0"/>
          <w:color w:val="0B3D4F"/>
          <w:sz w:val="23"/>
        </w:rPr>
        <w:t>아이템 소개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켈피는 갯녹음(바다사막화)으로 죽어가는 바다숲을, </w:t>
      </w:r>
      <w:r>
        <w:rPr>
          <w:rFonts w:ascii="맑은 고딕" w:hAnsi="맑은 고딕" w:eastAsia="맑은 고딕" w:cs="맑은 고딕"/>
          <w:b/>
          <w:i w:val="0"/>
          <w:sz w:val="22"/>
        </w:rPr>
        <w:t>"왜 죽는지(사인)"를 구역별로 진단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하고 그 </w:t>
      </w:r>
      <w:r>
        <w:rPr>
          <w:rFonts w:ascii="맑은 고딕" w:hAnsi="맑은 고딕" w:eastAsia="맑은 고딕" w:cs="맑은 고딕"/>
          <w:b/>
          <w:i w:val="0"/>
          <w:sz w:val="22"/>
        </w:rPr>
        <w:t>원인에 맞는 복원을 처방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한 뒤, 복원이 </w:t>
      </w:r>
      <w:r>
        <w:rPr>
          <w:rFonts w:ascii="맑은 고딕" w:hAnsi="맑은 고딕" w:eastAsia="맑은 고딕" w:cs="맑은 고딕"/>
          <w:b/>
          <w:i w:val="0"/>
          <w:sz w:val="22"/>
        </w:rPr>
        <w:t>실제로 살아남았는지 성과를 검증(MRV)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해 그 결과를 </w:t>
      </w:r>
      <w:r>
        <w:rPr>
          <w:rFonts w:ascii="맑은 고딕" w:hAnsi="맑은 고딕" w:eastAsia="맑은 고딕" w:cs="맑은 고딕"/>
          <w:b/>
          <w:i w:val="0"/>
          <w:sz w:val="22"/>
        </w:rPr>
        <w:t>블루카본(해양 탄소자산)으로 연결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하는 AI 복원 의사결정 플랫폼이다. 지금 정부는 매년 300억원 넘는 국비를 바다숲에 쏟지만, 정작 "이 자리는 왜 죽는가"를 진단하지 않고 심고, "정말 살았는가"를 검증하지 않은 채 서류상 면적만 채운다. 켈피는 이 </w:t>
      </w:r>
      <w:r>
        <w:rPr>
          <w:rFonts w:ascii="맑은 고딕" w:hAnsi="맑은 고딕" w:eastAsia="맑은 고딕" w:cs="맑은 고딕"/>
          <w:b/>
          <w:i w:val="0"/>
          <w:sz w:val="22"/>
        </w:rPr>
        <w:t>보이지 않던 두 가지 — 죽는 원인과 살아남은 성과 — 를 처음으로 보이게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한다.</w:t>
      </w:r>
    </w:p>
    <w:p>
      <w:pPr>
        <w:spacing w:before="120" w:after="60"/>
      </w:pPr>
      <w:r>
        <w:rPr>
          <w:rFonts w:ascii="맑은 고딕" w:hAnsi="맑은 고딕" w:eastAsia="맑은 고딕" w:cs="맑은 고딕"/>
          <w:b/>
          <w:i w:val="0"/>
          <w:color w:val="0B3D4F"/>
          <w:sz w:val="23"/>
        </w:rPr>
        <w:t>배경 및 필요성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갯녹음은 전국 연안 조사 암반의 </w:t>
      </w:r>
      <w:r>
        <w:rPr>
          <w:rFonts w:ascii="맑은 고딕" w:hAnsi="맑은 고딕" w:eastAsia="맑은 고딕" w:cs="맑은 고딕"/>
          <w:b/>
          <w:i w:val="0"/>
          <w:sz w:val="22"/>
        </w:rPr>
        <w:t>37.13%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(동해안 </w:t>
      </w:r>
      <w:r>
        <w:rPr>
          <w:rFonts w:ascii="맑은 고딕" w:hAnsi="맑은 고딕" w:eastAsia="맑은 고딕" w:cs="맑은 고딕"/>
          <w:b/>
          <w:i w:val="0"/>
          <w:sz w:val="22"/>
        </w:rPr>
        <w:t>49.26%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, 2000년 대비 3.2배)로 번졌다. 정부는 바다숲을 </w:t>
      </w:r>
      <w:r>
        <w:rPr>
          <w:rFonts w:ascii="맑은 고딕" w:hAnsi="맑은 고딕" w:eastAsia="맑은 고딕" w:cs="맑은 고딕"/>
          <w:b/>
          <w:i w:val="0"/>
          <w:sz w:val="22"/>
        </w:rPr>
        <w:t>2030년 5만4천ha(540㎢, 현재의 2배 이상)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로 확대하는 중이고, 한국수산자원공단은 전국 284개소에 </w:t>
      </w:r>
      <w:r>
        <w:rPr>
          <w:rFonts w:ascii="맑은 고딕" w:hAnsi="맑은 고딕" w:eastAsia="맑은 고딕" w:cs="맑은 고딕"/>
          <w:b/>
          <w:i w:val="0"/>
          <w:sz w:val="22"/>
        </w:rPr>
        <w:t>누적 4,721억원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, 매년 </w:t>
      </w:r>
      <w:r>
        <w:rPr>
          <w:rFonts w:ascii="맑은 고딕" w:hAnsi="맑은 고딕" w:eastAsia="맑은 고딕" w:cs="맑은 고딕"/>
          <w:b/>
          <w:i w:val="0"/>
          <w:sz w:val="22"/>
        </w:rPr>
        <w:t>300억원 이상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의 국비를 투입해왔다. 그러나 2026년 해양 탐사보도는 "수천 억 쏟아부은 바다숲이 </w:t>
      </w:r>
      <w:r>
        <w:rPr>
          <w:rFonts w:ascii="맑은 고딕" w:hAnsi="맑은 고딕" w:eastAsia="맑은 고딕" w:cs="맑은 고딕"/>
          <w:b/>
          <w:i w:val="0"/>
          <w:sz w:val="22"/>
        </w:rPr>
        <w:t>현장에선 사라지고 서류에만 남았다</w:t>
      </w:r>
      <w:r>
        <w:rPr>
          <w:rFonts w:ascii="맑은 고딕" w:hAnsi="맑은 고딕" w:eastAsia="맑은 고딕" w:cs="맑은 고딕"/>
          <w:b w:val="0"/>
          <w:i w:val="0"/>
          <w:sz w:val="22"/>
        </w:rPr>
        <w:t>"고 지적했다. 준공검사는 시공사가 낸 사진·영상으로 갈음되고(</w:t>
      </w:r>
      <w:r>
        <w:rPr>
          <w:rFonts w:ascii="맑은 고딕" w:hAnsi="맑은 고딕" w:eastAsia="맑은 고딕" w:cs="맑은 고딕"/>
          <w:b/>
          <w:i w:val="0"/>
          <w:sz w:val="22"/>
        </w:rPr>
        <w:t>셀프 감리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), 성과는 해조류가 실제 정착했는지가 아니라 </w:t>
      </w:r>
      <w:r>
        <w:rPr>
          <w:rFonts w:ascii="맑은 고딕" w:hAnsi="맑은 고딕" w:eastAsia="맑은 고딕" w:cs="맑은 고딕"/>
          <w:b/>
          <w:i w:val="0"/>
          <w:sz w:val="22"/>
        </w:rPr>
        <w:t>조성면적 달성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으로 평가된다. 환경단체(녹색연합)는 이를 </w:t>
      </w:r>
      <w:r>
        <w:rPr>
          <w:rFonts w:ascii="맑은 고딕" w:hAnsi="맑은 고딕" w:eastAsia="맑은 고딕" w:cs="맑은 고딕"/>
          <w:b/>
          <w:i w:val="0"/>
          <w:sz w:val="22"/>
        </w:rPr>
        <w:t>"원인 규명 없는 바다숲 조성은 밑빠진 독에 물 붓기"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라고 했다. </w:t>
      </w:r>
      <w:r>
        <w:rPr>
          <w:rFonts w:ascii="맑은 고딕" w:hAnsi="맑은 고딕" w:eastAsia="맑은 고딕" w:cs="맑은 고딕"/>
          <w:b/>
          <w:i w:val="0"/>
          <w:sz w:val="22"/>
        </w:rPr>
        <w:t>원인을 놔둔 채 심고, 살았는지 검증하지 않는 구조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— 이것이 수천억 예산이 새는 진짜 병목이다.</w:t>
      </w:r>
    </w:p>
    <w:p>
      <w:pPr>
        <w:spacing w:before="120" w:after="60"/>
      </w:pPr>
      <w:r>
        <w:rPr>
          <w:rFonts w:ascii="맑은 고딕" w:hAnsi="맑은 고딕" w:eastAsia="맑은 고딕" w:cs="맑은 고딕"/>
          <w:b/>
          <w:i w:val="0"/>
          <w:color w:val="0B3D4F"/>
          <w:sz w:val="23"/>
        </w:rPr>
        <w:t>아이템의 사업성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바다숲 조성·사후관리 예산(연 300억원+)은 이미 존재하는 시장이다. 켈피는 그 예산에 </w:t>
      </w:r>
      <w:r>
        <w:rPr>
          <w:rFonts w:ascii="맑은 고딕" w:hAnsi="맑은 고딕" w:eastAsia="맑은 고딕" w:cs="맑은 고딕"/>
          <w:b/>
          <w:i w:val="0"/>
          <w:sz w:val="22"/>
        </w:rPr>
        <w:t>진단·처방·검증(MRV) 서비스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를 판다 — 신규 수요를 만들 필요가 없다. 여기에 2027년 IPCC가 해조류를 블루카본으로 공식 인정(한국 주도)하면, 복원 성과는 곧 </w:t>
      </w:r>
      <w:r>
        <w:rPr>
          <w:rFonts w:ascii="맑은 고딕" w:hAnsi="맑은 고딕" w:eastAsia="맑은 고딕" w:cs="맑은 고딕"/>
          <w:b/>
          <w:i w:val="0"/>
          <w:sz w:val="22"/>
        </w:rPr>
        <w:t>거래 가능한 탄소 크레딧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이 된다. 블루카본 크레딧 가격은 이미 tCO₂e당 </w:t>
      </w:r>
      <w:r>
        <w:rPr>
          <w:rFonts w:ascii="맑은 고딕" w:hAnsi="맑은 고딕" w:eastAsia="맑은 고딕" w:cs="맑은 고딕"/>
          <w:b/>
          <w:i w:val="0"/>
          <w:sz w:val="22"/>
        </w:rPr>
        <w:t>$8.33(2023)→$29.72(2024), 257% 급등</w:t>
      </w:r>
      <w:r>
        <w:rPr>
          <w:rFonts w:ascii="맑은 고딕" w:hAnsi="맑은 고딕" w:eastAsia="맑은 고딕" w:cs="맑은 고딕"/>
          <w:b w:val="0"/>
          <w:i w:val="0"/>
          <w:sz w:val="22"/>
        </w:rPr>
        <w:t>했고 산림 크레딧의 2~3배 프리미엄이 붙는다. 완도군은 벌써 '바다숲 탄소거래·바다연금' 시범을 전국 최다 6개소에서 시작했다.</w:t>
      </w:r>
    </w:p>
    <w:p>
      <w:pPr>
        <w:spacing w:before="120" w:after="60"/>
      </w:pPr>
      <w:r>
        <w:rPr>
          <w:rFonts w:ascii="맑은 고딕" w:hAnsi="맑은 고딕" w:eastAsia="맑은 고딕" w:cs="맑은 고딕"/>
          <w:b/>
          <w:i w:val="0"/>
          <w:color w:val="0B3D4F"/>
          <w:sz w:val="23"/>
        </w:rPr>
        <w:t>기대 효과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예산 효율: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같은 예산으로 복원 성공률↑ → 수천억 국비의 실효성 제고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탄소중립: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검증 가능한 해양 탄소흡수원 확대 → 국가 NDC 이행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수산·어촌: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바다숲 회복 → 어장·수산자원 회복 + 성게 제거·잠수·모니터링 어촌 일자리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국가 자산: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국내 최초 '갯녹음 원인–성패 데이터셋' 축적 → 후속 정책·연구의 기반</w:t>
      </w:r>
    </w:p>
    <w:p>
      <w:pPr>
        <w:spacing w:before="120" w:after="60"/>
      </w:pPr>
      <w:r>
        <w:rPr>
          <w:rFonts w:ascii="맑은 고딕" w:hAnsi="맑은 고딕" w:eastAsia="맑은 고딕" w:cs="맑은 고딕"/>
          <w:b/>
          <w:i w:val="0"/>
          <w:color w:val="0B3D4F"/>
          <w:sz w:val="23"/>
        </w:rPr>
        <w:t>아이템 이미지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[이미지 1]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켈피 대시보드 목업 — 갯녹음 히트맵 위 구역별 '지배 원인'(고수온/성게/석회조류) 레이어 + 원인 맞춤 처방 카드 + 예상 정착률·탄소흡수량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[이미지 2]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진단 → 처방 → 검증(MRV) → 크레딧 4단계 파이프라인 인포그래픽</w:t>
      </w:r>
    </w:p>
    <w:p>
      <w:pPr>
        <w:spacing w:before="40" w:after="120"/>
        <w:pBdr>
          <w:bottom w:val="single" w:sz="6" w:space="1" w:color="B0C4CC"/>
        </w:pBdr>
      </w:pPr>
    </w:p>
    <w:p>
      <w:pPr>
        <w:spacing w:before="180" w:after="80"/>
      </w:pPr>
      <w:r>
        <w:rPr>
          <w:rFonts w:ascii="맑은 고딕" w:hAnsi="맑은 고딕" w:eastAsia="맑은 고딕" w:cs="맑은 고딕"/>
          <w:b/>
          <w:i w:val="0"/>
          <w:color w:val="126E82"/>
          <w:sz w:val="26"/>
        </w:rPr>
        <w:t>2. 아이디어 내용 및 참가팀 역량</w:t>
      </w:r>
    </w:p>
    <w:p>
      <w:pPr>
        <w:spacing w:before="120" w:after="60"/>
      </w:pPr>
      <w:r>
        <w:rPr>
          <w:rFonts w:ascii="맑은 고딕" w:hAnsi="맑은 고딕" w:eastAsia="맑은 고딕" w:cs="맑은 고딕"/>
          <w:b/>
          <w:i w:val="0"/>
          <w:color w:val="0B3D4F"/>
          <w:sz w:val="23"/>
        </w:rPr>
        <w:t>아이템 설명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바다숲 복원은 지금까지 </w:t>
      </w:r>
      <w:r>
        <w:rPr>
          <w:rFonts w:ascii="맑은 고딕" w:hAnsi="맑은 고딕" w:eastAsia="맑은 고딕" w:cs="맑은 고딕"/>
          <w:b/>
          <w:i w:val="0"/>
          <w:sz w:val="22"/>
        </w:rPr>
        <w:t>"어디에 심을까"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의 문제로 다뤄졌다. 그러나 바다숲이 죽는 원인은 자리마다 다르다. 정부·전문가 분석도 이를 인정한다 — </w:t>
      </w:r>
      <w:r>
        <w:rPr>
          <w:rFonts w:ascii="맑은 고딕" w:hAnsi="맑은 고딕" w:eastAsia="맑은 고딕" w:cs="맑은 고딕"/>
          <w:b/>
          <w:i w:val="0"/>
          <w:sz w:val="22"/>
        </w:rPr>
        <w:t>동해권은 고수온에 의한 성게 등 조식동물 증가, 서·남해권은 굴·따개비 등의 번식으로 해조류 부착 저해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가 주원인이다. 원인이 다른데 같은 방식으로 심으니, 성게가 범인인 자리는 새싹이 또 갉아먹히고, 석회조류가 덮은 자리는 뿌리를 못 내려 또 죽는다. 켈피는 질문을 바꾼다: </w:t>
      </w:r>
      <w:r>
        <w:rPr>
          <w:rFonts w:ascii="맑은 고딕" w:hAnsi="맑은 고딕" w:eastAsia="맑은 고딕" w:cs="맑은 고딕"/>
          <w:b/>
          <w:i w:val="0"/>
          <w:sz w:val="22"/>
        </w:rPr>
        <w:t>"이 구역은 왜 죽는가."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그리고 4개 엔진으로 답한다.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① 진단(Diagnose) — 현황이 아니라 '원인'을 지도화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공공 초분광 항공영상·위성(광학/SAR)·드론·수중영상에, 해양관측(수온·수질·영양염)·조식동물(성게·초식어류) 분포·해저 기질 데이터를 결합해, 구역별 </w:t>
      </w:r>
      <w:r>
        <w:rPr>
          <w:rFonts w:ascii="맑은 고딕" w:hAnsi="맑은 고딕" w:eastAsia="맑은 고딕" w:cs="맑은 고딕"/>
          <w:b/>
          <w:i w:val="0"/>
          <w:sz w:val="22"/>
        </w:rPr>
        <w:t>지배 원인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을 판별한다. 후보는 </w:t>
      </w:r>
      <w:r>
        <w:rPr>
          <w:rFonts w:ascii="맑은 고딕" w:hAnsi="맑은 고딕" w:eastAsia="맑은 고딕" w:cs="맑은 고딕"/>
          <w:b/>
          <w:i w:val="0"/>
          <w:sz w:val="22"/>
        </w:rPr>
        <w:t>고수온 스트레스 / 조식압(성게·아열대 초식어류) / 석회조류 피복 / 기질·영양염 결핍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. 정부 초분광 조사가 '현황 사진'에 머무는 것과 달리, 켈피는 그 위에 </w:t>
      </w:r>
      <w:r>
        <w:rPr>
          <w:rFonts w:ascii="맑은 고딕" w:hAnsi="맑은 고딕" w:eastAsia="맑은 고딕" w:cs="맑은 고딕"/>
          <w:b/>
          <w:i w:val="0"/>
          <w:sz w:val="22"/>
        </w:rPr>
        <w:t>'원인 레이어'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를 얹는다.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② 처방(Prescribe) — 원인에 맞는 복원을 지시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같은 이식이 아니다. 조식압 지배구역은 </w:t>
      </w:r>
      <w:r>
        <w:rPr>
          <w:rFonts w:ascii="맑은 고딕" w:hAnsi="맑은 고딕" w:eastAsia="맑은 고딕" w:cs="맑은 고딕"/>
          <w:b/>
          <w:i w:val="0"/>
          <w:sz w:val="22"/>
        </w:rPr>
        <w:t>이식 前 성게 제거가 선행조건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, 고수온 구역은 </w:t>
      </w:r>
      <w:r>
        <w:rPr>
          <w:rFonts w:ascii="맑은 고딕" w:hAnsi="맑은 고딕" w:eastAsia="맑은 고딕" w:cs="맑은 고딕"/>
          <w:b/>
          <w:i w:val="0"/>
          <w:sz w:val="22"/>
        </w:rPr>
        <w:t>내열성 종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, 석회조류 구역은 </w:t>
      </w:r>
      <w:r>
        <w:rPr>
          <w:rFonts w:ascii="맑은 고딕" w:hAnsi="맑은 고딕" w:eastAsia="맑은 고딕" w:cs="맑은 고딕"/>
          <w:b/>
          <w:i w:val="0"/>
          <w:sz w:val="22"/>
        </w:rPr>
        <w:t>기질 처리 후 이식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이다. 어느 원인이 결정적 제약인지를 판별해 예산·면적 안에서 (원인해소×정착확률×탄소흡수×어장회복)을 함께 높이는 </w:t>
      </w:r>
      <w:r>
        <w:rPr>
          <w:rFonts w:ascii="맑은 고딕" w:hAnsi="맑은 고딕" w:eastAsia="맑은 고딕" w:cs="맑은 고딕"/>
          <w:b/>
          <w:i w:val="0"/>
          <w:sz w:val="22"/>
        </w:rPr>
        <w:t>복원 처방 지도</w:t>
      </w:r>
      <w:r>
        <w:rPr>
          <w:rFonts w:ascii="맑은 고딕" w:hAnsi="맑은 고딕" w:eastAsia="맑은 고딕" w:cs="맑은 고딕"/>
          <w:b w:val="0"/>
          <w:i w:val="0"/>
          <w:sz w:val="22"/>
        </w:rPr>
        <w:t>를 낸다.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③ 검증(Verify/MRV) — "정말 살았는가"를 증명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조성 후 해조 생장·현존량을 재추정해 탄소흡수량을 산정하고, </w:t>
      </w:r>
      <w:r>
        <w:rPr>
          <w:rFonts w:ascii="맑은 고딕" w:hAnsi="맑은 고딕" w:eastAsia="맑은 고딕" w:cs="맑은 고딕"/>
          <w:b/>
          <w:i w:val="0"/>
          <w:sz w:val="22"/>
        </w:rPr>
        <w:t>처방 구역과 관행 구역의 실제 정착률을 나란히 비교 측정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한다. 지금의 '셀프 감리·서류 준공'을 </w:t>
      </w:r>
      <w:r>
        <w:rPr>
          <w:rFonts w:ascii="맑은 고딕" w:hAnsi="맑은 고딕" w:eastAsia="맑은 고딕" w:cs="맑은 고딕"/>
          <w:b/>
          <w:i w:val="0"/>
          <w:sz w:val="22"/>
        </w:rPr>
        <w:t>독립적이고 데이터 기반인 성과 검증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으로 대체한다. 2027 IPCC 방법론에 맞춘 인증 근거자료를 자동 생성한다.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④ 연계(Monetize) — 성과를 탄소자산으로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 w:val="0"/>
          <w:sz w:val="22"/>
        </w:rPr>
        <w:t>검증된 흡수량을 블루카본 크레딧으로 문서화하고 지자체·시공사·기업 간 발급·거래를 중개한다.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즉 켈피는 "복원 시공"을 대체하는 것이 아니라, </w:t>
      </w:r>
      <w:r>
        <w:rPr>
          <w:rFonts w:ascii="맑은 고딕" w:hAnsi="맑은 고딕" w:eastAsia="맑은 고딕" w:cs="맑은 고딕"/>
          <w:b/>
          <w:i w:val="0"/>
          <w:sz w:val="22"/>
        </w:rPr>
        <w:t>복원의 앞단(왜 죽는지)과 뒷단(정말 살았는지)을 보이게 만드는 진단·검증 인프라</w:t>
      </w:r>
      <w:r>
        <w:rPr>
          <w:rFonts w:ascii="맑은 고딕" w:hAnsi="맑은 고딕" w:eastAsia="맑은 고딕" w:cs="맑은 고딕"/>
          <w:b w:val="0"/>
          <w:i w:val="0"/>
          <w:sz w:val="22"/>
        </w:rPr>
        <w:t>다. 국립기관·시공사가 하는 '심기'는 그대로 두고, 그 위에 진단·처방·검증 레이어를 더한다.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고객(1차):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한국수산자원공단(FIRA)·연안 지자체·바다숲 시공사 — 이미 예산·채널이 있고, '성과 검증' 압박이 커지는 곳이 진입점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고객(2차):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블루카본 크레딧이 필요한 기업(해운 IMO 규제 대응·제조 ESG)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고객(3차):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어촌계·양식 어가 (바다 연금·소득 연계)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해양수산 분야와의 관련성: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진단 대상(갯녹음)도, 적용 현장(연안 암반)도, 최종 목적지(수산자원 회복·블루카본)도 전부 해양수산이다. AI·위성·데이터 기술을 바다숲 복원이라는 수산 현장 문제에 접목한 것이다.</w:t>
      </w:r>
    </w:p>
    <w:p>
      <w:pPr>
        <w:spacing w:before="120" w:after="60"/>
      </w:pPr>
      <w:r>
        <w:rPr>
          <w:rFonts w:ascii="맑은 고딕" w:hAnsi="맑은 고딕" w:eastAsia="맑은 고딕" w:cs="맑은 고딕"/>
          <w:b/>
          <w:i w:val="0"/>
          <w:color w:val="0B3D4F"/>
          <w:sz w:val="23"/>
        </w:rPr>
        <w:t>팀장 및 팀원 역량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[팀장] 송채우 — 개발 및 사업 총괄 (소프트웨어전공·창업학 융합전공)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가천대학교 창업대학을 </w:t>
      </w:r>
      <w:r>
        <w:rPr>
          <w:rFonts w:ascii="맑은 고딕" w:hAnsi="맑은 고딕" w:eastAsia="맑은 고딕" w:cs="맑은 고딕"/>
          <w:b/>
          <w:i w:val="0"/>
          <w:sz w:val="22"/>
        </w:rPr>
        <w:t>우수 수료생·장학생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으로 마쳤고, 예비창업가로 화장품 ODM사와 협력하며 </w:t>
      </w:r>
      <w:r>
        <w:rPr>
          <w:rFonts w:ascii="맑은 고딕" w:hAnsi="맑은 고딕" w:eastAsia="맑은 고딕" w:cs="맑은 고딕"/>
          <w:b/>
          <w:i w:val="0"/>
          <w:sz w:val="22"/>
        </w:rPr>
        <w:t>제조사와 실제 제품을 조율하는 과정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을 경험했다. 기관·시공사와 협업해야 하는 켈피에 이 조율 역량이 그대로 쓰인다.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국가 이공계 우수 장학생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으로 선발됐고 INC 연구실 학부연구생으로 활동했다.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이 아이템의 최대 공백은 "공단·지자체가 실제로 진단·검증 용역에 얼마를 쓰는가"라는 현장 수치이고, </w:t>
      </w:r>
      <w:r>
        <w:rPr>
          <w:rFonts w:ascii="맑은 고딕" w:hAnsi="맑은 고딕" w:eastAsia="맑은 고딕" w:cs="맑은 고딕"/>
          <w:b/>
          <w:i w:val="0"/>
          <w:sz w:val="22"/>
        </w:rPr>
        <w:t>파일럿 기관 확보가 팀장의 최우선 과제</w:t>
      </w:r>
      <w:r>
        <w:rPr>
          <w:rFonts w:ascii="맑은 고딕" w:hAnsi="맑은 고딕" w:eastAsia="맑은 고딕" w:cs="맑은 고딕"/>
          <w:b w:val="0"/>
          <w:i w:val="0"/>
          <w:sz w:val="22"/>
        </w:rPr>
        <w:t>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[팀원] 김범수 — AI 진단·처방 모델 및 문제 정의 (인공지능전공·창업학)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가천대 창업대학 우수 수료 장학생. </w:t>
      </w:r>
      <w:r>
        <w:rPr>
          <w:rFonts w:ascii="맑은 고딕" w:hAnsi="맑은 고딕" w:eastAsia="맑은 고딕" w:cs="맑은 고딕"/>
          <w:b/>
          <w:i w:val="0"/>
          <w:sz w:val="22"/>
        </w:rPr>
        <w:t>인공지능 전반에 대한 이해가 깊어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갯녹음 원인 진단·정착 예측 모델과 데이터 파이프라인을 맡는다.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창업의 출발점인 문제 정의를 </w:t>
      </w:r>
      <w:r>
        <w:rPr>
          <w:rFonts w:ascii="맑은 고딕" w:hAnsi="맑은 고딕" w:eastAsia="맑은 고딕" w:cs="맑은 고딕"/>
          <w:b/>
          <w:i w:val="0"/>
          <w:sz w:val="22"/>
        </w:rPr>
        <w:t>감이 아니라 데이터로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뒷받침한다. 본선 발표심사와 현장 시연을 함께 맡는다.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[팀원] 신승민 — 시스템 설계 및 해외 확장 (산업공학전공·창업학)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가천대 창업대학 우수 수료 장학생. </w:t>
      </w:r>
      <w:r>
        <w:rPr>
          <w:rFonts w:ascii="맑은 고딕" w:hAnsi="맑은 고딕" w:eastAsia="맑은 고딕" w:cs="맑은 고딕"/>
          <w:b/>
          <w:i w:val="0"/>
          <w:sz w:val="22"/>
        </w:rPr>
        <w:t>시스템·MRV 표준화 설계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와 제품 기획을 맡고, 팀의 서로 다른 역량을 엮어 아이디어를 확장하는 역할을 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미국 거주 경험과 한·영·일 3개 국어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가 가능해, </w:t>
      </w:r>
      <w:r>
        <w:rPr>
          <w:rFonts w:ascii="맑은 고딕" w:hAnsi="맑은 고딕" w:eastAsia="맑은 고딕" w:cs="맑은 고딕"/>
          <w:b/>
          <w:i w:val="0"/>
          <w:sz w:val="22"/>
        </w:rPr>
        <w:t>일본 J블루크레딧(2022~ 해조류 크레딧 발행) 벤치마킹</w:t>
      </w:r>
      <w:r>
        <w:rPr>
          <w:rFonts w:ascii="맑은 고딕" w:hAnsi="맑은 고딕" w:eastAsia="맑은 고딕" w:cs="맑은 고딕"/>
          <w:b w:val="0"/>
          <w:i w:val="0"/>
          <w:sz w:val="22"/>
        </w:rPr>
        <w:t>과 아·태 확장단계의 현지 조사·협업을 맡는다.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[팀의 의지]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세 명 모두 창업을 진로로 정하고 창업대학 과정을 함께 마쳤으며, 그 과정에서 "괜찮아 보이는 아이디어"와 "현장이 실제로 돈을 내는 아이디어"가 다르다는 것을 배웠다. 켈피를 콘테스트용 기획으로 끝내지 않고, 갯녹음이 심한 동해·제주 1개 해역에서 공단·대학과 함께 실제로 검증할 계획이다.</w:t>
      </w:r>
    </w:p>
    <w:p>
      <w:pPr>
        <w:spacing w:before="120" w:after="60"/>
      </w:pPr>
      <w:r>
        <w:rPr>
          <w:rFonts w:ascii="맑은 고딕" w:hAnsi="맑은 고딕" w:eastAsia="맑은 고딕" w:cs="맑은 고딕"/>
          <w:b/>
          <w:i w:val="0"/>
          <w:color w:val="0B3D4F"/>
          <w:sz w:val="23"/>
        </w:rPr>
        <w:t>아이템 가치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가. 우리가 던진 질문은 "왜 없나"가 아니라 "왜 자꾸 실패하나"이다.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바다숲을 되살리려는 노력은 이미 국가가 수천억을 들여 하고 있다 — 누적 4,721억원, 284개소, 연 300억원+. 기술이 없는 게 아니다. 그런데도 2026년 해양 탐사보도는 그 결과가 </w:t>
      </w:r>
      <w:r>
        <w:rPr>
          <w:rFonts w:ascii="맑은 고딕" w:hAnsi="맑은 고딕" w:eastAsia="맑은 고딕" w:cs="맑은 고딕"/>
          <w:b/>
          <w:i w:val="0"/>
          <w:sz w:val="22"/>
        </w:rPr>
        <w:t>"현장에선 사라지고 서류에만 남았다"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고 했고, 갯녹음 해소율은 54%에 그친다. 우리는 물었다. </w:t>
      </w:r>
      <w:r>
        <w:rPr>
          <w:rFonts w:ascii="맑은 고딕" w:hAnsi="맑은 고딕" w:eastAsia="맑은 고딕" w:cs="맑은 고딕"/>
          <w:b/>
          <w:i w:val="0"/>
          <w:sz w:val="22"/>
        </w:rPr>
        <w:t>왜 이렇게 많이 쓰는데도 자꾸 실패하는가.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나. 진짜 병목 — 원인을 안 보고 심고, 성과를 안 보고 끝낸다 (2026 언론·시민단체 확인).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탐사보도가 짚은 구조적 문제는 두 가지다. 첫째, </w:t>
      </w:r>
      <w:r>
        <w:rPr>
          <w:rFonts w:ascii="맑은 고딕" w:hAnsi="맑은 고딕" w:eastAsia="맑은 고딕" w:cs="맑은 고딕"/>
          <w:b/>
          <w:i w:val="0"/>
          <w:sz w:val="22"/>
        </w:rPr>
        <w:t>원인 규명 없이 심는다.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녹색연합은 이를 "밑빠진 독에 물 붓기"라 했고, 정부 스스로도 지역별 주원인이 다름(동해=고수온·성게, 서남해=굴·따개비 부착저해)을 인정하면서도 처방은 획일적이다. 둘째, </w:t>
      </w:r>
      <w:r>
        <w:rPr>
          <w:rFonts w:ascii="맑은 고딕" w:hAnsi="맑은 고딕" w:eastAsia="맑은 고딕" w:cs="맑은 고딕"/>
          <w:b/>
          <w:i w:val="0"/>
          <w:sz w:val="22"/>
        </w:rPr>
        <w:t>성과를 검증하지 않는다.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준공은 시공사가 낸 사진으로 갈음되고(셀프 감리), 평가는 '해조류가 실제 정착했는가'가 아니라 '조성면적 달성'으로 이뤄진다. 재시공 명령이 내려져도 미이행에 예산 회수도 안 된 채 재조성에 또 예산이 들어간다. </w:t>
      </w:r>
      <w:r>
        <w:rPr>
          <w:rFonts w:ascii="맑은 고딕" w:hAnsi="맑은 고딕" w:eastAsia="맑은 고딕" w:cs="맑은 고딕"/>
          <w:b/>
          <w:i w:val="0"/>
          <w:sz w:val="22"/>
        </w:rPr>
        <w:t>즉 병목은 기술이 아니라 "왜 죽는지 안 보고, 정말 살았는지 안 보는" 가시성의 부재다.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다. 해외 사례를 그대로 못 쓰는 이유 — 한국 갯녹음은 원인이 얽혀 있다.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Urchinomics(성게 제거→우니), Kelp Blue(켈프 양식) 같은 해외 사업은 </w:t>
      </w:r>
      <w:r>
        <w:rPr>
          <w:rFonts w:ascii="맑은 고딕" w:hAnsi="맑은 고딕" w:eastAsia="맑은 고딕" w:cs="맑은 고딕"/>
          <w:b/>
          <w:i w:val="0"/>
          <w:sz w:val="22"/>
        </w:rPr>
        <w:t>물리적 개입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자체를 판다. 그러나 이들은 "어느 구역이 왜 죽는지"를 진단해 주지 않는다. 한국 연안은 고수온·성게·석회조류·기질이 </w:t>
      </w:r>
      <w:r>
        <w:rPr>
          <w:rFonts w:ascii="맑은 고딕" w:hAnsi="맑은 고딕" w:eastAsia="맑은 고딕" w:cs="맑은 고딕"/>
          <w:b/>
          <w:i w:val="0"/>
          <w:sz w:val="22"/>
        </w:rPr>
        <w:t>서로 얽혀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있어, 원인을 갈라내지 못하면 성게만 걷어도 석회조류 구역은 또 실패한다. 우리가 재발명할 지점은 물리적 복원 방법이 아니라, </w:t>
      </w:r>
      <w:r>
        <w:rPr>
          <w:rFonts w:ascii="맑은 고딕" w:hAnsi="맑은 고딕" w:eastAsia="맑은 고딕" w:cs="맑은 고딕"/>
          <w:b/>
          <w:i w:val="0"/>
          <w:sz w:val="22"/>
        </w:rPr>
        <w:t>그 물리 개입을 '어디에·왜' 투입할지 지시하는 진단·검증 레이어</w:t>
      </w:r>
      <w:r>
        <w:rPr>
          <w:rFonts w:ascii="맑은 고딕" w:hAnsi="맑은 고딕" w:eastAsia="맑은 고딕" w:cs="맑은 고딕"/>
          <w:b w:val="0"/>
          <w:i w:val="0"/>
          <w:sz w:val="22"/>
        </w:rPr>
        <w:t>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라. 켈피의 답 — 원인을 갈라내고, 성과를 눈으로 보여준다.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원인 분리(진단):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각 원인은 서로 다른 관측 신호를 남긴다(고수온=수온 시계열, 성게=수중영상 개체밀도·갉은 흔적, 석회조류=초분광 분광특성). 이를 프로파일링하고, </w:t>
      </w:r>
      <w:r>
        <w:rPr>
          <w:rFonts w:ascii="맑은 고딕" w:hAnsi="맑은 고딕" w:eastAsia="맑은 고딕" w:cs="맑은 고딕"/>
          <w:b/>
          <w:i w:val="0"/>
          <w:sz w:val="22"/>
        </w:rPr>
        <w:t>소규모 개입 실험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(성게만 제거하고 정착률 변화 관찰)과 </w:t>
      </w:r>
      <w:r>
        <w:rPr>
          <w:rFonts w:ascii="맑은 고딕" w:hAnsi="맑은 고딕" w:eastAsia="맑은 고딕" w:cs="맑은 고딕"/>
          <w:b/>
          <w:i w:val="0"/>
          <w:sz w:val="22"/>
        </w:rPr>
        <w:t>베이지안 인과 모형</w:t>
      </w:r>
      <w:r>
        <w:rPr>
          <w:rFonts w:ascii="맑은 고딕" w:hAnsi="맑은 고딕" w:eastAsia="맑은 고딕" w:cs="맑은 고딕"/>
          <w:b w:val="0"/>
          <w:i w:val="0"/>
          <w:sz w:val="22"/>
        </w:rPr>
        <w:t>으로 상관을 원인으로 오인하지 않게 '지배 원인'을 식별한다.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성과 검증(MRV):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처방 구역과 관행 구역을 </w:t>
      </w:r>
      <w:r>
        <w:rPr>
          <w:rFonts w:ascii="맑은 고딕" w:hAnsi="맑은 고딕" w:eastAsia="맑은 고딕" w:cs="맑은 고딕"/>
          <w:b/>
          <w:i w:val="0"/>
          <w:sz w:val="22"/>
        </w:rPr>
        <w:t>나란히 심어 정착률을 실측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한다. "성공률을 몇 % 올린다"고 주장하지 않고 </w:t>
      </w:r>
      <w:r>
        <w:rPr>
          <w:rFonts w:ascii="맑은 고딕" w:hAnsi="맑은 고딕" w:eastAsia="맑은 고딕" w:cs="맑은 고딕"/>
          <w:b/>
          <w:i w:val="0"/>
          <w:sz w:val="22"/>
        </w:rPr>
        <w:t>측정</w:t>
      </w:r>
      <w:r>
        <w:rPr>
          <w:rFonts w:ascii="맑은 고딕" w:hAnsi="맑은 고딕" w:eastAsia="맑은 고딕" w:cs="맑은 고딕"/>
          <w:b w:val="0"/>
          <w:i w:val="0"/>
          <w:sz w:val="22"/>
        </w:rPr>
        <w:t>한다. 성패는 다시 진단 모델로 되먹여, 복원할수록 정확해진다.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가시화: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지금까지 아무도 안 보던 두 가지(왜 죽는지·정말 살았는지)를 대시보드로 보여준다.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마. 차별점 정리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vs 정부 초분광 조사: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그것은 '현황 사진'. 켈피는 '원인 진단→처방→검증'의 실행 루프.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vs 국내 복원사업(공단·완도·기업):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대부분 '심은 뒤 서류 준공'. 켈피는 '왜 죽는지 진단 + 정말 살았는지 검증'.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vs 해외(Urchinomics·Kelp Blue):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물리 개입 사업. 켈피는 그 개입을 '어디에·왜' 투입할지 지시하고 성과를 검증하는 상위 데이터 레이어.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바. 확장 경로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 w:val="0"/>
          <w:sz w:val="22"/>
        </w:rPr>
        <w:t>동일한 '원인 진단→검증' 구조는 잘피·염습지·갯벌 등 다른 블루카본 서식지 복원으로 확장된다. 진단 모델(서식지별 원인 프로파일)만 추가하면 되므로 확장 한계비용이 낮다.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사. 검증된 수요 — 시장은 이미 돈을 내기 시작했다.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"바다숲 성과를 검증하고 크레딧으로 바꾸고 싶다"는 수요는 가설이 아니다. 완도군은 2026년 </w:t>
      </w:r>
      <w:r>
        <w:rPr>
          <w:rFonts w:ascii="맑은 고딕" w:hAnsi="맑은 고딕" w:eastAsia="맑은 고딕" w:cs="맑은 고딕"/>
          <w:b/>
          <w:i w:val="0"/>
          <w:sz w:val="22"/>
        </w:rPr>
        <w:t>바다숲 탄소거래·블루크레딧 시범사업을 전국 최다 6개소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에서 시작해 '바다 연금'(어업인 소득 환원)을 추진하며, 2027년 7월 블루카본 인증서 발급을 목표로 한다. 일본은 이미 2022년부터 J블루크레딧으로 해조류 바다숲 크레딧을 발행 중이다. 크레딧 가격은 2년 새 257% 올랐다. </w:t>
      </w:r>
      <w:r>
        <w:rPr>
          <w:rFonts w:ascii="맑은 고딕" w:hAnsi="맑은 고딕" w:eastAsia="맑은 고딕" w:cs="맑은 고딕"/>
          <w:b/>
          <w:i w:val="0"/>
          <w:sz w:val="22"/>
        </w:rPr>
        <w:t>크레딧이 돈이 되는 순간, 그 성과를 검증할 MRV는 선택이 아니라 필수 인프라가 된다.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켈피는 그 인프라를 판다.</w:t>
      </w:r>
    </w:p>
    <w:p>
      <w:pPr>
        <w:spacing w:before="120" w:after="60"/>
      </w:pPr>
      <w:r>
        <w:rPr>
          <w:rFonts w:ascii="맑은 고딕" w:hAnsi="맑은 고딕" w:eastAsia="맑은 고딕" w:cs="맑은 고딕"/>
          <w:b/>
          <w:i w:val="0"/>
          <w:color w:val="0B3D4F"/>
          <w:sz w:val="23"/>
        </w:rPr>
        <w:t>아이템 사업성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가. 진짜 페인포인트 — "보이지 않는 수천억"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정부는 연 300억원+, 누적 4,721억원을 바다숲에 썼지만 그 돈이 실제 생태계로 기능하는지 </w:t>
      </w:r>
      <w:r>
        <w:rPr>
          <w:rFonts w:ascii="맑은 고딕" w:hAnsi="맑은 고딕" w:eastAsia="맑은 고딕" w:cs="맑은 고딕"/>
          <w:b/>
          <w:i w:val="0"/>
          <w:sz w:val="22"/>
        </w:rPr>
        <w:t>아무도 검증하지 못한다.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셀프 감리·서류 준공이 관행이라, 담당 기관은 "성과가 서류에만 있다"는 언론·감사 지적에 상시 노출된다. 이건 우리가 지어낸 가설이 아니라 2026년 탐사보도·환경단체 성명·정부의 사후관리 개선 발표(5년 주기 효과검증·이력관리 도입)로 이미 드러난 문제다. </w:t>
      </w:r>
      <w:r>
        <w:rPr>
          <w:rFonts w:ascii="맑은 고딕" w:hAnsi="맑은 고딕" w:eastAsia="맑은 고딕" w:cs="맑은 고딕"/>
          <w:b/>
          <w:i w:val="0"/>
          <w:sz w:val="22"/>
        </w:rPr>
        <w:t>"제대로 살았는지 보여달라"는 수요는 담당 기관에게 절박하다.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나. 목표 시장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1차: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한국수산자원공단·연안 지자체 바다숲 조성·사후관리 예산 — 진단·처방·검증 용역/SaaS. 이미 예산·채널 존재.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2차: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블루카본 크레딧이 필요한 기업(해운 IMO EEXI/CII 오프셋·제조 ESG) — MRV·검증 데이터.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3차(장기):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일본·아·태 갯녹음 국가 — '원인 진단형 복원·검증' 플랫폼 수출.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다. 수익 모델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진단·복원설계·검증(MRV) </w:t>
      </w:r>
      <w:r>
        <w:rPr>
          <w:rFonts w:ascii="맑은 고딕" w:hAnsi="맑은 고딕" w:eastAsia="맑은 고딕" w:cs="맑은 고딕"/>
          <w:b/>
          <w:i w:val="0"/>
          <w:sz w:val="22"/>
        </w:rPr>
        <w:t>용역/SaaS 구독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(즉시 매출)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블루카본 </w:t>
      </w:r>
      <w:r>
        <w:rPr>
          <w:rFonts w:ascii="맑은 고딕" w:hAnsi="맑은 고딕" w:eastAsia="맑은 고딕" w:cs="맑은 고딕"/>
          <w:b/>
          <w:i w:val="0"/>
          <w:sz w:val="22"/>
        </w:rPr>
        <w:t>크레딧 발급·거래 중개 수수료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(2027~)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기업 </w:t>
      </w:r>
      <w:r>
        <w:rPr>
          <w:rFonts w:ascii="맑은 고딕" w:hAnsi="맑은 고딕" w:eastAsia="맑은 고딕" w:cs="맑은 고딕"/>
          <w:b/>
          <w:i w:val="0"/>
          <w:sz w:val="22"/>
        </w:rPr>
        <w:t>ESG 복원 스폰서십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매칭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라. 진입 장벽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국내 </w:t>
      </w:r>
      <w:r>
        <w:rPr>
          <w:rFonts w:ascii="맑은 고딕" w:hAnsi="맑은 고딕" w:eastAsia="맑은 고딕" w:cs="맑은 고딕"/>
          <w:b/>
          <w:i w:val="0"/>
          <w:sz w:val="22"/>
        </w:rPr>
        <w:t>'갯녹음 원인–성패 라벨 데이터셋'은 존재하지 않는다.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파일럿으로 먼저 구축하는 쪽이 진단 정확도와 데이터를 선점한다.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>원인 분리·정착 예측·MRV 표준화는 반복 현장 튜닝이 필요한 영역으로, 논문·현황 조사만으로는 복제되지 않는다.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마. 확장 잠재력 — 바다숲은 첫 시장일 뿐이다.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 w:val="0"/>
          <w:sz w:val="22"/>
        </w:rPr>
        <w:t>갯벌·염습지·잘피 등 블루카본 서식지는 육상 숲보다 최대 50배 빠른 탄소 흡수원으로 주목받는다. 켈피의 핵심은 '원인 진단→검증' 데이터 레이어이지 해조류 자체가 아니므로, 한국에서 검증한 구조를 잘피·염습지 복원과 아·태 시장으로 이전할 수 있다.</w:t>
      </w:r>
    </w:p>
    <w:p>
      <w:pPr>
        <w:spacing w:before="120" w:after="60"/>
      </w:pPr>
      <w:r>
        <w:rPr>
          <w:rFonts w:ascii="맑은 고딕" w:hAnsi="맑은 고딕" w:eastAsia="맑은 고딕" w:cs="맑은 고딕"/>
          <w:b/>
          <w:i w:val="0"/>
          <w:color w:val="0B3D4F"/>
          <w:sz w:val="23"/>
        </w:rPr>
        <w:t>사업화 전략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1단계(Y1·파일럿):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갯녹음이 심한 동해·제주 1개 해역에서 공공데이터 기반 진단·처방 MVP + </w:t>
      </w:r>
      <w:r>
        <w:rPr>
          <w:rFonts w:ascii="맑은 고딕" w:hAnsi="맑은 고딕" w:eastAsia="맑은 고딕" w:cs="맑은 고딕"/>
          <w:b/>
          <w:i w:val="0"/>
          <w:sz w:val="22"/>
        </w:rPr>
        <w:t>관행 대조군 vs 켈피 처방 쌍대조 실증</w:t>
      </w:r>
      <w:r>
        <w:rPr>
          <w:rFonts w:ascii="맑은 고딕" w:hAnsi="맑은 고딕" w:eastAsia="맑은 고딕" w:cs="맑은 고딕"/>
          <w:b w:val="0"/>
          <w:i w:val="0"/>
          <w:sz w:val="22"/>
        </w:rPr>
        <w:t>. 공단·대학 협업으로 '원인–성패 라벨셋'과 정착률 차이 실측, 레퍼런스 1건 확보.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2단계(Y2·확산):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3~5개 지자체 진단·검증(MRV) SaaS/용역 확대, 리포팅 표준화, 기업 ESG 파트너 1~2곳.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3단계(Y3·수익 다각화):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2027 IPCC 방법론 연동 크레딧 발급·중개 개시, 해운·제조 크레딧 수요 연계, 일본 J블루크레딧 벤치마킹 기반 아·태 진출.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자금조달: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초기 정부 R&amp;D·창업지원사업 연계 → 진단·검증 용역 매출 → 후속 투자·크레딧 중개.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마케팅: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완도 '바다 연금' 등 지자체 블루카본 붐과 연계한 레퍼런스 마케팅, ESG 기업 대상 B2B.</w:t>
      </w:r>
    </w:p>
    <w:p>
      <w:pPr>
        <w:spacing w:before="120" w:after="60"/>
      </w:pPr>
      <w:r>
        <w:rPr>
          <w:rFonts w:ascii="맑은 고딕" w:hAnsi="맑은 고딕" w:eastAsia="맑은 고딕" w:cs="맑은 고딕"/>
          <w:b/>
          <w:i w:val="0"/>
          <w:color w:val="0B3D4F"/>
          <w:sz w:val="23"/>
        </w:rPr>
        <w:t>기대 효과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가. 왜 이것이 해양수산 아이템인가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이 아이디어는 해외의 복원 기술을 그대로 옮긴 것이 아니라, </w:t>
      </w:r>
      <w:r>
        <w:rPr>
          <w:rFonts w:ascii="맑은 고딕" w:hAnsi="맑은 고딕" w:eastAsia="맑은 고딕" w:cs="맑은 고딕"/>
          <w:b/>
          <w:i w:val="0"/>
          <w:sz w:val="22"/>
        </w:rPr>
        <w:t>국내 바다숲 사업이 왜 수천억을 쓰고도 실패하는지</w:t>
      </w:r>
      <w:r>
        <w:rPr>
          <w:rFonts w:ascii="맑은 고딕" w:hAnsi="맑은 고딕" w:eastAsia="맑은 고딕" w:cs="맑은 고딕"/>
          <w:b w:val="0"/>
          <w:i w:val="0"/>
          <w:sz w:val="22"/>
        </w:rPr>
        <w:t>(원인 미진단·성과 미검증)를 진단해 하나의 플랫폼으로 재설계한 것이다. 진단 대상도, 적용 현장도, 최종 목적지도 전부 수산업이다.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(1) 예산 실효성 제고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— 원인 맞춤 처방으로 같은 예산의 정착 성공률↑. 새 정책이 아니라 기존 수천억 사업의 실효성을 높인다.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(2) 탄소중립·NDC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— 검증 가능한 해양 탄소흡수원 확대. 해양 탄소흡수 목표 2030년 106.6만톤에 직접 기여.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(3) 수산자원·어촌 소득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— 바다숲 회복 → 산란·서식장 회복 → 어획량 회복. 성게 제거 처방은 </w:t>
      </w:r>
      <w:r>
        <w:rPr>
          <w:rFonts w:ascii="맑은 고딕" w:hAnsi="맑은 고딕" w:eastAsia="맑은 고딕" w:cs="맑은 고딕"/>
          <w:b/>
          <w:i w:val="0"/>
          <w:sz w:val="22"/>
        </w:rPr>
        <w:t>축양 후 우니 소득화</w:t>
      </w:r>
      <w:r>
        <w:rPr>
          <w:rFonts w:ascii="맑은 고딕" w:hAnsi="맑은 고딕" w:eastAsia="맑은 고딕" w:cs="맑은 고딕"/>
          <w:b w:val="0"/>
          <w:i w:val="0"/>
          <w:sz w:val="22"/>
        </w:rPr>
        <w:t>(완도형 '바다 연금')와 연계.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/>
          <w:i w:val="0"/>
          <w:sz w:val="22"/>
        </w:rPr>
        <w:t>(4) 성과 투명성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— '서류에만 남는' 관행을 데이터 기반 독립 검증으로 대체해 국비 신뢰도를 높인다.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나. 부가가치 창출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국내 최초 </w:t>
      </w:r>
      <w:r>
        <w:rPr>
          <w:rFonts w:ascii="맑은 고딕" w:hAnsi="맑은 고딕" w:eastAsia="맑은 고딕" w:cs="맑은 고딕"/>
          <w:b/>
          <w:i w:val="0"/>
          <w:sz w:val="22"/>
        </w:rPr>
        <w:t>'갯녹음 원인–성패 데이터셋'</w:t>
      </w: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 확보 → 후속 연구·정책·복원사업의 기반 자료(최악의 경우에도 남는 국가 자산)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>진단 레이어 1종 + 서식지별 원인 모델 구조 → 잘피·염습지 등 확장 시 한계비용 낮음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>데이터 기반 검증 체계는 블루카본 크레딧 신뢰도·거래 부가가치로 직접 연결</w:t>
      </w:r>
    </w:p>
    <w:p>
      <w:pPr>
        <w:spacing w:before="0" w:after="80"/>
      </w:pPr>
      <w:r>
        <w:rPr>
          <w:rFonts w:ascii="맑은 고딕" w:hAnsi="맑은 고딕" w:eastAsia="맑은 고딕" w:cs="맑은 고딕"/>
          <w:b/>
          <w:i w:val="0"/>
          <w:sz w:val="22"/>
        </w:rPr>
        <w:t>다. 일자리·지역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>갯녹음 주력 지역(동해안·제주·완도 등) 밀착형</w:t>
      </w:r>
    </w:p>
    <w:p>
      <w:pPr>
        <w:pStyle w:val="ListBullet"/>
        <w:spacing w:after="40" w:line="324" w:lineRule="auto"/>
      </w:pPr>
      <w:r>
        <w:rPr>
          <w:rFonts w:ascii="맑은 고딕" w:hAnsi="맑은 고딕" w:eastAsia="맑은 고딕" w:cs="맑은 고딕"/>
          <w:b w:val="0"/>
          <w:i w:val="0"/>
          <w:sz w:val="22"/>
        </w:rPr>
        <w:t>진단 데이터 라벨링 + 현장 잠수·모니터링 + 성게 제거·축양의 복수 직군 창출</w:t>
      </w:r>
    </w:p>
    <w:p>
      <w:pPr>
        <w:spacing w:before="40" w:after="120"/>
        <w:pBdr>
          <w:bottom w:val="single" w:sz="6" w:space="1" w:color="B0C4CC"/>
        </w:pBdr>
      </w:pPr>
    </w:p>
    <w:p>
      <w:pPr>
        <w:spacing w:before="180" w:after="80"/>
      </w:pPr>
      <w:r>
        <w:rPr>
          <w:rFonts w:ascii="맑은 고딕" w:hAnsi="맑은 고딕" w:eastAsia="맑은 고딕" w:cs="맑은 고딕"/>
          <w:b/>
          <w:i w:val="0"/>
          <w:color w:val="126E82"/>
          <w:sz w:val="26"/>
        </w:rPr>
        <w:t>3. 수상 이력 사항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 w:val="0"/>
          <w:sz w:val="22"/>
        </w:rPr>
        <w:t>해당 없음(신규 아이디어).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/>
          <w:sz w:val="22"/>
        </w:rPr>
        <w:t>※ 유사 아이템으로 타 대회 입상 이력이 있으면 반드시 기재(미기재 시 심사 제외 리스크). 제출 前 KIPRIS로 '갯녹음·바다숲·블루카본 MRV·원인별 처방' 선행특허 조사.</w:t>
      </w:r>
    </w:p>
    <w:p>
      <w:pPr>
        <w:spacing w:before="180" w:after="80"/>
      </w:pPr>
      <w:r>
        <w:rPr>
          <w:rFonts w:ascii="맑은 고딕" w:hAnsi="맑은 고딕" w:eastAsia="맑은 고딕" w:cs="맑은 고딕"/>
          <w:b/>
          <w:i w:val="0"/>
          <w:color w:val="126E82"/>
          <w:sz w:val="26"/>
        </w:rPr>
        <w:t>4. (해당 시) 참가기업 매출액·일자리 현황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 w:val="0"/>
          <w:sz w:val="22"/>
        </w:rPr>
        <w:t>해당 없음(예비창업·학생팀, 2026년도 창업 아님).</w:t>
      </w:r>
    </w:p>
    <w:p>
      <w:pPr>
        <w:spacing w:before="40" w:after="120"/>
        <w:pBdr>
          <w:bottom w:val="single" w:sz="6" w:space="1" w:color="B0C4CC"/>
        </w:pBdr>
      </w:pPr>
    </w:p>
    <w:p>
      <w:pPr>
        <w:spacing w:before="120" w:after="60"/>
      </w:pPr>
      <w:r>
        <w:rPr>
          <w:rFonts w:ascii="맑은 고딕" w:hAnsi="맑은 고딕" w:eastAsia="맑은 고딕" w:cs="맑은 고딕"/>
          <w:b/>
          <w:i w:val="0"/>
          <w:color w:val="0B3D4F"/>
          <w:sz w:val="23"/>
        </w:rPr>
        <w:t>[출처 메모 — 제출 시 각주로 정리]</w:t>
      </w:r>
    </w:p>
    <w:p>
      <w:pPr>
        <w:spacing w:before="0" w:after="80"/>
      </w:pPr>
      <w:r>
        <w:rPr>
          <w:rFonts w:ascii="맑은 고딕" w:hAnsi="맑은 고딕" w:eastAsia="맑은 고딕" w:cs="맑은 고딕"/>
          <w:b w:val="0"/>
          <w:i w:val="0"/>
          <w:sz w:val="22"/>
        </w:rPr>
        <w:t xml:space="preserve">갯녹음 37.13%·동해 49.26% / 바다숲 540㎢·2030 목표(해수부·한국수산자원공단) · 누적 4,721억원·284개소·연 300억+(한국수산자원공단) · "현장엔 사라지고 서류에만 남았다"·셀프 감리·재시공 미이행(2026.1~3 해양 탐사보도, 대구일보) · "원인 규명 없는 조성=밑빠진 독"(녹색연합) · 지역별 원인 상이·해소율 54%(해수부·아시아투데이) · 블루카본 크레딧 $8.33→$29.72(2024) · J블루크레딧(2022~) · 완도 바다숲 탄소거래 6개소·바다연금·2027.7 인증(완도군) · 해양 탄소흡수 2030 106.6만톤(해수부). </w:t>
      </w:r>
      <w:r>
        <w:rPr>
          <w:rFonts w:ascii="맑은 고딕" w:hAnsi="맑은 고딕" w:eastAsia="맑은 고딕" w:cs="맑은 고딕"/>
          <w:b/>
          <w:i w:val="0"/>
          <w:sz w:val="22"/>
        </w:rPr>
        <w:t>숫자·연도는 제출 前 원문으로 재확인.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 w:after="80"/>
    </w:pPr>
    <w:rPr>
      <w:rFonts w:ascii="맑은 고딕" w:hAnsi="맑은 고딕" w:eastAsia="맑은 고딕" w:cs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켈피(Kelpi) 아이디어 개요서</dc:title>
  <dc:subject>2026 해양수산 창업 콘테스트 아이디어부문 학생부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