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pict>
          <v:shape id="_x0000_s1033" o:spid="_x0000_s1033" o:spt="202" type="#_x0000_t202" style="position:absolute;left:0pt;margin-left:310pt;margin-top:561.35pt;height:31.15pt;width:227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58" w:lineRule="exact"/>
                    <w:rPr>
                      <w:color w:val="525253"/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能根据会计基本制度，会计基本准则和内部财务管理的要</w:t>
                  </w:r>
                </w:p>
                <w:p>
                  <w:pPr>
                    <w:pStyle w:val="2"/>
                    <w:spacing w:line="258" w:lineRule="exact"/>
                    <w:rPr>
                      <w:color w:val="525253"/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求，做好会计核算工作；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74" o:spid="_x0000_s1074" o:spt="75" type="#_x0000_t75" style="position:absolute;left:0pt;margin-left:-30.5pt;margin-top:-76.45pt;height:840pt;width:595.3pt;z-index:-34816;mso-width-relative:page;mso-height-relative:page;" filled="f" o:preferrelative="t" stroked="f" coordsize="21600,21600">
            <v:path/>
            <v:fill on="f" focussize="0,0"/>
            <v:stroke on="f"/>
            <v:imagedata r:id="rId4" gain="102399f" blacklevel="6554f" o:title=""/>
            <o:lock v:ext="edit" aspectratio="t"/>
          </v:shape>
        </w:pict>
      </w:r>
      <w:r>
        <w:rPr>
          <w:lang w:eastAsia="zh-CN"/>
        </w:rPr>
        <w:pict>
          <v:shape id="_x0000_s1049" o:spid="_x0000_s1049" o:spt="75" type="#_x0000_t75" style="position:absolute;left:0pt;margin-left:-30.3pt;margin-top:-78.2pt;height:841.9pt;width:595.3pt;z-index:-3379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_x0000_s1046" o:spid="_x0000_s1046" o:spt="202" type="#_x0000_t202" style="position:absolute;left:0pt;margin-left:62.5pt;margin-top:198.95pt;height:43.95pt;width:128.5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857" w:lineRule="exact"/>
                    <w:ind w:left="20"/>
                    <w:rPr>
                      <w:rFonts w:hint="eastAsia" w:eastAsia="微软雅黑"/>
                      <w:b/>
                      <w:sz w:val="63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231F20"/>
                      <w:sz w:val="63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75" o:spid="_x0000_s1075" o:spt="4" alt="图片2" type="#_x0000_t4" style="position:absolute;left:0pt;margin-left:58.7pt;margin-top:8.7pt;height:75pt;width:75pt;z-index:503316480;mso-width-relative:page;mso-height-relative:page;" fillcolor="#FFFFFF" filled="t" stroked="f" coordsize="21600,21600">
            <v:path/>
            <v:fill type="frame" on="t" color2="#FFFFFF" o:title="图片2" origin="-32767f,-32767f" position="-32767f,-32767f" aspect="atLeast" focussize="0,0" recolor="t" r:id="rId6"/>
            <v:stroke on="f"/>
            <v:imagedata o:title=""/>
            <o:lock v:ext="edit" aspectratio="f"/>
          </v:shape>
        </w:pict>
      </w:r>
      <w:r>
        <w:rPr>
          <w:lang w:eastAsia="zh-CN"/>
        </w:rPr>
        <w:pict>
          <v:shape id="_x0000_s1050" o:spid="_x0000_s1050" o:spt="100" style="position:absolute;left:0pt;margin-left:63.25pt;margin-top:285.1pt;height:37.7pt;width:8.8pt;z-index:-1024;mso-width-relative:page;mso-height-relative:page;" fillcolor="#050000" filled="t" stroked="f" coordorigin="1865,7282" coordsize="176,754" adj="," path="m1932,7904l1931,7900,1929,7897,1929,7897,1892,7860,1888,7860,1873,7875,1917,7919,1929,7907,1929,7907,1932,7904m2022,8030l1985,7993,1979,7987,1973,7993,1966,7988,1951,7976,1943,7970,1936,7962,1928,7954,1920,7945,1913,7937,1907,7928,1914,7922,1870,7878,1865,7890,1865,7912,1877,7944,1910,7986,1953,8021,1987,8035,2010,8035,2022,8030m2031,7674l2009,7652,2009,7623,2009,7601,1980,7601,1980,7623,1951,7594,1872,7674,1886,7674,1886,7753,1930,7753,1930,7688,1973,7688,1973,7753,2017,7753,2017,7688,2017,7674,2031,7674m2035,7434l2035,7421,2035,7416,2032,7408,2023,7406,2007,7400,1997,7395,1989,7392,1982,7390,1982,7390,1979,7388,1976,7381,1975,7378,1970,7378,1970,7372,1973,7372,1976,7365,1975,7360,1977,7356,1978,7355,1980,7355,1983,7352,1984,7349,1985,7343,1985,7337,1982,7331,1982,7331,1981,7325,1982,7315,1982,7306,1981,7301,1979,7296,1977,7294,1971,7293,1968,7290,1955,7282,1933,7291,1925,7295,1920,7302,1918,7313,1919,7328,1920,7332,1917,7334,1918,7341,1918,7352,1923,7355,1926,7356,1927,7370,1928,7373,1931,7373,1932,7377,1928,7378,1927,7381,1924,7388,1921,7390,1914,7392,1906,7395,1896,7400,1880,7406,1871,7408,1868,7416,1868,7421,1868,7434,1868,7441,1941,7441,1947,7404,1942,7395,1953,7390,1961,7395,1956,7404,1965,7441,2035,7441,2035,7434m2040,8012l2040,8008,2037,8005,2037,8005,2001,7969,1997,7969,1995,7972,1982,7984,2025,8027,2037,8015,2037,8015,2040,8012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051" o:spid="_x0000_s1051" style="position:absolute;left:0pt;margin-left:82.65pt;margin-top:206.5pt;height:34.35pt;width:34.35pt;z-index:-1024;mso-width-relative:page;mso-height-relative:page;" filled="f" stroked="t" coordorigin="2253,5710" coordsize="687,687" path="m2596,6396l2253,6053,2596,5710,2939,6053,2596,6396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52" o:spid="_x0000_s1052" style="position:absolute;left:0pt;margin-left:75.7pt;margin-top:206.5pt;height:34.35pt;width:34.35pt;z-index:-1024;mso-width-relative:page;mso-height-relative:page;" filled="f" stroked="t" coordorigin="2114,5710" coordsize="687,687" path="m2457,6396l2114,6053,2457,5710,2800,6053,2457,6396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53" o:spid="_x0000_s1053" o:spt="100" style="position:absolute;left:0pt;margin-left:62.9pt;margin-top:329.9pt;height:6.25pt;width:9.35pt;z-index:-1024;mso-width-relative:page;mso-height-relative:page;" fillcolor="#050000" filled="t" stroked="f" coordorigin="1858,8178" coordsize="187,125" adj="," path="m1920,8235l1859,8184,1858,8185,1858,8296,1858,8296,1858,8297,1920,8235m2039,8178l2038,8178,2038,8178,1865,8178,1865,8178,1864,8178,1951,8251,2039,8178m2039,8302l1997,8260,1977,8240,1953,8260,1952,8260,1951,8260,1950,8260,1926,8240,1864,8302,1865,8302,1865,8303,2038,8303,2038,8302,2039,8302m2045,8185l2044,8184,1983,8235,2045,8297,2045,8296,2045,8296,2045,8185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054" o:spid="_x0000_s1054" style="position:absolute;left:0pt;margin-left:251pt;margin-top:396pt;height:8pt;width:8pt;z-index:-1024;mso-width-relative:page;mso-height-relative:page;" filled="f" stroked="t" coordorigin="5620,9500" coordsize="160,160" path="m5780,9580l5774,9611,5757,9637,5731,9654,5700,9660,5669,9654,5643,9637,5626,9611,5620,9580,5626,9549,5643,9523,5669,9506,5700,9500,5731,9506,5757,9523,5774,9549,5780,9580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55" o:spid="_x0000_s1055" style="position:absolute;left:0pt;margin-left:251pt;margin-top:218.85pt;height:8pt;width:8pt;z-index:-1024;mso-width-relative:page;mso-height-relative:page;" filled="f" stroked="t" coordorigin="5620,5957" coordsize="160,160" path="m5780,6037l5774,6068,5757,6093,5731,6110,5700,6117,5669,6110,5643,6093,5626,6068,5620,6037,5626,6006,5643,5980,5669,5963,5700,5957,5731,5963,5757,5980,5774,6006,5780,6037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56" o:spid="_x0000_s1056" style="position:absolute;left:0pt;margin-left:251pt;margin-top:60.35pt;height:8pt;width:8pt;z-index:-1024;mso-width-relative:page;mso-height-relative:page;" filled="f" stroked="t" coordorigin="5620,2787" coordsize="160,160" path="m5780,2867l5774,2898,5757,2923,5731,2940,5700,2947,5669,2940,5643,2923,5626,2898,5620,2867,5626,2836,5643,2810,5669,2793,5700,2787,5731,2793,5757,2810,5774,2836,5780,2867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57" o:spid="_x0000_s1057" o:spt="75" type="#_x0000_t75" style="position:absolute;left:0pt;margin-left:257.85pt;margin-top:720pt;height:22.9pt;width:22.9pt;z-index:-1024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lang w:eastAsia="zh-CN"/>
        </w:rPr>
        <w:pict>
          <v:line id="_x0000_s1058" o:spid="_x0000_s1058" o:spt="20" style="position:absolute;left:0pt;margin-left:215pt;margin-top:23pt;height:672.65pt;width:0pt;z-index:-1024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rPr>
          <w:lang w:eastAsia="zh-CN"/>
        </w:rPr>
        <w:pict>
          <v:line id="_x0000_s1059" o:spid="_x0000_s1059" o:spt="20" style="position:absolute;left:0pt;margin-left:133pt;margin-top:172pt;height:0pt;width:21.5pt;z-index:-1024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rPr>
          <w:lang w:eastAsia="zh-CN"/>
        </w:rPr>
        <w:pict>
          <v:line id="_x0000_s1060" o:spid="_x0000_s1060" o:spt="20" style="position:absolute;left:0pt;margin-left:34pt;margin-top:172pt;height:0pt;width:25pt;z-index:-1024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rPr>
          <w:lang w:eastAsia="zh-CN"/>
        </w:rPr>
        <w:pict>
          <v:shape id="_x0000_s1061" o:spid="_x0000_s1061" style="position:absolute;left:0pt;margin-left:81.9pt;margin-top:511.55pt;height:34.35pt;width:34.35pt;z-index:-1024;mso-width-relative:page;mso-height-relative:page;" filled="f" stroked="t" coordorigin="2238,11811" coordsize="687,687" path="m2581,12497l2238,12154,2581,11811,2924,12154,2581,12497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62" o:spid="_x0000_s1062" style="position:absolute;left:0pt;margin-left:74.95pt;margin-top:511.55pt;height:34.35pt;width:34.35pt;z-index:-1024;mso-width-relative:page;mso-height-relative:page;" filled="f" stroked="t" coordorigin="2099,11811" coordsize="687,687" path="m2442,12497l2099,12154,2442,11811,2786,12154,2442,12497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63" o:spid="_x0000_s1063" o:spt="75" type="#_x0000_t75" style="position:absolute;left:0pt;margin-left:59.75pt;margin-top:9.35pt;height:73.25pt;width:73.25pt;z-index:-716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lang w:eastAsia="zh-CN"/>
        </w:rPr>
        <w:pict>
          <v:shape id="_x0000_s1064" o:spid="_x0000_s1064" style="position:absolute;left:0pt;margin-left:82.65pt;margin-top:370.15pt;height:34.35pt;width:34.35pt;z-index:-1024;mso-width-relative:page;mso-height-relative:page;" filled="f" stroked="t" coordorigin="2253,8983" coordsize="687,687" path="m2596,9670l2253,9327,2596,8983,2939,9327,2596,9670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65" o:spid="_x0000_s1065" style="position:absolute;left:0pt;margin-left:75.7pt;margin-top:370.15pt;height:34.35pt;width:34.35pt;z-index:-1024;mso-width-relative:page;mso-height-relative:page;" filled="f" stroked="t" coordorigin="2114,8983" coordsize="687,687" path="m2457,9670l2114,9327,2457,8983,2800,9327,2457,9670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66" o:spid="_x0000_s1066" style="position:absolute;left:0pt;margin-left:380.5pt;margin-top:562.15pt;height:34.35pt;width:34.35pt;z-index:-1024;mso-width-relative:page;mso-height-relative:page;" filled="f" stroked="t" coordorigin="8210,12823" coordsize="687,687" path="m8553,13510l8210,13167,8553,12823,8897,13167,8553,13510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67" o:spid="_x0000_s1067" style="position:absolute;left:0pt;margin-left:373.55pt;margin-top:562.15pt;height:34.35pt;width:34.35pt;z-index:-1024;mso-width-relative:page;mso-height-relative:page;" filled="f" stroked="t" coordorigin="8071,12823" coordsize="687,687" path="m8415,13510l8071,13167,8415,12823,8758,13167,8415,13510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68" o:spid="_x0000_s1068" style="position:absolute;left:0pt;margin-left:380.5pt;margin-top:145.85pt;height:34.35pt;width:34.35pt;z-index:-1024;mso-width-relative:page;mso-height-relative:page;" filled="f" stroked="t" coordorigin="8210,4497" coordsize="687,687" path="m8553,5183l8210,4840,8553,4497,8897,4840,8553,5183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69" o:spid="_x0000_s1069" style="position:absolute;left:0pt;margin-left:373.55pt;margin-top:145.85pt;height:34.35pt;width:34.35pt;z-index:-1024;mso-width-relative:page;mso-height-relative:page;" filled="f" stroked="t" coordorigin="8071,4497" coordsize="687,687" path="m8415,5183l8071,4840,8415,4497,8758,4840,8415,5183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70" o:spid="_x0000_s1070" style="position:absolute;left:0pt;margin-left:380.75pt;margin-top:-6.05pt;height:34.35pt;width:34.35pt;z-index:-1024;mso-width-relative:page;mso-height-relative:page;" filled="f" stroked="t" coordorigin="8215,1459" coordsize="687,687" path="m8558,2146l8215,1803,8558,1459,8901,1803,8558,2146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71" o:spid="_x0000_s1071" style="position:absolute;left:0pt;margin-left:373.8pt;margin-top:-6.05pt;height:34.35pt;width:34.35pt;z-index:-29696;mso-width-relative:page;mso-height-relative:page;" filled="f" stroked="t" coordorigin="8076,1459" coordsize="687,687" path="m8419,2146l8076,1803,8419,1459,8763,1803,8419,2146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72" o:spid="_x0000_s1072" style="position:absolute;left:0pt;margin-left:52.25pt;margin-top:-9.65pt;height:111.3pt;width:111.3pt;z-index:-30720;mso-width-relative:page;mso-height-relative:page;" filled="f" stroked="t" coordorigin="1645,1387" coordsize="2226,2226" path="m2757,3613l1645,2500,2757,1387,3870,2500,2757,3613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rPr>
          <w:lang w:eastAsia="zh-CN"/>
        </w:rPr>
        <w:pict>
          <v:shape id="_x0000_s1073" o:spid="_x0000_s1073" style="position:absolute;left:0pt;margin-left:29.75pt;margin-top:-9.65pt;height:111.3pt;width:111.3pt;z-index:-31744;mso-width-relative:page;mso-height-relative:page;" filled="f" stroked="t" coordorigin="1195,1387" coordsize="2226,2226" path="m2307,3613l1195,2500,2307,1387,3420,2500,2307,3613xe">
            <v:path arrowok="t"/>
            <v:fill on="f" focussize="0,0"/>
            <v:stroke weight="1pt" color="#231F20"/>
            <v:imagedata o:title=""/>
            <o:lock v:ext="edit"/>
          </v:shape>
        </w:pict>
      </w:r>
      <w:r>
        <w:pict>
          <v:shape id="_x0000_s1047" o:spid="_x0000_s1047" o:spt="202" type="#_x0000_t202" style="position:absolute;left:0pt;margin-left:298.65pt;margin-top:115.3pt;height:94.65pt;width:254.2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1964" w:right="2120"/>
                    <w:jc w:val="center"/>
                    <w:rPr>
                      <w:b/>
                      <w:sz w:val="24"/>
                      <w:lang w:eastAsia="zh-CN"/>
                    </w:rPr>
                  </w:pPr>
                  <w:r>
                    <w:rPr>
                      <w:b/>
                      <w:color w:val="231F20"/>
                      <w:sz w:val="24"/>
                      <w:lang w:eastAsia="zh-CN"/>
                    </w:rPr>
                    <w:t>教育背景</w:t>
                  </w:r>
                </w:p>
                <w:p>
                  <w:pPr>
                    <w:spacing w:before="13"/>
                    <w:ind w:left="20"/>
                    <w:jc w:val="both"/>
                    <w:rPr>
                      <w:sz w:val="18"/>
                      <w:lang w:eastAsia="zh-CN"/>
                    </w:rPr>
                  </w:pPr>
                  <w:r>
                    <w:rPr>
                      <w:b/>
                      <w:color w:val="050100"/>
                      <w:sz w:val="18"/>
                      <w:lang w:eastAsia="zh-CN"/>
                    </w:rPr>
                    <w:t xml:space="preserve">2013.09-2017.06    </w:t>
                  </w:r>
                  <w:r>
                    <w:rPr>
                      <w:rFonts w:hint="eastAsia"/>
                      <w:color w:val="525253"/>
                      <w:sz w:val="18"/>
                      <w:lang w:eastAsia="zh-CN"/>
                    </w:rPr>
                    <w:t>奈森设计</w:t>
                  </w:r>
                  <w:r>
                    <w:rPr>
                      <w:color w:val="525253"/>
                      <w:sz w:val="18"/>
                      <w:lang w:eastAsia="zh-CN"/>
                    </w:rPr>
                    <w:t>大学 | 会计学（本科）</w:t>
                  </w:r>
                </w:p>
                <w:p>
                  <w:pPr>
                    <w:pStyle w:val="2"/>
                    <w:spacing w:before="40"/>
                    <w:ind w:right="17"/>
                    <w:jc w:val="both"/>
                    <w:rPr>
                      <w:lang w:eastAsia="zh-CN"/>
                    </w:rPr>
                  </w:pPr>
                  <w:r>
                    <w:rPr>
                      <w:color w:val="525253"/>
                      <w:spacing w:val="3"/>
                      <w:w w:val="99"/>
                      <w:lang w:eastAsia="zh-CN"/>
                    </w:rPr>
                    <w:t>主修课程：会计学原理（91分）、财务管理（95分）、中级财</w:t>
                  </w:r>
                  <w:r>
                    <w:rPr>
                      <w:color w:val="525253"/>
                      <w:spacing w:val="2"/>
                      <w:w w:val="99"/>
                      <w:lang w:eastAsia="zh-CN"/>
                    </w:rPr>
                    <w:t>务会计（93分）、会计电算化（95分）、成本会计（94分）、</w:t>
                  </w:r>
                  <w:r>
                    <w:rPr>
                      <w:color w:val="525253"/>
                      <w:spacing w:val="18"/>
                      <w:w w:val="99"/>
                      <w:lang w:eastAsia="zh-CN"/>
                    </w:rPr>
                    <w:t>管理会计</w:t>
                  </w:r>
                  <w:r>
                    <w:rPr>
                      <w:color w:val="525253"/>
                      <w:w w:val="99"/>
                      <w:lang w:eastAsia="zh-CN"/>
                    </w:rPr>
                    <w:t>（</w:t>
                  </w:r>
                  <w:r>
                    <w:rPr>
                      <w:color w:val="525253"/>
                      <w:spacing w:val="-35"/>
                      <w:w w:val="99"/>
                      <w:lang w:eastAsia="zh-CN"/>
                    </w:rPr>
                    <w:t xml:space="preserve"> </w:t>
                  </w:r>
                  <w:r>
                    <w:rPr>
                      <w:color w:val="525253"/>
                      <w:spacing w:val="18"/>
                      <w:w w:val="99"/>
                      <w:lang w:eastAsia="zh-CN"/>
                    </w:rPr>
                    <w:t>90分</w:t>
                  </w:r>
                  <w:r>
                    <w:rPr>
                      <w:color w:val="525253"/>
                      <w:spacing w:val="18"/>
                      <w:lang w:eastAsia="zh-CN"/>
                    </w:rPr>
                    <w:t>）、财务分析</w:t>
                  </w:r>
                  <w:r>
                    <w:rPr>
                      <w:color w:val="525253"/>
                      <w:lang w:eastAsia="zh-CN"/>
                    </w:rPr>
                    <w:t>（</w:t>
                  </w:r>
                  <w:r>
                    <w:rPr>
                      <w:color w:val="525253"/>
                      <w:spacing w:val="-35"/>
                      <w:lang w:eastAsia="zh-CN"/>
                    </w:rPr>
                    <w:t xml:space="preserve"> </w:t>
                  </w:r>
                  <w:r>
                    <w:rPr>
                      <w:color w:val="525253"/>
                      <w:spacing w:val="18"/>
                      <w:w w:val="99"/>
                      <w:lang w:eastAsia="zh-CN"/>
                    </w:rPr>
                    <w:t>90分</w:t>
                  </w:r>
                  <w:r>
                    <w:rPr>
                      <w:color w:val="525253"/>
                      <w:spacing w:val="18"/>
                      <w:lang w:eastAsia="zh-CN"/>
                    </w:rPr>
                    <w:t>）、基建会计</w:t>
                  </w:r>
                  <w:r>
                    <w:rPr>
                      <w:color w:val="525253"/>
                      <w:lang w:eastAsia="zh-CN"/>
                    </w:rPr>
                    <w:t>（</w:t>
                  </w:r>
                  <w:r>
                    <w:rPr>
                      <w:color w:val="525253"/>
                      <w:spacing w:val="-35"/>
                      <w:lang w:eastAsia="zh-CN"/>
                    </w:rPr>
                    <w:t xml:space="preserve"> </w:t>
                  </w:r>
                  <w:r>
                    <w:rPr>
                      <w:color w:val="525253"/>
                      <w:spacing w:val="18"/>
                      <w:w w:val="99"/>
                      <w:lang w:eastAsia="zh-CN"/>
                    </w:rPr>
                    <w:t>10</w:t>
                  </w:r>
                  <w:r>
                    <w:rPr>
                      <w:color w:val="525253"/>
                      <w:w w:val="99"/>
                      <w:lang w:eastAsia="zh-CN"/>
                    </w:rPr>
                    <w:t>0</w:t>
                  </w:r>
                  <w:r>
                    <w:rPr>
                      <w:color w:val="525253"/>
                      <w:spacing w:val="-35"/>
                      <w:lang w:eastAsia="zh-CN"/>
                    </w:rPr>
                    <w:t xml:space="preserve"> </w:t>
                  </w:r>
                  <w:r>
                    <w:rPr>
                      <w:color w:val="525253"/>
                      <w:lang w:eastAsia="zh-CN"/>
                    </w:rPr>
                    <w:t>分）、银行会计（88分）等。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105.65pt;margin-top:243.45pt;height:16.55pt;width:46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10" w:lineRule="exact"/>
                    <w:ind w:left="20"/>
                  </w:pPr>
                  <w:r>
                    <w:rPr>
                      <w:color w:val="66C8CE"/>
                    </w:rPr>
                    <w:t>财务会计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98.65pt;margin-top:271.95pt;height:140.9pt;width:253.3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1964" w:right="2101"/>
                    <w:jc w:val="center"/>
                    <w:rPr>
                      <w:b/>
                      <w:sz w:val="24"/>
                      <w:lang w:eastAsia="zh-CN"/>
                    </w:rPr>
                  </w:pPr>
                  <w:r>
                    <w:rPr>
                      <w:b/>
                      <w:color w:val="231F20"/>
                      <w:sz w:val="24"/>
                      <w:lang w:eastAsia="zh-CN"/>
                    </w:rPr>
                    <w:t>实践经历</w:t>
                  </w:r>
                </w:p>
                <w:p>
                  <w:pPr>
                    <w:spacing w:before="50" w:line="249" w:lineRule="auto"/>
                    <w:ind w:left="20" w:right="1200"/>
                    <w:rPr>
                      <w:sz w:val="18"/>
                      <w:lang w:eastAsia="zh-CN"/>
                    </w:rPr>
                  </w:pPr>
                  <w:r>
                    <w:rPr>
                      <w:b/>
                      <w:color w:val="050100"/>
                      <w:sz w:val="18"/>
                      <w:lang w:eastAsia="zh-CN"/>
                    </w:rPr>
                    <w:t xml:space="preserve">2016.01-2016.02 </w:t>
                  </w:r>
                  <w:r>
                    <w:rPr>
                      <w:color w:val="525253"/>
                      <w:sz w:val="18"/>
                      <w:lang w:eastAsia="zh-CN"/>
                    </w:rPr>
                    <w:t>寒假学习辅导班 | 总负责人实践内容：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366"/>
                      <w:tab w:val="left" w:pos="367"/>
                    </w:tabs>
                    <w:spacing w:before="2"/>
                    <w:ind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525253"/>
                      <w:sz w:val="18"/>
                      <w:lang w:eastAsia="zh-CN"/>
                    </w:rPr>
                    <w:t>负责辅导班的整个筹办，包括招聘教师、招收学生、选择场地；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546"/>
                      <w:tab w:val="left" w:pos="547"/>
                    </w:tabs>
                    <w:ind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525253"/>
                      <w:sz w:val="18"/>
                      <w:lang w:eastAsia="zh-CN"/>
                    </w:rPr>
                    <w:t>记录日常收支，核算收益，编制报表，管理收入和发放工资；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244"/>
                    </w:tabs>
                    <w:ind w:right="3200"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525253"/>
                      <w:sz w:val="18"/>
                      <w:lang w:eastAsia="zh-CN"/>
                    </w:rPr>
                    <w:t>负责辅导初中英语；实践成果：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101.5pt;margin-top:330.95pt;height:17.85pt;width:50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z w:val="24"/>
                    </w:rPr>
                    <w:t>基本信息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107.45pt;margin-top:360.5pt;height:58.3pt;width:77.1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0" w:lineRule="exact"/>
                    <w:ind w:right="95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24岁</w:t>
                  </w:r>
                </w:p>
                <w:p>
                  <w:pPr>
                    <w:pStyle w:val="2"/>
                    <w:spacing w:before="19"/>
                    <w:ind w:right="95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上海市 135XXXXXXXX：</w:t>
                  </w:r>
                </w:p>
                <w:p>
                  <w:pPr>
                    <w:pStyle w:val="2"/>
                    <w:spacing w:line="284" w:lineRule="exact"/>
                    <w:ind w:right="-3"/>
                  </w:pPr>
                  <w:r>
                    <w:fldChar w:fldCharType="begin"/>
                  </w:r>
                  <w:r>
                    <w:instrText xml:space="preserve"> HYPERLINK "mailto:XXX@ibaotu.com" \h </w:instrText>
                  </w:r>
                  <w:r>
                    <w:fldChar w:fldCharType="separate"/>
                  </w:r>
                  <w:r>
                    <w:rPr>
                      <w:color w:val="525253"/>
                    </w:rPr>
                    <w:t>XXX@</w:t>
                  </w:r>
                  <w:r>
                    <w:rPr>
                      <w:rFonts w:hint="eastAsia"/>
                      <w:color w:val="525253"/>
                      <w:lang w:eastAsia="zh-CN"/>
                    </w:rPr>
                    <w:t>奈森设计</w:t>
                  </w:r>
                  <w:r>
                    <w:rPr>
                      <w:color w:val="525253"/>
                    </w:rPr>
                    <w:t>.com</w:t>
                  </w:r>
                  <w:r>
                    <w:rPr>
                      <w:color w:val="525253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298.65pt;margin-top:413.8pt;height:43.5pt;width:7.8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0" w:lineRule="exact"/>
                  </w:pPr>
                  <w:r>
                    <w:rPr>
                      <w:color w:val="525253"/>
                      <w:w w:val="99"/>
                    </w:rPr>
                    <w:t>●</w:t>
                  </w:r>
                </w:p>
                <w:p>
                  <w:pPr>
                    <w:pStyle w:val="2"/>
                  </w:pPr>
                  <w:r>
                    <w:rPr>
                      <w:color w:val="525253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303" w:lineRule="exact"/>
                  </w:pPr>
                  <w:r>
                    <w:rPr>
                      <w:color w:val="525253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309.85pt;margin-top:413.8pt;height:43.5pt;width:236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0" w:lineRule="exact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有4名老师，共招收68个学生，由我招收到的学生有30名；</w:t>
                  </w:r>
                </w:p>
                <w:p>
                  <w:pPr>
                    <w:pStyle w:val="2"/>
                  </w:pPr>
                  <w:r>
                    <w:rPr>
                      <w:color w:val="525253"/>
                    </w:rPr>
                    <w:t>共收入30200元，除去成本，盈利20000多；</w:t>
                  </w:r>
                </w:p>
                <w:p>
                  <w:pPr>
                    <w:pStyle w:val="2"/>
                    <w:spacing w:line="303" w:lineRule="exact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获得学生的喜欢及家长的肯定，希望长期有这样的辅导班。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98.65pt;margin-top:471.15pt;height:30.1pt;width:203.1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58" w:lineRule="exact"/>
                    <w:ind w:left="20"/>
                    <w:rPr>
                      <w:sz w:val="18"/>
                      <w:lang w:eastAsia="zh-CN"/>
                    </w:rPr>
                  </w:pPr>
                  <w:r>
                    <w:rPr>
                      <w:b/>
                      <w:color w:val="050100"/>
                      <w:sz w:val="18"/>
                      <w:lang w:eastAsia="zh-CN"/>
                    </w:rPr>
                    <w:t xml:space="preserve">2015.06-2015.08    </w:t>
                  </w:r>
                  <w:r>
                    <w:rPr>
                      <w:rFonts w:hint="eastAsia"/>
                      <w:color w:val="525253"/>
                      <w:sz w:val="18"/>
                      <w:lang w:eastAsia="zh-CN"/>
                    </w:rPr>
                    <w:t>奈森设计</w:t>
                  </w:r>
                  <w:r>
                    <w:rPr>
                      <w:color w:val="525253"/>
                      <w:sz w:val="18"/>
                      <w:lang w:eastAsia="zh-CN"/>
                    </w:rPr>
                    <w:t>有限责任公司 | 副主席</w:t>
                  </w:r>
                </w:p>
                <w:p>
                  <w:pPr>
                    <w:pStyle w:val="2"/>
                    <w:spacing w:before="13" w:line="240" w:lineRule="auto"/>
                  </w:pPr>
                  <w:r>
                    <w:rPr>
                      <w:color w:val="525253"/>
                    </w:rPr>
                    <w:t>工作内容：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93.25pt;margin-top:487.85pt;height:63.15pt;width:66.8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181"/>
                    <w:rPr>
                      <w:b/>
                      <w:sz w:val="24"/>
                      <w:lang w:eastAsia="zh-CN"/>
                    </w:rPr>
                  </w:pPr>
                  <w:r>
                    <w:rPr>
                      <w:b/>
                      <w:color w:val="231F20"/>
                      <w:sz w:val="24"/>
                      <w:lang w:eastAsia="zh-CN"/>
                    </w:rPr>
                    <w:t>技能证书</w:t>
                  </w:r>
                </w:p>
                <w:p>
                  <w:pPr>
                    <w:pStyle w:val="2"/>
                    <w:spacing w:before="30"/>
                    <w:ind w:left="57" w:right="17" w:hanging="38"/>
                    <w:jc w:val="both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CE</w:t>
                  </w:r>
                  <w:r>
                    <w:rPr>
                      <w:color w:val="525253"/>
                      <w:w w:val="99"/>
                      <w:lang w:eastAsia="zh-CN"/>
                    </w:rPr>
                    <w:t>T_4英语证书</w:t>
                  </w:r>
                  <w:r>
                    <w:rPr>
                      <w:color w:val="525253"/>
                      <w:lang w:eastAsia="zh-CN"/>
                    </w:rPr>
                    <w:t>会计从业资格证初级会计师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98.65pt;margin-top:502.15pt;height:43.5pt;width:7.8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0" w:lineRule="exact"/>
                  </w:pPr>
                  <w:r>
                    <w:rPr>
                      <w:color w:val="525253"/>
                      <w:w w:val="99"/>
                    </w:rPr>
                    <w:t>●</w:t>
                  </w:r>
                </w:p>
                <w:p>
                  <w:pPr>
                    <w:pStyle w:val="2"/>
                  </w:pPr>
                  <w:r>
                    <w:rPr>
                      <w:color w:val="525253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303" w:lineRule="exact"/>
                  </w:pPr>
                  <w:r>
                    <w:rPr>
                      <w:color w:val="525253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309.85pt;margin-top:502.15pt;height:43.5pt;width:200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0" w:lineRule="exact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协助财务经理进行日常财务核算、财务处理工作；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会计凭证、相关票据的整理；</w:t>
                  </w:r>
                </w:p>
                <w:p>
                  <w:pPr>
                    <w:pStyle w:val="2"/>
                    <w:spacing w:line="303" w:lineRule="exact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会计账簿的登记，打印相关表格等工作；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298.65pt;margin-top:546.55pt;height:13.9pt;width:47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</w:pPr>
                  <w:r>
                    <w:rPr>
                      <w:color w:val="525253"/>
                    </w:rPr>
                    <w:t>实践成果：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298.65pt;margin-top:561.35pt;height:13.9pt;width:7.8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</w:pPr>
                  <w:r>
                    <w:rPr>
                      <w:color w:val="525253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298.65pt;margin-top:590.95pt;height:28.7pt;width:7.8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0" w:lineRule="exact"/>
                  </w:pPr>
                  <w:r>
                    <w:rPr>
                      <w:color w:val="525253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303" w:lineRule="exact"/>
                  </w:pPr>
                  <w:r>
                    <w:rPr>
                      <w:color w:val="525253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309.85pt;margin-top:590.95pt;height:28.7pt;width:218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0" w:lineRule="exact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能做到保证核算科目、核算金额、核算部门的准确性；</w:t>
                  </w:r>
                </w:p>
                <w:p>
                  <w:pPr>
                    <w:pStyle w:val="2"/>
                    <w:spacing w:line="303" w:lineRule="exact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>了解了企业财务的管理流程。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35.85pt;margin-top:634.5pt;height:139.35pt;width:190.4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1298" w:right="1511"/>
                    <w:jc w:val="center"/>
                    <w:rPr>
                      <w:b/>
                      <w:sz w:val="24"/>
                      <w:lang w:eastAsia="zh-CN"/>
                    </w:rPr>
                  </w:pPr>
                  <w:r>
                    <w:rPr>
                      <w:b/>
                      <w:color w:val="231F20"/>
                      <w:sz w:val="24"/>
                      <w:lang w:eastAsia="zh-CN"/>
                    </w:rPr>
                    <w:t>自我评价</w:t>
                  </w:r>
                </w:p>
                <w:p>
                  <w:pPr>
                    <w:pStyle w:val="2"/>
                    <w:spacing w:before="74"/>
                    <w:ind w:right="17"/>
                    <w:jc w:val="both"/>
                    <w:rPr>
                      <w:lang w:eastAsia="zh-CN"/>
                    </w:rPr>
                  </w:pPr>
                  <w:r>
                    <w:rPr>
                      <w:color w:val="525253"/>
                      <w:spacing w:val="8"/>
                      <w:lang w:eastAsia="zh-CN"/>
                    </w:rPr>
                    <w:t>在个人生活中，本人热爱旅游、看书，喜欢羽毛球等有氧运动，使我拥有了健康的体魄以及积极向上的心态；在学习上，会计学专业学习</w:t>
                  </w:r>
                  <w:r>
                    <w:rPr>
                      <w:color w:val="525253"/>
                      <w:lang w:eastAsia="zh-CN"/>
                    </w:rPr>
                    <w:t>使我的专业知识有了很好的储备，</w:t>
                  </w:r>
                </w:p>
                <w:p>
                  <w:pPr>
                    <w:pStyle w:val="2"/>
                    <w:ind w:right="17"/>
                    <w:jc w:val="both"/>
                    <w:rPr>
                      <w:lang w:eastAsia="zh-CN"/>
                    </w:rPr>
                  </w:pPr>
                  <w:r>
                    <w:rPr>
                      <w:color w:val="525253"/>
                      <w:spacing w:val="8"/>
                      <w:lang w:eastAsia="zh-CN"/>
                    </w:rPr>
                    <w:t>同时我的自学能力得到很大提升，综合素质能不断提高；课余时间我积极参加实践活动，不仅理论知识在实践中得到了升华，沟通协作及</w:t>
                  </w:r>
                  <w:r>
                    <w:rPr>
                      <w:color w:val="525253"/>
                      <w:lang w:eastAsia="zh-CN"/>
                    </w:rPr>
                    <w:t>承受压力能力得到了提高，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298.65pt;margin-top:680.95pt;height:94.7pt;width:179.8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1983"/>
                    <w:rPr>
                      <w:b/>
                      <w:sz w:val="24"/>
                      <w:lang w:eastAsia="zh-CN"/>
                    </w:rPr>
                  </w:pPr>
                  <w:r>
                    <w:rPr>
                      <w:b/>
                      <w:color w:val="231F20"/>
                      <w:sz w:val="24"/>
                      <w:lang w:eastAsia="zh-CN"/>
                    </w:rPr>
                    <w:t>获奖荣誉</w:t>
                  </w:r>
                </w:p>
                <w:p>
                  <w:pPr>
                    <w:pStyle w:val="2"/>
                    <w:spacing w:before="42" w:line="303" w:lineRule="exact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 xml:space="preserve">2016.02.29 </w:t>
                  </w:r>
                  <w:r>
                    <w:rPr>
                      <w:rFonts w:hint="eastAsia"/>
                      <w:color w:val="525253"/>
                      <w:lang w:eastAsia="zh-CN"/>
                    </w:rPr>
                    <w:t>奈森设计</w:t>
                  </w:r>
                  <w:r>
                    <w:rPr>
                      <w:color w:val="525253"/>
                      <w:lang w:eastAsia="zh-CN"/>
                    </w:rPr>
                    <w:t>大学 获校级优秀学生干部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 xml:space="preserve">2016.02.29 </w:t>
                  </w:r>
                  <w:r>
                    <w:rPr>
                      <w:rFonts w:hint="eastAsia"/>
                      <w:color w:val="525253"/>
                      <w:lang w:eastAsia="zh-CN"/>
                    </w:rPr>
                    <w:t>奈森设计</w:t>
                  </w:r>
                  <w:r>
                    <w:rPr>
                      <w:color w:val="525253"/>
                      <w:lang w:eastAsia="zh-CN"/>
                    </w:rPr>
                    <w:t>大学 获三好学生标兵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 xml:space="preserve">2015.10.23 </w:t>
                  </w:r>
                  <w:r>
                    <w:rPr>
                      <w:rFonts w:hint="eastAsia"/>
                      <w:color w:val="525253"/>
                      <w:lang w:eastAsia="zh-CN"/>
                    </w:rPr>
                    <w:t>奈森设计</w:t>
                  </w:r>
                  <w:r>
                    <w:rPr>
                      <w:color w:val="525253"/>
                      <w:lang w:eastAsia="zh-CN"/>
                    </w:rPr>
                    <w:t>大学 获国家励志奖学金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 xml:space="preserve">2015.12.04 </w:t>
                  </w:r>
                  <w:r>
                    <w:rPr>
                      <w:rFonts w:hint="eastAsia"/>
                      <w:color w:val="525253"/>
                      <w:lang w:eastAsia="zh-CN"/>
                    </w:rPr>
                    <w:t>奈森设计</w:t>
                  </w:r>
                  <w:r>
                    <w:rPr>
                      <w:color w:val="525253"/>
                      <w:lang w:eastAsia="zh-CN"/>
                    </w:rPr>
                    <w:t>大学 获校级一等奖学金</w:t>
                  </w:r>
                </w:p>
                <w:p>
                  <w:pPr>
                    <w:pStyle w:val="2"/>
                    <w:spacing w:line="303" w:lineRule="exact"/>
                    <w:rPr>
                      <w:lang w:eastAsia="zh-CN"/>
                    </w:rPr>
                  </w:pPr>
                  <w:r>
                    <w:rPr>
                      <w:color w:val="525253"/>
                      <w:lang w:eastAsia="zh-CN"/>
                    </w:rPr>
                    <w:t xml:space="preserve">2014.10.21 </w:t>
                  </w:r>
                  <w:r>
                    <w:rPr>
                      <w:rFonts w:hint="eastAsia"/>
                      <w:color w:val="525253"/>
                      <w:lang w:eastAsia="zh-CN"/>
                    </w:rPr>
                    <w:t>奈森设计</w:t>
                  </w:r>
                  <w:r>
                    <w:rPr>
                      <w:color w:val="525253"/>
                      <w:lang w:eastAsia="zh-CN"/>
                    </w:rPr>
                    <w:t>大学 获国家励志奖学金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64pt;margin-top:240pt;height:12pt;width:2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163pt;margin-top:240pt;height:12pt;width:21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580" w:right="74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4FF7"/>
    <w:multiLevelType w:val="multilevel"/>
    <w:tmpl w:val="12934FF7"/>
    <w:lvl w:ilvl="0" w:tentative="0">
      <w:start w:val="0"/>
      <w:numFmt w:val="bullet"/>
      <w:lvlText w:val="●"/>
      <w:lvlJc w:val="left"/>
      <w:pPr>
        <w:ind w:left="20" w:hanging="347"/>
      </w:pPr>
      <w:rPr>
        <w:rFonts w:hint="default" w:ascii="微软雅黑" w:hAnsi="微软雅黑" w:eastAsia="微软雅黑" w:cs="微软雅黑"/>
        <w:color w:val="525253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24" w:hanging="34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029" w:hanging="34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533" w:hanging="34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038" w:hanging="34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543" w:hanging="34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047" w:hanging="34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552" w:hanging="34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056" w:hanging="34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70685"/>
    <w:rsid w:val="005B617B"/>
    <w:rsid w:val="00E70685"/>
    <w:rsid w:val="4894041A"/>
    <w:rsid w:val="7796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line="296" w:lineRule="exact"/>
      <w:ind w:left="20"/>
    </w:pPr>
    <w:rPr>
      <w:sz w:val="18"/>
      <w:szCs w:val="18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296" w:lineRule="exact"/>
      <w:ind w:left="20" w:right="17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74"/>
    <customShpInfo spid="_x0000_s1049"/>
    <customShpInfo spid="_x0000_s1046"/>
    <customShpInfo spid="_x0000_s1075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47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42</Characters>
  <Lines>1</Lines>
  <Paragraphs>1</Paragraphs>
  <ScaleCrop>false</ScaleCrop>
  <LinksUpToDate>false</LinksUpToDate>
  <CharactersWithSpaces>48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2017-07-19T18:02:00Z</dcterms:created>
  <dc:creator>user</dc:creator>
  <cp:lastModifiedBy>MissLeft1390037275</cp:lastModifiedBy>
  <dcterms:modified xsi:type="dcterms:W3CDTF">2018-04-14T16:03:01Z</dcterms:modified>
  <dc:title>打印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2017-07-19T00:00:00Z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2017-07-19T00:00:00Z</vt:filetime>
  </property>
  <property fmtid="{D5CDD505-2E9C-101B-9397-08002B2CF9AE}" pid="5" name="KSOProductBuildVer">
    <vt:lpwstr>2052-10.1.0.6929</vt:lpwstr>
  </property>
</Properties>
</file>