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820" cy="10717530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60" cy="10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8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405"/>
        <w:gridCol w:w="1984"/>
        <w:gridCol w:w="142"/>
        <w:gridCol w:w="1989"/>
        <w:gridCol w:w="1464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tcBorders>
              <w:bottom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color w:val="8C8C8C"/>
                <w:sz w:val="2"/>
                <w:szCs w:val="2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-453390</wp:posOffset>
                  </wp:positionH>
                  <wp:positionV relativeFrom="paragraph">
                    <wp:posOffset>-455295</wp:posOffset>
                  </wp:positionV>
                  <wp:extent cx="7571740" cy="10706735"/>
                  <wp:effectExtent l="0" t="0" r="10160" b="184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1070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2FC5E9"/>
                <w:sz w:val="52"/>
                <w:szCs w:val="52"/>
                <w:lang w:eastAsia="zh-CN"/>
              </w:rPr>
              <w:t>奈森设计</w:t>
            </w:r>
          </w:p>
        </w:tc>
        <w:tc>
          <w:tcPr>
            <w:tcW w:w="8299" w:type="dxa"/>
            <w:gridSpan w:val="5"/>
            <w:tcBorders>
              <w:bottom w:val="single" w:color="2FC5E9" w:sz="48" w:space="0"/>
            </w:tcBorders>
          </w:tcPr>
          <w:p>
            <w:pPr>
              <w:snapToGrid w:val="0"/>
              <w:spacing w:before="320"/>
              <w:jc w:val="left"/>
              <w:rPr>
                <w:rFonts w:ascii="微软雅黑" w:hAnsi="微软雅黑" w:eastAsia="微软雅黑"/>
                <w:color w:val="2FC5E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求职目标：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689" w:type="dxa"/>
            <w:gridSpan w:val="2"/>
            <w:tcBorders>
              <w:top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260350</wp:posOffset>
                  </wp:positionV>
                  <wp:extent cx="138430" cy="149860"/>
                  <wp:effectExtent l="0" t="0" r="1397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-210820</wp:posOffset>
                  </wp:positionH>
                  <wp:positionV relativeFrom="paragraph">
                    <wp:posOffset>27305</wp:posOffset>
                  </wp:positionV>
                  <wp:extent cx="133985" cy="133985"/>
                  <wp:effectExtent l="0" t="0" r="18415" b="18415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98425</wp:posOffset>
                  </wp:positionV>
                  <wp:extent cx="121920" cy="121920"/>
                  <wp:effectExtent l="0" t="0" r="11430" b="1143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华南理工</w:t>
            </w:r>
          </w:p>
        </w:tc>
        <w:tc>
          <w:tcPr>
            <w:tcW w:w="4184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140970</wp:posOffset>
                  </wp:positionV>
                  <wp:extent cx="137160" cy="92710"/>
                  <wp:effectExtent l="0" t="0" r="1524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13500135000</w:t>
            </w:r>
          </w:p>
        </w:tc>
        <w:tc>
          <w:tcPr>
            <w:tcW w:w="8299" w:type="dxa"/>
            <w:gridSpan w:val="5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主修课程</w:t>
            </w:r>
            <w:r>
              <w:rPr>
                <w:rFonts w:hint="eastAsia" w:ascii="微软雅黑" w:hAnsi="微软雅黑" w:eastAsia="微软雅黑"/>
                <w:color w:val="8C8C8C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service@500d.me</w:t>
            </w: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689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-208915</wp:posOffset>
                  </wp:positionH>
                  <wp:positionV relativeFrom="paragraph">
                    <wp:posOffset>48895</wp:posOffset>
                  </wp:positionV>
                  <wp:extent cx="1035050" cy="1409700"/>
                  <wp:effectExtent l="28575" t="9525" r="41275" b="28575"/>
                  <wp:wrapNone/>
                  <wp:docPr id="79" name="图片5" descr="C:\Users\Administrator\Desktop\奈森相关\头像-logo\图片3.png图片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5" descr="C:\Users\Administrator\Desktop\奈森相关\头像-logo\图片3.png图片3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4097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0288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-478790</wp:posOffset>
            </wp:positionH>
            <wp:positionV relativeFrom="page">
              <wp:posOffset>-20955</wp:posOffset>
            </wp:positionV>
            <wp:extent cx="7585710" cy="10726420"/>
            <wp:effectExtent l="0" t="0" r="1524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870585</wp:posOffset>
                </wp:positionV>
                <wp:extent cx="6730365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68.55pt;height:531pt;width:529.95pt;mso-position-vertical-relative:page;z-index:251673600;mso-width-relative:page;mso-height-relative:page;" filled="f" stroked="f" coordsize="21600,21600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rT5LXAAAADAEAAA8AAAAAAAAAAQAgAAAA&#10;IgAAAGRycy9kb3ducmV2LnhtbFBLAQIUABQAAAAIAIdO4kAyVfdE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1016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18415" b="139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BE5974"/>
    <w:rsid w:val="00D47D03"/>
    <w:rsid w:val="00E0428A"/>
    <w:rsid w:val="53930AB2"/>
    <w:rsid w:val="6B9D7649"/>
    <w:rsid w:val="78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Lisa</cp:lastModifiedBy>
  <dcterms:modified xsi:type="dcterms:W3CDTF">2018-05-11T03:22:59Z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