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8A" w:rsidRDefault="004B66C0" w:rsidP="004B66C0">
      <w:pPr>
        <w:pStyle w:val="Subtitle"/>
        <w:jc w:val="left"/>
        <w:rPr>
          <w:rFonts w:ascii="Verdana" w:hAnsi="Verdana"/>
          <w:smallCaps/>
          <w:szCs w:val="28"/>
        </w:rPr>
      </w:pPr>
      <w:r>
        <w:rPr>
          <w:rFonts w:ascii="Verdana" w:hAnsi="Verdana"/>
          <w:smallCaps/>
          <w:szCs w:val="28"/>
        </w:rPr>
        <w:t>Introduction</w:t>
      </w:r>
    </w:p>
    <w:p w:rsidR="0052358A" w:rsidRDefault="0052358A" w:rsidP="004B66C0">
      <w:pPr>
        <w:pStyle w:val="Subtitle"/>
        <w:jc w:val="left"/>
        <w:rPr>
          <w:rFonts w:ascii="Verdana" w:hAnsi="Verdana"/>
          <w:smallCaps/>
          <w:szCs w:val="28"/>
        </w:rPr>
      </w:pPr>
    </w:p>
    <w:p w:rsidR="0052358A" w:rsidRDefault="0052358A" w:rsidP="004B66C0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For this assignment, you will perform a comparison between the two languages that you</w:t>
      </w:r>
      <w:r w:rsidR="00946EA4">
        <w:rPr>
          <w:rFonts w:ascii="Verdana" w:hAnsi="Verdana"/>
          <w:b w:val="0"/>
          <w:sz w:val="22"/>
        </w:rPr>
        <w:t xml:space="preserve"> have programmed in at school. You can work in pairs.</w:t>
      </w:r>
    </w:p>
    <w:p w:rsidR="0052358A" w:rsidRDefault="0052358A" w:rsidP="004B66C0">
      <w:pPr>
        <w:pStyle w:val="Subtitle"/>
        <w:jc w:val="left"/>
        <w:rPr>
          <w:rFonts w:ascii="Verdana" w:hAnsi="Verdana"/>
          <w:b w:val="0"/>
          <w:sz w:val="22"/>
        </w:rPr>
      </w:pPr>
    </w:p>
    <w:p w:rsidR="00004F13" w:rsidRDefault="00795CDA" w:rsidP="004B66C0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 xml:space="preserve">On the next page is a table containing a list of language </w:t>
      </w:r>
      <w:proofErr w:type="gramStart"/>
      <w:r>
        <w:rPr>
          <w:rFonts w:ascii="Verdana" w:hAnsi="Verdana"/>
          <w:b w:val="0"/>
          <w:sz w:val="22"/>
        </w:rPr>
        <w:t>characteristics.</w:t>
      </w:r>
      <w:proofErr w:type="gramEnd"/>
      <w:r>
        <w:rPr>
          <w:rFonts w:ascii="Verdana" w:hAnsi="Verdana"/>
          <w:b w:val="0"/>
          <w:sz w:val="22"/>
        </w:rPr>
        <w:t xml:space="preserve"> For each, provide detailed information how they apply to each language.  </w:t>
      </w:r>
      <w:r w:rsidR="001D5F1F">
        <w:rPr>
          <w:rFonts w:ascii="Verdana" w:hAnsi="Verdana"/>
          <w:b w:val="0"/>
          <w:sz w:val="22"/>
        </w:rPr>
        <w:t xml:space="preserve">Also, provide a quick description, in your own words, of what the characteristic entails.  </w:t>
      </w:r>
      <w:r>
        <w:rPr>
          <w:rFonts w:ascii="Verdana" w:hAnsi="Verdana"/>
          <w:b w:val="0"/>
          <w:sz w:val="22"/>
        </w:rPr>
        <w:t>If there are terms that you do not yet understand, then use your research skills!</w:t>
      </w:r>
      <w:r w:rsidR="001D5F1F">
        <w:rPr>
          <w:rFonts w:ascii="Verdana" w:hAnsi="Verdana"/>
          <w:b w:val="0"/>
          <w:sz w:val="22"/>
        </w:rPr>
        <w:t xml:space="preserve">  Research can start by asking your peers or your teacher.  However, ensure that you have referenced facts for all characteristics.   </w:t>
      </w:r>
    </w:p>
    <w:p w:rsidR="00004F13" w:rsidRDefault="00004F13" w:rsidP="004B66C0">
      <w:pPr>
        <w:pStyle w:val="Subtitle"/>
        <w:jc w:val="left"/>
        <w:rPr>
          <w:rFonts w:ascii="Verdana" w:hAnsi="Verdana"/>
          <w:b w:val="0"/>
          <w:sz w:val="22"/>
        </w:rPr>
      </w:pPr>
    </w:p>
    <w:p w:rsidR="00795CDA" w:rsidRDefault="00004F13" w:rsidP="004B66C0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 xml:space="preserve">Use MS PowerPoint / Google Slides to build a presentation which provides a side-by-side comparison. </w:t>
      </w:r>
      <w:r>
        <w:rPr>
          <w:rFonts w:ascii="Verdana" w:hAnsi="Verdana"/>
          <w:b w:val="0"/>
          <w:sz w:val="22"/>
        </w:rPr>
        <w:t>If you use Pages for Mac, please export your presentation as a PDF.</w:t>
      </w:r>
      <w:r>
        <w:rPr>
          <w:rFonts w:ascii="Verdana" w:hAnsi="Verdana"/>
          <w:b w:val="0"/>
          <w:sz w:val="22"/>
        </w:rPr>
        <w:t xml:space="preserve"> </w:t>
      </w:r>
      <w:r w:rsidR="00D853BC">
        <w:rPr>
          <w:rFonts w:ascii="Verdana" w:hAnsi="Verdana"/>
          <w:b w:val="0"/>
          <w:sz w:val="22"/>
        </w:rPr>
        <w:t>Do not try to sque</w:t>
      </w:r>
      <w:r>
        <w:rPr>
          <w:rFonts w:ascii="Verdana" w:hAnsi="Verdana"/>
          <w:b w:val="0"/>
          <w:sz w:val="22"/>
        </w:rPr>
        <w:t>eze all your information within the table listed below. Generally, each subtopic should be contained within a single slide – if you are using more than ten slides in this presentation, you are getting</w:t>
      </w:r>
      <w:r w:rsidR="00946EA4">
        <w:rPr>
          <w:rFonts w:ascii="Verdana" w:hAnsi="Verdana"/>
          <w:b w:val="0"/>
          <w:sz w:val="22"/>
        </w:rPr>
        <w:t xml:space="preserve"> into too much detail!</w:t>
      </w:r>
      <w:r w:rsidR="00F249F0">
        <w:rPr>
          <w:rFonts w:ascii="Verdana" w:hAnsi="Verdana"/>
          <w:b w:val="0"/>
          <w:sz w:val="22"/>
        </w:rPr>
        <w:t xml:space="preserve"> For those terms indicated, provide a concise definition on the page where you also provide the comparison.</w:t>
      </w:r>
    </w:p>
    <w:p w:rsidR="00004F13" w:rsidRDefault="00004F13" w:rsidP="004B66C0">
      <w:pPr>
        <w:pStyle w:val="Subtitle"/>
        <w:jc w:val="left"/>
        <w:rPr>
          <w:rFonts w:ascii="Verdana" w:hAnsi="Verdana"/>
          <w:b w:val="0"/>
          <w:sz w:val="22"/>
        </w:rPr>
      </w:pPr>
    </w:p>
    <w:p w:rsidR="0052358A" w:rsidRDefault="0052358A" w:rsidP="004B66C0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There are plenty of sources on the internet, so you will not lack information.  However, it is important tha</w:t>
      </w:r>
      <w:r w:rsidR="00946EA4">
        <w:rPr>
          <w:rFonts w:ascii="Verdana" w:hAnsi="Verdana"/>
          <w:b w:val="0"/>
          <w:sz w:val="22"/>
        </w:rPr>
        <w:t>t you</w:t>
      </w:r>
      <w:r>
        <w:rPr>
          <w:rFonts w:ascii="Verdana" w:hAnsi="Verdana"/>
          <w:b w:val="0"/>
          <w:sz w:val="22"/>
        </w:rPr>
        <w:t>:</w:t>
      </w:r>
    </w:p>
    <w:p w:rsidR="00795CDA" w:rsidRDefault="00946EA4" w:rsidP="0052358A">
      <w:pPr>
        <w:pStyle w:val="Subtitle"/>
        <w:numPr>
          <w:ilvl w:val="0"/>
          <w:numId w:val="11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U</w:t>
      </w:r>
      <w:r w:rsidR="00795CDA">
        <w:rPr>
          <w:rFonts w:ascii="Verdana" w:hAnsi="Verdana"/>
          <w:b w:val="0"/>
          <w:sz w:val="22"/>
        </w:rPr>
        <w:t>se multiple sources.</w:t>
      </w:r>
    </w:p>
    <w:p w:rsidR="0052358A" w:rsidRDefault="0052358A" w:rsidP="00795CDA">
      <w:pPr>
        <w:pStyle w:val="Subtitle"/>
        <w:numPr>
          <w:ilvl w:val="1"/>
          <w:numId w:val="11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Wikipedia is actually a decent “jumping-off” point, but cannot, like any source, be completely relied upon.</w:t>
      </w:r>
    </w:p>
    <w:p w:rsidR="00795CDA" w:rsidRDefault="00795CDA" w:rsidP="00795CDA">
      <w:pPr>
        <w:pStyle w:val="Subtitle"/>
        <w:numPr>
          <w:ilvl w:val="1"/>
          <w:numId w:val="11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In many cases, you can use the official language specifications.</w:t>
      </w:r>
    </w:p>
    <w:p w:rsidR="0052358A" w:rsidRDefault="00946EA4" w:rsidP="0052358A">
      <w:pPr>
        <w:pStyle w:val="Subtitle"/>
        <w:numPr>
          <w:ilvl w:val="0"/>
          <w:numId w:val="11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C</w:t>
      </w:r>
      <w:r w:rsidR="0052358A">
        <w:rPr>
          <w:rFonts w:ascii="Verdana" w:hAnsi="Verdana"/>
          <w:b w:val="0"/>
          <w:sz w:val="22"/>
        </w:rPr>
        <w:t xml:space="preserve">ite your sources within your documents.  </w:t>
      </w:r>
      <w:r w:rsidR="00004F13">
        <w:rPr>
          <w:rFonts w:ascii="Verdana" w:hAnsi="Verdana"/>
          <w:b w:val="0"/>
          <w:sz w:val="22"/>
        </w:rPr>
        <w:t>You can use hyperlinks, but format the text appropriately (i.e. do not simply paste in a URL; provide a display text).</w:t>
      </w:r>
    </w:p>
    <w:p w:rsidR="0052358A" w:rsidRDefault="00946EA4" w:rsidP="0052358A">
      <w:pPr>
        <w:pStyle w:val="Subtitle"/>
        <w:numPr>
          <w:ilvl w:val="0"/>
          <w:numId w:val="11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S</w:t>
      </w:r>
      <w:r w:rsidR="0052358A">
        <w:rPr>
          <w:rFonts w:ascii="Verdana" w:hAnsi="Verdana"/>
          <w:b w:val="0"/>
          <w:sz w:val="22"/>
        </w:rPr>
        <w:t xml:space="preserve">tick to facts.  There are many strong opinions on which language is “better”, but it is our objective to make </w:t>
      </w:r>
      <w:r w:rsidR="002C583B">
        <w:rPr>
          <w:rFonts w:ascii="Verdana" w:hAnsi="Verdana"/>
          <w:b w:val="0"/>
          <w:sz w:val="22"/>
        </w:rPr>
        <w:t xml:space="preserve">a comparison, and not </w:t>
      </w:r>
      <w:r w:rsidR="0052358A">
        <w:rPr>
          <w:rFonts w:ascii="Verdana" w:hAnsi="Verdana"/>
          <w:b w:val="0"/>
          <w:sz w:val="22"/>
        </w:rPr>
        <w:t>an evaluation.</w:t>
      </w:r>
    </w:p>
    <w:p w:rsidR="00D853BC" w:rsidRPr="00D853BC" w:rsidRDefault="00D853BC" w:rsidP="00D853BC">
      <w:pPr>
        <w:pStyle w:val="Subtitle"/>
        <w:ind w:left="360"/>
        <w:jc w:val="left"/>
        <w:rPr>
          <w:rFonts w:ascii="Verdana" w:hAnsi="Verdana"/>
          <w:b w:val="0"/>
          <w:smallCaps/>
          <w:szCs w:val="28"/>
        </w:rPr>
      </w:pPr>
    </w:p>
    <w:p w:rsidR="00D853BC" w:rsidRDefault="00D853BC">
      <w:pPr>
        <w:rPr>
          <w:rFonts w:ascii="Verdana" w:hAnsi="Verdana"/>
          <w:b/>
          <w:sz w:val="22"/>
          <w:szCs w:val="22"/>
          <w:lang w:val="en-US" w:eastAsia="en-US"/>
        </w:rPr>
      </w:pPr>
      <w:r>
        <w:rPr>
          <w:rFonts w:ascii="Verdana" w:hAnsi="Verdana"/>
          <w:sz w:val="22"/>
          <w:szCs w:val="22"/>
        </w:rPr>
        <w:t>The assignment will be</w:t>
      </w:r>
      <w:r w:rsidR="00004F13">
        <w:rPr>
          <w:rFonts w:ascii="Verdana" w:hAnsi="Verdana"/>
          <w:sz w:val="22"/>
          <w:szCs w:val="22"/>
        </w:rPr>
        <w:t xml:space="preserve"> assessed on the “Inquiry – summative” rubric that is posted in D2L.</w:t>
      </w:r>
      <w:r>
        <w:rPr>
          <w:rFonts w:ascii="Verdana" w:hAnsi="Verdana"/>
          <w:sz w:val="22"/>
          <w:szCs w:val="22"/>
        </w:rPr>
        <w:br w:type="page"/>
      </w:r>
    </w:p>
    <w:p w:rsidR="004B66C0" w:rsidRPr="00402268" w:rsidRDefault="004B66C0" w:rsidP="004B66C0">
      <w:pPr>
        <w:pStyle w:val="Subtitle"/>
        <w:jc w:val="left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1560"/>
        <w:gridCol w:w="1671"/>
      </w:tblGrid>
      <w:tr w:rsidR="002C583B" w:rsidTr="00F249F0">
        <w:trPr>
          <w:tblHeader/>
        </w:trPr>
        <w:tc>
          <w:tcPr>
            <w:tcW w:w="4077" w:type="dxa"/>
            <w:shd w:val="pct50" w:color="auto" w:fill="auto"/>
          </w:tcPr>
          <w:p w:rsidR="00795CDA" w:rsidRPr="002C583B" w:rsidRDefault="00004F13" w:rsidP="00004F13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Subtopic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50" w:color="auto" w:fill="auto"/>
          </w:tcPr>
          <w:p w:rsidR="00795CDA" w:rsidRPr="002C583B" w:rsidRDefault="00D853BC" w:rsidP="00870C24">
            <w:pPr>
              <w:jc w:val="center"/>
              <w:rPr>
                <w:rFonts w:ascii="Verdana" w:hAnsi="Verdana"/>
                <w:b/>
                <w:sz w:val="22"/>
              </w:rPr>
            </w:pPr>
            <w:r w:rsidRPr="002C583B">
              <w:rPr>
                <w:rFonts w:ascii="Verdana" w:hAnsi="Verdana"/>
                <w:b/>
                <w:sz w:val="22"/>
              </w:rPr>
              <w:t>Definition</w:t>
            </w:r>
          </w:p>
        </w:tc>
        <w:tc>
          <w:tcPr>
            <w:tcW w:w="1560" w:type="dxa"/>
            <w:shd w:val="pct50" w:color="auto" w:fill="auto"/>
          </w:tcPr>
          <w:p w:rsidR="00795CDA" w:rsidRPr="002C583B" w:rsidRDefault="009C43F0" w:rsidP="00870C24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VB.Net</w:t>
            </w:r>
            <w:r w:rsidR="00004F13">
              <w:rPr>
                <w:rFonts w:ascii="Verdana" w:hAnsi="Verdana"/>
                <w:b/>
                <w:sz w:val="22"/>
              </w:rPr>
              <w:t xml:space="preserve"> (Python)</w:t>
            </w:r>
          </w:p>
        </w:tc>
        <w:tc>
          <w:tcPr>
            <w:tcW w:w="1671" w:type="dxa"/>
            <w:shd w:val="pct50" w:color="auto" w:fill="auto"/>
          </w:tcPr>
          <w:p w:rsidR="00795CDA" w:rsidRPr="002C583B" w:rsidRDefault="00795CDA" w:rsidP="00870C24">
            <w:pPr>
              <w:jc w:val="center"/>
              <w:rPr>
                <w:rFonts w:ascii="Verdana" w:hAnsi="Verdana"/>
                <w:b/>
                <w:sz w:val="22"/>
              </w:rPr>
            </w:pPr>
            <w:r w:rsidRPr="002C583B">
              <w:rPr>
                <w:rFonts w:ascii="Verdana" w:hAnsi="Verdana"/>
                <w:b/>
                <w:sz w:val="22"/>
              </w:rPr>
              <w:t>Java</w:t>
            </w: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What’s in a Name?</w:t>
            </w:r>
          </w:p>
          <w:p w:rsidR="00946EA4" w:rsidRPr="00946EA4" w:rsidRDefault="00946EA4" w:rsidP="00946EA4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Who / what inspired the name?</w:t>
            </w:r>
          </w:p>
          <w:p w:rsidR="00946EA4" w:rsidRDefault="00946EA4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268" w:type="dxa"/>
            <w:shd w:val="pct25" w:color="auto" w:fill="auto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History of Language</w:t>
            </w:r>
          </w:p>
          <w:p w:rsidR="00795CDA" w:rsidRDefault="00795CDA" w:rsidP="00870C2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When developed</w:t>
            </w:r>
          </w:p>
          <w:p w:rsidR="002C583B" w:rsidRDefault="002C583B" w:rsidP="00870C2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Key persons / organizations</w:t>
            </w:r>
          </w:p>
          <w:p w:rsidR="00795CDA" w:rsidRDefault="00795CDA" w:rsidP="00870C2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Versions</w:t>
            </w:r>
            <w:r w:rsidR="00383286">
              <w:rPr>
                <w:rFonts w:ascii="Verdana" w:hAnsi="Verdana"/>
                <w:sz w:val="22"/>
              </w:rPr>
              <w:t xml:space="preserve"> /Precursors</w:t>
            </w:r>
          </w:p>
          <w:p w:rsidR="00795CDA" w:rsidRPr="00870C24" w:rsidRDefault="00795CDA" w:rsidP="00870C2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Popularity over time</w:t>
            </w:r>
          </w:p>
        </w:tc>
        <w:tc>
          <w:tcPr>
            <w:tcW w:w="2268" w:type="dxa"/>
            <w:shd w:val="pct25" w:color="auto" w:fill="auto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Default="00802BC5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U</w:t>
            </w:r>
            <w:r w:rsidR="00763C82">
              <w:rPr>
                <w:rFonts w:ascii="Verdana" w:hAnsi="Verdana"/>
                <w:sz w:val="22"/>
              </w:rPr>
              <w:t>sage / Popularity</w:t>
            </w:r>
          </w:p>
          <w:p w:rsidR="00802BC5" w:rsidRDefault="00802BC5" w:rsidP="00802BC5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Historical</w:t>
            </w:r>
          </w:p>
          <w:p w:rsidR="00802BC5" w:rsidRPr="00802BC5" w:rsidRDefault="00802BC5" w:rsidP="00802BC5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Current</w:t>
            </w:r>
          </w:p>
        </w:tc>
        <w:tc>
          <w:tcPr>
            <w:tcW w:w="2268" w:type="dxa"/>
            <w:shd w:val="pct25" w:color="auto" w:fill="auto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Pr="00763C82" w:rsidRDefault="00795CDA" w:rsidP="00763C82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Major IDEs</w:t>
            </w:r>
          </w:p>
        </w:tc>
        <w:tc>
          <w:tcPr>
            <w:tcW w:w="2268" w:type="dxa"/>
          </w:tcPr>
          <w:p w:rsidR="00795CDA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IDE:</w:t>
            </w: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946EA4" w:rsidTr="00F249F0">
        <w:trPr>
          <w:trHeight w:val="851"/>
        </w:trPr>
        <w:tc>
          <w:tcPr>
            <w:tcW w:w="4077" w:type="dxa"/>
          </w:tcPr>
          <w:p w:rsidR="00946EA4" w:rsidRDefault="00946EA4" w:rsidP="00946EA4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GUI</w:t>
            </w:r>
            <w:r>
              <w:rPr>
                <w:rFonts w:ascii="Verdana" w:hAnsi="Verdana"/>
                <w:sz w:val="22"/>
              </w:rPr>
              <w:t xml:space="preserve"> development</w:t>
            </w:r>
          </w:p>
        </w:tc>
        <w:tc>
          <w:tcPr>
            <w:tcW w:w="2268" w:type="dxa"/>
          </w:tcPr>
          <w:p w:rsidR="00946EA4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GUI:</w:t>
            </w:r>
          </w:p>
        </w:tc>
        <w:tc>
          <w:tcPr>
            <w:tcW w:w="1560" w:type="dxa"/>
          </w:tcPr>
          <w:p w:rsidR="00946EA4" w:rsidRDefault="00946EA4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946EA4" w:rsidRDefault="00946EA4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Default="002C583B" w:rsidP="002C583B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Class l</w:t>
            </w:r>
            <w:r w:rsidR="00795CDA">
              <w:rPr>
                <w:rFonts w:ascii="Verdana" w:hAnsi="Verdana"/>
                <w:sz w:val="22"/>
              </w:rPr>
              <w:t>ibrary</w:t>
            </w:r>
          </w:p>
          <w:p w:rsidR="00383286" w:rsidRDefault="00383286" w:rsidP="00383286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Key modules</w:t>
            </w:r>
          </w:p>
          <w:p w:rsidR="00383286" w:rsidRPr="00383286" w:rsidRDefault="00383286" w:rsidP="00383286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Relative strength</w:t>
            </w:r>
            <w:bookmarkStart w:id="0" w:name="_GoBack"/>
            <w:bookmarkEnd w:id="0"/>
          </w:p>
        </w:tc>
        <w:tc>
          <w:tcPr>
            <w:tcW w:w="2268" w:type="dxa"/>
          </w:tcPr>
          <w:p w:rsidR="00795CDA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Class Library:</w:t>
            </w: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2C583B" w:rsidTr="00F249F0">
        <w:trPr>
          <w:trHeight w:val="851"/>
        </w:trPr>
        <w:tc>
          <w:tcPr>
            <w:tcW w:w="4077" w:type="dxa"/>
          </w:tcPr>
          <w:p w:rsidR="002C583B" w:rsidRDefault="002C583B" w:rsidP="002C583B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User community (“ecosystem”)</w:t>
            </w:r>
          </w:p>
        </w:tc>
        <w:tc>
          <w:tcPr>
            <w:tcW w:w="2268" w:type="dxa"/>
          </w:tcPr>
          <w:p w:rsidR="002C583B" w:rsidRDefault="002C583B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560" w:type="dxa"/>
          </w:tcPr>
          <w:p w:rsidR="002C583B" w:rsidRDefault="002C583B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2C583B" w:rsidRDefault="002C583B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Run-time environment</w:t>
            </w:r>
          </w:p>
          <w:p w:rsidR="00795CDA" w:rsidRDefault="00763C82" w:rsidP="00F67503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Universality (i.e. which systems can it run on)</w:t>
            </w:r>
          </w:p>
          <w:p w:rsidR="00763C82" w:rsidRPr="00F67503" w:rsidRDefault="00763C82" w:rsidP="00F67503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What is required to run</w:t>
            </w:r>
          </w:p>
        </w:tc>
        <w:tc>
          <w:tcPr>
            <w:tcW w:w="2268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63C82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Variable </w:t>
            </w:r>
            <w:r w:rsidR="00763C82">
              <w:rPr>
                <w:rFonts w:ascii="Verdana" w:hAnsi="Verdana"/>
                <w:sz w:val="22"/>
              </w:rPr>
              <w:t>Typing</w:t>
            </w:r>
          </w:p>
          <w:p w:rsidR="00795CDA" w:rsidRDefault="00795CDA" w:rsidP="00763C82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2"/>
              </w:rPr>
            </w:pPr>
            <w:r w:rsidRPr="00763C82">
              <w:rPr>
                <w:rFonts w:ascii="Verdana" w:hAnsi="Verdana"/>
                <w:sz w:val="22"/>
              </w:rPr>
              <w:t>Primitive types supported</w:t>
            </w:r>
          </w:p>
          <w:p w:rsidR="00763C82" w:rsidRPr="00763C82" w:rsidRDefault="00763C82" w:rsidP="00763C82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Strong or Weak</w:t>
            </w:r>
          </w:p>
        </w:tc>
        <w:tc>
          <w:tcPr>
            <w:tcW w:w="2268" w:type="dxa"/>
          </w:tcPr>
          <w:p w:rsidR="00795CDA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Variable Typing:</w:t>
            </w: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795CDA" w:rsidTr="00F249F0">
        <w:trPr>
          <w:trHeight w:val="851"/>
        </w:trPr>
        <w:tc>
          <w:tcPr>
            <w:tcW w:w="4077" w:type="dxa"/>
          </w:tcPr>
          <w:p w:rsidR="00795CDA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Language Type</w:t>
            </w:r>
          </w:p>
          <w:p w:rsidR="00795CDA" w:rsidRDefault="00F249F0" w:rsidP="00F249F0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Object Oriented support</w:t>
            </w:r>
          </w:p>
          <w:p w:rsidR="00F249F0" w:rsidRPr="00F249F0" w:rsidRDefault="00F249F0" w:rsidP="00F249F0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Interpreted or compiled?</w:t>
            </w:r>
          </w:p>
        </w:tc>
        <w:tc>
          <w:tcPr>
            <w:tcW w:w="2268" w:type="dxa"/>
          </w:tcPr>
          <w:p w:rsidR="00795CDA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OOP:</w:t>
            </w:r>
          </w:p>
          <w:p w:rsidR="00F249F0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Interpreted Language:</w:t>
            </w:r>
          </w:p>
          <w:p w:rsidR="00F249F0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Compilation:</w:t>
            </w:r>
          </w:p>
        </w:tc>
        <w:tc>
          <w:tcPr>
            <w:tcW w:w="1560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795CDA" w:rsidRDefault="00795CDA" w:rsidP="00EA51DC">
            <w:pPr>
              <w:rPr>
                <w:rFonts w:ascii="Verdana" w:hAnsi="Verdana"/>
                <w:sz w:val="22"/>
              </w:rPr>
            </w:pPr>
          </w:p>
        </w:tc>
      </w:tr>
      <w:tr w:rsidR="002C583B" w:rsidTr="00F249F0">
        <w:trPr>
          <w:trHeight w:val="851"/>
        </w:trPr>
        <w:tc>
          <w:tcPr>
            <w:tcW w:w="4077" w:type="dxa"/>
          </w:tcPr>
          <w:p w:rsidR="002C583B" w:rsidRDefault="002C583B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Exception handling</w:t>
            </w:r>
          </w:p>
          <w:p w:rsidR="00F249F0" w:rsidRPr="00F249F0" w:rsidRDefault="00F249F0" w:rsidP="00F249F0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Example</w:t>
            </w:r>
          </w:p>
        </w:tc>
        <w:tc>
          <w:tcPr>
            <w:tcW w:w="2268" w:type="dxa"/>
          </w:tcPr>
          <w:p w:rsidR="002C583B" w:rsidRDefault="00F249F0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Exception:</w:t>
            </w:r>
          </w:p>
        </w:tc>
        <w:tc>
          <w:tcPr>
            <w:tcW w:w="1560" w:type="dxa"/>
          </w:tcPr>
          <w:p w:rsidR="002C583B" w:rsidRDefault="002C583B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2C583B" w:rsidRDefault="002C583B" w:rsidP="00EA51DC">
            <w:pPr>
              <w:rPr>
                <w:rFonts w:ascii="Verdana" w:hAnsi="Verdana"/>
                <w:sz w:val="22"/>
              </w:rPr>
            </w:pPr>
          </w:p>
        </w:tc>
      </w:tr>
      <w:tr w:rsidR="00B214FB" w:rsidTr="00F249F0">
        <w:trPr>
          <w:trHeight w:val="851"/>
        </w:trPr>
        <w:tc>
          <w:tcPr>
            <w:tcW w:w="4077" w:type="dxa"/>
          </w:tcPr>
          <w:p w:rsidR="00B214FB" w:rsidRDefault="00B214FB" w:rsidP="00EA51DC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Other notable characteristics</w:t>
            </w:r>
          </w:p>
        </w:tc>
        <w:tc>
          <w:tcPr>
            <w:tcW w:w="2268" w:type="dxa"/>
          </w:tcPr>
          <w:p w:rsidR="00B214FB" w:rsidRDefault="00B214FB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560" w:type="dxa"/>
          </w:tcPr>
          <w:p w:rsidR="00B214FB" w:rsidRDefault="00B214FB" w:rsidP="00EA51DC">
            <w:pPr>
              <w:rPr>
                <w:rFonts w:ascii="Verdana" w:hAnsi="Verdana"/>
                <w:sz w:val="22"/>
              </w:rPr>
            </w:pPr>
          </w:p>
        </w:tc>
        <w:tc>
          <w:tcPr>
            <w:tcW w:w="1671" w:type="dxa"/>
          </w:tcPr>
          <w:p w:rsidR="00B214FB" w:rsidRDefault="00B214FB" w:rsidP="00EA51DC">
            <w:pPr>
              <w:rPr>
                <w:rFonts w:ascii="Verdana" w:hAnsi="Verdana"/>
                <w:sz w:val="22"/>
              </w:rPr>
            </w:pPr>
          </w:p>
        </w:tc>
      </w:tr>
    </w:tbl>
    <w:p w:rsidR="00BE14EF" w:rsidRDefault="00BE14EF" w:rsidP="00EA51DC">
      <w:pPr>
        <w:rPr>
          <w:rFonts w:ascii="Verdana" w:hAnsi="Verdana"/>
          <w:sz w:val="22"/>
        </w:rPr>
      </w:pPr>
    </w:p>
    <w:p w:rsidR="004B66C0" w:rsidRPr="00FF351B" w:rsidRDefault="004B66C0" w:rsidP="004B66C0">
      <w:pPr>
        <w:rPr>
          <w:rFonts w:ascii="Verdana" w:hAnsi="Verdana"/>
          <w:sz w:val="22"/>
        </w:rPr>
      </w:pPr>
    </w:p>
    <w:sectPr w:rsidR="004B66C0" w:rsidRPr="00FF351B" w:rsidSect="00F249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83" w:rsidRDefault="00FB1783">
      <w:r>
        <w:separator/>
      </w:r>
    </w:p>
  </w:endnote>
  <w:endnote w:type="continuationSeparator" w:id="0">
    <w:p w:rsidR="00FB1783" w:rsidRDefault="00FB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4EF" w:rsidRDefault="00BE14EF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3286">
      <w:rPr>
        <w:noProof/>
      </w:rPr>
      <w:t>1</w:t>
    </w:r>
    <w:r>
      <w:fldChar w:fldCharType="end"/>
    </w:r>
    <w:r>
      <w:t xml:space="preserve"> of </w:t>
    </w:r>
    <w:r w:rsidR="00FB1783">
      <w:fldChar w:fldCharType="begin"/>
    </w:r>
    <w:r w:rsidR="00FB1783">
      <w:instrText xml:space="preserve"> NUMPAGES </w:instrText>
    </w:r>
    <w:r w:rsidR="00FB1783">
      <w:fldChar w:fldCharType="separate"/>
    </w:r>
    <w:r w:rsidR="00383286">
      <w:rPr>
        <w:noProof/>
      </w:rPr>
      <w:t>2</w:t>
    </w:r>
    <w:r w:rsidR="00FB17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83" w:rsidRDefault="00FB1783">
      <w:r>
        <w:separator/>
      </w:r>
    </w:p>
  </w:footnote>
  <w:footnote w:type="continuationSeparator" w:id="0">
    <w:p w:rsidR="00FB1783" w:rsidRDefault="00FB1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4EF" w:rsidRDefault="00BE14EF" w:rsidP="00813E0A">
    <w:pPr>
      <w:pStyle w:val="Header"/>
      <w:jc w:val="center"/>
      <w:rPr>
        <w:rFonts w:ascii="Verdana" w:hAnsi="Verdana"/>
        <w:b/>
        <w:bCs/>
        <w:sz w:val="17"/>
        <w:szCs w:val="17"/>
      </w:rPr>
    </w:pPr>
    <w:r>
      <w:rPr>
        <w:rFonts w:ascii="Verdana" w:hAnsi="Verdana"/>
        <w:b/>
        <w:bCs/>
        <w:sz w:val="17"/>
        <w:szCs w:val="17"/>
      </w:rPr>
      <w:t xml:space="preserve">CS </w:t>
    </w:r>
    <w:r w:rsidR="00870C24">
      <w:rPr>
        <w:rFonts w:ascii="Verdana" w:hAnsi="Verdana"/>
        <w:b/>
        <w:bCs/>
        <w:sz w:val="17"/>
        <w:szCs w:val="17"/>
      </w:rPr>
      <w:t>2140</w:t>
    </w:r>
    <w:r>
      <w:rPr>
        <w:rFonts w:ascii="Verdana" w:hAnsi="Verdana"/>
        <w:b/>
        <w:bCs/>
        <w:sz w:val="17"/>
        <w:szCs w:val="17"/>
      </w:rPr>
      <w:t xml:space="preserve"> </w:t>
    </w:r>
    <w:r w:rsidR="00870C24">
      <w:rPr>
        <w:rFonts w:ascii="Verdana" w:hAnsi="Verdana"/>
        <w:b/>
        <w:bCs/>
        <w:sz w:val="17"/>
        <w:szCs w:val="17"/>
      </w:rPr>
      <w:t>–</w:t>
    </w:r>
    <w:r>
      <w:rPr>
        <w:rFonts w:ascii="Verdana" w:hAnsi="Verdana"/>
        <w:b/>
        <w:bCs/>
        <w:sz w:val="17"/>
        <w:szCs w:val="17"/>
      </w:rPr>
      <w:t xml:space="preserve"> </w:t>
    </w:r>
    <w:r w:rsidR="00870C24">
      <w:rPr>
        <w:rFonts w:ascii="Verdana" w:hAnsi="Verdana"/>
        <w:b/>
        <w:bCs/>
        <w:sz w:val="17"/>
        <w:szCs w:val="17"/>
      </w:rPr>
      <w:t>Second Language Programming</w:t>
    </w:r>
  </w:p>
  <w:p w:rsidR="00BE14EF" w:rsidRDefault="00870C24" w:rsidP="00813E0A">
    <w:pPr>
      <w:pStyle w:val="Header"/>
      <w:jc w:val="center"/>
    </w:pPr>
    <w:r>
      <w:rPr>
        <w:rFonts w:ascii="Verdana" w:hAnsi="Verdana"/>
        <w:b/>
        <w:bCs/>
        <w:sz w:val="17"/>
        <w:szCs w:val="17"/>
      </w:rPr>
      <w:t>Language Comparison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4F2E"/>
    <w:multiLevelType w:val="hybridMultilevel"/>
    <w:tmpl w:val="C6BCA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730"/>
    <w:multiLevelType w:val="hybridMultilevel"/>
    <w:tmpl w:val="15AA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456B"/>
    <w:multiLevelType w:val="hybridMultilevel"/>
    <w:tmpl w:val="8370D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658C"/>
    <w:multiLevelType w:val="hybridMultilevel"/>
    <w:tmpl w:val="0FDA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20E2F"/>
    <w:multiLevelType w:val="hybridMultilevel"/>
    <w:tmpl w:val="99AA8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563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664EE3"/>
    <w:multiLevelType w:val="hybridMultilevel"/>
    <w:tmpl w:val="22FA2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568C"/>
    <w:multiLevelType w:val="hybridMultilevel"/>
    <w:tmpl w:val="01B4B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110CA"/>
    <w:multiLevelType w:val="hybridMultilevel"/>
    <w:tmpl w:val="0AC2F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47AD4"/>
    <w:multiLevelType w:val="multilevel"/>
    <w:tmpl w:val="F3E4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2688B"/>
    <w:multiLevelType w:val="hybridMultilevel"/>
    <w:tmpl w:val="5B3A16EC"/>
    <w:lvl w:ilvl="0" w:tplc="E5EA07C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16611"/>
    <w:multiLevelType w:val="hybridMultilevel"/>
    <w:tmpl w:val="BDE23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B552E"/>
    <w:multiLevelType w:val="hybridMultilevel"/>
    <w:tmpl w:val="15582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A6A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8EB484F"/>
    <w:multiLevelType w:val="hybridMultilevel"/>
    <w:tmpl w:val="840E8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A6EEF"/>
    <w:multiLevelType w:val="hybridMultilevel"/>
    <w:tmpl w:val="2BCE0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07825"/>
    <w:multiLevelType w:val="hybridMultilevel"/>
    <w:tmpl w:val="42C85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7664C"/>
    <w:multiLevelType w:val="hybridMultilevel"/>
    <w:tmpl w:val="9DECD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8340F"/>
    <w:multiLevelType w:val="hybridMultilevel"/>
    <w:tmpl w:val="D3527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8"/>
  </w:num>
  <w:num w:numId="7">
    <w:abstractNumId w:val="0"/>
  </w:num>
  <w:num w:numId="8">
    <w:abstractNumId w:val="14"/>
  </w:num>
  <w:num w:numId="9">
    <w:abstractNumId w:val="16"/>
  </w:num>
  <w:num w:numId="10">
    <w:abstractNumId w:val="17"/>
  </w:num>
  <w:num w:numId="11">
    <w:abstractNumId w:val="2"/>
  </w:num>
  <w:num w:numId="12">
    <w:abstractNumId w:val="6"/>
  </w:num>
  <w:num w:numId="13">
    <w:abstractNumId w:val="4"/>
  </w:num>
  <w:num w:numId="14">
    <w:abstractNumId w:val="11"/>
  </w:num>
  <w:num w:numId="15">
    <w:abstractNumId w:val="3"/>
  </w:num>
  <w:num w:numId="16">
    <w:abstractNumId w:val="15"/>
  </w:num>
  <w:num w:numId="17">
    <w:abstractNumId w:val="12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CA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EB"/>
    <w:rsid w:val="00004F13"/>
    <w:rsid w:val="000F250D"/>
    <w:rsid w:val="00101079"/>
    <w:rsid w:val="001778A0"/>
    <w:rsid w:val="001D5F1F"/>
    <w:rsid w:val="00283BEF"/>
    <w:rsid w:val="002C583B"/>
    <w:rsid w:val="00311D14"/>
    <w:rsid w:val="00341916"/>
    <w:rsid w:val="00383286"/>
    <w:rsid w:val="00384A96"/>
    <w:rsid w:val="00417BD6"/>
    <w:rsid w:val="00427027"/>
    <w:rsid w:val="00445933"/>
    <w:rsid w:val="004B66C0"/>
    <w:rsid w:val="004C3083"/>
    <w:rsid w:val="0052358A"/>
    <w:rsid w:val="005703EB"/>
    <w:rsid w:val="005E5036"/>
    <w:rsid w:val="00651A72"/>
    <w:rsid w:val="00697896"/>
    <w:rsid w:val="00750272"/>
    <w:rsid w:val="00760E06"/>
    <w:rsid w:val="00763C82"/>
    <w:rsid w:val="00795CDA"/>
    <w:rsid w:val="00802BC5"/>
    <w:rsid w:val="00813E0A"/>
    <w:rsid w:val="00867ECE"/>
    <w:rsid w:val="00870C24"/>
    <w:rsid w:val="009415E4"/>
    <w:rsid w:val="00946EA4"/>
    <w:rsid w:val="00960410"/>
    <w:rsid w:val="0099019F"/>
    <w:rsid w:val="009B1FD2"/>
    <w:rsid w:val="009C43F0"/>
    <w:rsid w:val="009F270B"/>
    <w:rsid w:val="009F46F4"/>
    <w:rsid w:val="00A73848"/>
    <w:rsid w:val="00A7683C"/>
    <w:rsid w:val="00B04B31"/>
    <w:rsid w:val="00B125F9"/>
    <w:rsid w:val="00B214FB"/>
    <w:rsid w:val="00BA0156"/>
    <w:rsid w:val="00BB105C"/>
    <w:rsid w:val="00BE14EF"/>
    <w:rsid w:val="00C0013B"/>
    <w:rsid w:val="00C007A3"/>
    <w:rsid w:val="00C05659"/>
    <w:rsid w:val="00C935D6"/>
    <w:rsid w:val="00C97CB2"/>
    <w:rsid w:val="00D4494B"/>
    <w:rsid w:val="00D76556"/>
    <w:rsid w:val="00D853BC"/>
    <w:rsid w:val="00DB34EB"/>
    <w:rsid w:val="00EA51DC"/>
    <w:rsid w:val="00F249F0"/>
    <w:rsid w:val="00F67503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1B66AC-AB50-471F-BD07-687E302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330979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643DA"/>
    <w:pPr>
      <w:jc w:val="center"/>
    </w:pPr>
    <w:rPr>
      <w:b/>
      <w:sz w:val="28"/>
      <w:lang w:val="en-US" w:eastAsia="en-US"/>
    </w:rPr>
  </w:style>
  <w:style w:type="paragraph" w:styleId="Header">
    <w:name w:val="header"/>
    <w:basedOn w:val="Normal"/>
    <w:rsid w:val="00164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43D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1643DA"/>
    <w:rPr>
      <w:color w:val="0000FF"/>
      <w:u w:val="single"/>
    </w:rPr>
  </w:style>
  <w:style w:type="paragraph" w:styleId="NormalWeb">
    <w:name w:val="Normal (Web)"/>
    <w:basedOn w:val="Normal"/>
    <w:uiPriority w:val="99"/>
    <w:rsid w:val="001643DA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330979"/>
    <w:rPr>
      <w:rFonts w:ascii="Calibri" w:eastAsia="Times New Roman" w:hAnsi="Calibri" w:cs="Times New Roman"/>
      <w:b/>
      <w:bCs/>
      <w:sz w:val="26"/>
      <w:szCs w:val="26"/>
      <w:lang w:val="en-CA" w:eastAsia="en-CA"/>
    </w:rPr>
  </w:style>
  <w:style w:type="character" w:customStyle="1" w:styleId="mw-headline">
    <w:name w:val="mw-headline"/>
    <w:basedOn w:val="DefaultParagraphFont"/>
    <w:rsid w:val="00330979"/>
  </w:style>
  <w:style w:type="character" w:customStyle="1" w:styleId="editsection">
    <w:name w:val="editsection"/>
    <w:basedOn w:val="DefaultParagraphFont"/>
    <w:rsid w:val="00330979"/>
  </w:style>
  <w:style w:type="character" w:styleId="FollowedHyperlink">
    <w:name w:val="FollowedHyperlink"/>
    <w:basedOn w:val="DefaultParagraphFont"/>
    <w:rsid w:val="0033097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703E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E1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E14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E1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E14EF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87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6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9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8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7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8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</vt:lpstr>
    </vt:vector>
  </TitlesOfParts>
  <Company>Calgary Board of Education</Company>
  <LinksUpToDate>false</LinksUpToDate>
  <CharactersWithSpaces>2576</CharactersWithSpaces>
  <SharedDoc>false</SharedDoc>
  <HLinks>
    <vt:vector size="24" baseType="variant">
      <vt:variant>
        <vt:i4>7405589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http://en.wikipedia.org/wiki/Insertion_sort</vt:lpwstr>
      </vt:variant>
      <vt:variant>
        <vt:lpwstr/>
      </vt:variant>
      <vt:variant>
        <vt:i4>7602235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http://en.wikipedia.org/wiki/Big_O_notation</vt:lpwstr>
      </vt:variant>
      <vt:variant>
        <vt:lpwstr/>
      </vt:variant>
      <vt:variant>
        <vt:i4>5767189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http://en.wikipedia.org/wiki/Swap_%28computer_science%29</vt:lpwstr>
      </vt:variant>
      <vt:variant>
        <vt:lpwstr/>
      </vt:variant>
      <vt:variant>
        <vt:i4>7602235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http://en.wikipedia.org/wiki/Big_O_notation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</dc:title>
  <dc:creator>CBE</dc:creator>
  <cp:lastModifiedBy>Gustaaf</cp:lastModifiedBy>
  <cp:revision>11</cp:revision>
  <dcterms:created xsi:type="dcterms:W3CDTF">2013-02-08T17:04:00Z</dcterms:created>
  <dcterms:modified xsi:type="dcterms:W3CDTF">2016-03-28T21:29:00Z</dcterms:modified>
</cp:coreProperties>
</file>