
<file path=[Content_Types].xml><?xml version="1.0" encoding="utf-8"?>
<Types xmlns="http://schemas.openxmlformats.org/package/2006/content-types">
  <Default Extension="xml" ContentType="application/xml"/>
  <Default Extension="png" ContentType="image/png"/>
  <Default Extension="jpeg" ContentType="image/jpeg"/>
  <Default Extension="bmp" ContentType="image/bmp"/>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rPr>
          <w:rFonts w:hint="eastAsia" w:eastAsia="黑体"/>
          <w:sz w:val="32"/>
        </w:rPr>
      </w:pPr>
      <w:r>
        <w:rPr>
          <w:sz w:val="72"/>
        </w:rPr>
        <w:fldChar w:fldCharType="begin"/>
      </w:r>
      <w:r>
        <w:rPr>
          <w:sz w:val="72"/>
        </w:rPr>
        <w:instrText xml:space="preserve"> INCLUDEPICTURE "http://www.buaa.edu.cn/images/buaa_1.gif" \* MERGEFORMATINET </w:instrText>
      </w:r>
      <w:r>
        <w:rPr>
          <w:sz w:val="72"/>
        </w:rPr>
        <w:fldChar w:fldCharType="separate"/>
      </w:r>
      <w:r>
        <w:rPr>
          <w:sz w:val="72"/>
        </w:rPr>
        <w:drawing>
          <wp:inline distT="0" distB="0" distL="114300" distR="114300">
            <wp:extent cx="3506470" cy="762000"/>
            <wp:effectExtent l="0" t="0" r="17780" b="0"/>
            <wp:docPr id="4" name="图片 4"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uaa_1"/>
                    <pic:cNvPicPr>
                      <a:picLocks noChangeAspect="1"/>
                    </pic:cNvPicPr>
                  </pic:nvPicPr>
                  <pic:blipFill>
                    <a:blip r:embed="rId7"/>
                    <a:srcRect/>
                    <a:stretch>
                      <a:fillRect/>
                    </a:stretch>
                  </pic:blipFill>
                  <pic:spPr>
                    <a:xfrm>
                      <a:off x="0" y="0"/>
                      <a:ext cx="3506470" cy="762000"/>
                    </a:xfrm>
                    <a:prstGeom prst="rect">
                      <a:avLst/>
                    </a:prstGeom>
                    <a:noFill/>
                    <a:ln w="9525">
                      <a:noFill/>
                      <a:miter/>
                    </a:ln>
                  </pic:spPr>
                </pic:pic>
              </a:graphicData>
            </a:graphic>
          </wp:inline>
        </w:drawing>
      </w:r>
      <w:r>
        <w:rPr>
          <w:sz w:val="72"/>
        </w:rPr>
        <w:fldChar w:fldCharType="end"/>
      </w:r>
      <w:r>
        <w:rPr>
          <w:rFonts w:hint="eastAsia" w:eastAsia="黑体"/>
          <w:sz w:val="32"/>
          <w:lang w:val="zh-CN" w:eastAsia="zh-CN"/>
        </w:rPr>
        <mc:AlternateContent>
          <mc:Choice Requires="wps">
            <w:drawing>
              <wp:anchor distT="0" distB="0" distL="114300" distR="114300" simplePos="0" relativeHeight="251660288" behindDoc="0" locked="0" layoutInCell="1" allowOverlap="1">
                <wp:simplePos x="0" y="0"/>
                <wp:positionH relativeFrom="column">
                  <wp:posOffset>-1144905</wp:posOffset>
                </wp:positionH>
                <wp:positionV relativeFrom="paragraph">
                  <wp:posOffset>-99060</wp:posOffset>
                </wp:positionV>
                <wp:extent cx="8572500" cy="99060"/>
                <wp:effectExtent l="0" t="0" r="0" b="15240"/>
                <wp:wrapNone/>
                <wp:docPr id="3" name="矩形 3"/>
                <wp:cNvGraphicFramePr/>
                <a:graphic xmlns:a="http://schemas.openxmlformats.org/drawingml/2006/main">
                  <a:graphicData uri="http://schemas.microsoft.com/office/word/2010/wordprocessingShape">
                    <wps:wsp>
                      <wps:cNvSpPr/>
                      <wps:spPr>
                        <a:xfrm>
                          <a:off x="0" y="0"/>
                          <a:ext cx="8572500" cy="99060"/>
                        </a:xfrm>
                        <a:prstGeom prst="rect">
                          <a:avLst/>
                        </a:prstGeom>
                        <a:solidFill>
                          <a:srgbClr val="FF6600"/>
                        </a:solidFill>
                        <a:ln w="9525">
                          <a:noFill/>
                          <a:miter/>
                        </a:ln>
                      </wps:spPr>
                      <wps:bodyPr wrap="square" upright="1"/>
                    </wps:wsp>
                  </a:graphicData>
                </a:graphic>
              </wp:anchor>
            </w:drawing>
          </mc:Choice>
          <mc:Fallback>
            <w:pict>
              <v:rect id="_x0000_s1026" o:spid="_x0000_s1026" o:spt="1" style="position:absolute;left:0pt;margin-left:-90.15pt;margin-top:-7.8pt;height:7.8pt;width:675pt;z-index:251660288;mso-width-relative:page;mso-height-relative:page;" fillcolor="#FF6600" filled="t" stroked="f" coordsize="21600,21600" o:gfxdata="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u2p9&#10;7tkAAAAKAQAADwAAAAAAAAABACAAAAAiAAAAZHJzL2Rvd25yZXYueG1sUEsBAhQAFAAAAAgAh07i&#10;QC7IkgCvAQAAMQMAAA4AAAAAAAAAAQAgAAAAKAEAAGRycy9lMm9Eb2MueG1sUEsFBgAAAAAGAAYA&#10;WQEAAEkFAAAAAA==&#10;">
                <v:fill on="t" focussize="0,0"/>
                <v:stroke on="f" joinstyle="miter"/>
                <v:imagedata o:title=""/>
                <o:lock v:ext="edit" aspectratio="f"/>
              </v:rect>
            </w:pict>
          </mc:Fallback>
        </mc:AlternateContent>
      </w:r>
      <w:r>
        <w:rPr>
          <w:rFonts w:hint="eastAsia" w:eastAsia="黑体"/>
          <w:sz w:val="32"/>
          <w:lang w:val="zh-CN" w:eastAsia="zh-CN"/>
        </w:rPr>
        <mc:AlternateContent>
          <mc:Choice Requires="wps">
            <w:drawing>
              <wp:anchor distT="0" distB="0" distL="114300" distR="114300" simplePos="0" relativeHeight="251658240" behindDoc="0" locked="0" layoutInCell="1" allowOverlap="1">
                <wp:simplePos x="0" y="0"/>
                <wp:positionH relativeFrom="column">
                  <wp:posOffset>-1602105</wp:posOffset>
                </wp:positionH>
                <wp:positionV relativeFrom="paragraph">
                  <wp:posOffset>-990600</wp:posOffset>
                </wp:positionV>
                <wp:extent cx="8572500" cy="891540"/>
                <wp:effectExtent l="0" t="0" r="0" b="3810"/>
                <wp:wrapNone/>
                <wp:docPr id="1" name="矩形 1"/>
                <wp:cNvGraphicFramePr/>
                <a:graphic xmlns:a="http://schemas.openxmlformats.org/drawingml/2006/main">
                  <a:graphicData uri="http://schemas.microsoft.com/office/word/2010/wordprocessingShape">
                    <wps:wsp>
                      <wps:cNvSpPr/>
                      <wps:spPr>
                        <a:xfrm>
                          <a:off x="0" y="0"/>
                          <a:ext cx="8572500" cy="891540"/>
                        </a:xfrm>
                        <a:prstGeom prst="rect">
                          <a:avLst/>
                        </a:prstGeom>
                        <a:solidFill>
                          <a:srgbClr val="0066CC"/>
                        </a:solidFill>
                        <a:ln w="9525">
                          <a:noFill/>
                          <a:miter/>
                        </a:ln>
                      </wps:spPr>
                      <wps:bodyPr wrap="square" upright="1"/>
                    </wps:wsp>
                  </a:graphicData>
                </a:graphic>
              </wp:anchor>
            </w:drawing>
          </mc:Choice>
          <mc:Fallback>
            <w:pict>
              <v:rect id="_x0000_s1026" o:spid="_x0000_s1026" o:spt="1" style="position:absolute;left:0pt;margin-left:-126.15pt;margin-top:-78pt;height:70.2pt;width:675pt;z-index:251658240;mso-width-relative:page;mso-height-relative:page;" fillcolor="#0066CC" filled="t" stroked="f" coordsize="21600,21600" o:gfxdata="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ADyw&#10;RNgAAAAOAQAADwAAAAAAAAABACAAAAAiAAAAZHJzL2Rvd25yZXYueG1sUEsBAhQAFAAAAAgAh07i&#10;QMm72cawAQAAMgMAAA4AAAAAAAAAAQAgAAAAJwEAAGRycy9lMm9Eb2MueG1sUEsFBgAAAAAGAAYA&#10;WQEAAEkFAAAAAA==&#10;">
                <v:fill on="t" focussize="0,0"/>
                <v:stroke on="f" joinstyle="miter"/>
                <v:imagedata o:title=""/>
                <o:lock v:ext="edit" aspectratio="f"/>
              </v:rect>
            </w:pict>
          </mc:Fallback>
        </mc:AlternateContent>
      </w:r>
    </w:p>
    <w:p>
      <w:pPr>
        <w:jc w:val="center"/>
        <w:rPr>
          <w:rFonts w:hint="eastAsia" w:eastAsia="黑体"/>
          <w:sz w:val="32"/>
        </w:rPr>
      </w:pPr>
    </w:p>
    <w:p>
      <w:pPr>
        <w:jc w:val="center"/>
        <w:rPr>
          <w:rFonts w:hint="eastAsia" w:eastAsia="黑体"/>
          <w:b/>
          <w:sz w:val="52"/>
          <w:szCs w:val="52"/>
        </w:rPr>
      </w:pPr>
      <w:r>
        <w:rPr>
          <w:rFonts w:hint="eastAsia" w:eastAsia="黑体"/>
          <w:b/>
          <w:sz w:val="52"/>
          <w:szCs w:val="52"/>
        </w:rPr>
        <w:t>&lt;&lt;KeepFit健身App&gt;&gt;</w:t>
      </w:r>
    </w:p>
    <w:p>
      <w:pPr>
        <w:jc w:val="center"/>
        <w:rPr>
          <w:rFonts w:hint="eastAsia" w:eastAsia="黑体"/>
          <w:b/>
          <w:sz w:val="32"/>
        </w:rPr>
      </w:pPr>
      <w:r>
        <w:rPr>
          <w:rFonts w:hint="eastAsia" w:eastAsia="黑体"/>
          <w:b/>
          <w:sz w:val="48"/>
          <w:szCs w:val="48"/>
        </w:rPr>
        <w:t>设计说明书</w:t>
      </w:r>
    </w:p>
    <w:p>
      <w:pPr>
        <w:jc w:val="center"/>
        <w:rPr>
          <w:rFonts w:hint="eastAsia" w:eastAsia="黑体"/>
          <w:sz w:val="32"/>
        </w:rPr>
      </w:pPr>
    </w:p>
    <w:p>
      <w:pPr>
        <w:jc w:val="center"/>
        <w:rPr>
          <w:rFonts w:hint="eastAsia" w:eastAsia="黑体"/>
          <w:sz w:val="32"/>
        </w:rPr>
      </w:pPr>
      <w:r>
        <w:drawing>
          <wp:inline distT="0" distB="0" distL="114300" distR="114300">
            <wp:extent cx="4762500" cy="4343400"/>
            <wp:effectExtent l="0" t="0" r="0" b="0"/>
            <wp:docPr id="5" name="图片 5" descr="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g"/>
                    <pic:cNvPicPr>
                      <a:picLocks noChangeAspect="1"/>
                    </pic:cNvPicPr>
                  </pic:nvPicPr>
                  <pic:blipFill>
                    <a:blip r:embed="rId8"/>
                    <a:srcRect/>
                    <a:stretch>
                      <a:fillRect/>
                    </a:stretch>
                  </pic:blipFill>
                  <pic:spPr>
                    <a:xfrm>
                      <a:off x="0" y="0"/>
                      <a:ext cx="4762500" cy="4343400"/>
                    </a:xfrm>
                    <a:prstGeom prst="rect">
                      <a:avLst/>
                    </a:prstGeom>
                    <a:noFill/>
                    <a:ln w="9525">
                      <a:noFill/>
                      <a:miter/>
                    </a:ln>
                  </pic:spPr>
                </pic:pic>
              </a:graphicData>
            </a:graphic>
          </wp:inline>
        </w:drawing>
      </w:r>
    </w:p>
    <w:p>
      <w:pPr>
        <w:spacing w:line="240" w:lineRule="auto"/>
        <w:jc w:val="center"/>
        <w:rPr>
          <w:rFonts w:hint="eastAsia" w:eastAsia="黑体"/>
          <w:sz w:val="28"/>
          <w:szCs w:val="28"/>
        </w:rPr>
      </w:pPr>
    </w:p>
    <w:p>
      <w:pPr>
        <w:spacing w:line="240" w:lineRule="auto"/>
        <w:jc w:val="center"/>
        <w:rPr>
          <w:rFonts w:hint="eastAsia" w:eastAsia="黑体"/>
          <w:sz w:val="28"/>
          <w:szCs w:val="28"/>
        </w:rPr>
      </w:pPr>
    </w:p>
    <w:p>
      <w:pPr>
        <w:spacing w:line="240" w:lineRule="auto"/>
        <w:jc w:val="center"/>
        <w:rPr>
          <w:rFonts w:hint="eastAsia" w:eastAsia="黑体"/>
          <w:sz w:val="28"/>
          <w:szCs w:val="28"/>
        </w:rPr>
      </w:pPr>
      <w:r>
        <w:rPr>
          <w:rFonts w:hint="eastAsia" w:eastAsia="黑体"/>
          <w:sz w:val="32"/>
          <w:lang w:val="zh-CN" w:eastAsia="zh-CN"/>
        </w:rPr>
        <mc:AlternateContent>
          <mc:Choice Requires="wps">
            <w:drawing>
              <wp:anchor distT="0" distB="0" distL="114300" distR="114300" simplePos="0" relativeHeight="251659264" behindDoc="1" locked="0" layoutInCell="1" allowOverlap="1">
                <wp:simplePos x="0" y="0"/>
                <wp:positionH relativeFrom="column">
                  <wp:posOffset>-1602105</wp:posOffset>
                </wp:positionH>
                <wp:positionV relativeFrom="paragraph">
                  <wp:posOffset>297180</wp:posOffset>
                </wp:positionV>
                <wp:extent cx="8115300" cy="891540"/>
                <wp:effectExtent l="0" t="0" r="0" b="3810"/>
                <wp:wrapNone/>
                <wp:docPr id="2" name="矩形 2"/>
                <wp:cNvGraphicFramePr/>
                <a:graphic xmlns:a="http://schemas.openxmlformats.org/drawingml/2006/main">
                  <a:graphicData uri="http://schemas.microsoft.com/office/word/2010/wordprocessingShape">
                    <wps:wsp>
                      <wps:cNvSpPr/>
                      <wps:spPr>
                        <a:xfrm>
                          <a:off x="0" y="0"/>
                          <a:ext cx="8115300" cy="891540"/>
                        </a:xfrm>
                        <a:prstGeom prst="rect">
                          <a:avLst/>
                        </a:prstGeom>
                        <a:pattFill prst="dkHorz">
                          <a:fgClr>
                            <a:srgbClr val="87CEFF"/>
                          </a:fgClr>
                          <a:bgClr>
                            <a:srgbClr val="FFFFFF"/>
                          </a:bgClr>
                        </a:pattFill>
                        <a:ln w="9525">
                          <a:noFill/>
                          <a:miter/>
                        </a:ln>
                      </wps:spPr>
                      <wps:bodyPr wrap="square" upright="1"/>
                    </wps:wsp>
                  </a:graphicData>
                </a:graphic>
              </wp:anchor>
            </w:drawing>
          </mc:Choice>
          <mc:Fallback>
            <w:pict>
              <v:rect id="_x0000_s1026" o:spid="_x0000_s1026" o:spt="1" style="position:absolute;left:0pt;margin-left:-126.15pt;margin-top:23.4pt;height:70.2pt;width:639pt;z-index:-251657216;mso-width-relative:page;mso-height-relative:page;" fillcolor="#87CEFF" filled="t" stroked="f" coordsize="21600,21600" o:gfxdata="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1707z2gAAAAwBAAAPAAAAAAAAAAEAIAAAACIA&#10;AABkcnMvZG93bnJldi54bWxQSwECFAAUAAAACACHTuJA96fg784BAAB9AwAADgAAAAAAAAABACAA&#10;AAApAQAAZHJzL2Uyb0RvYy54bWxQSwUGAAAAAAYABgBZAQAAaQUAAAAA&#10;">
                <v:fill type="pattern" on="t" color2="#FFFFFF" focussize="0,0" r:id="rId9"/>
                <v:stroke on="f" joinstyle="miter"/>
                <v:imagedata o:title=""/>
                <o:lock v:ext="edit" aspectratio="f"/>
              </v:rect>
            </w:pict>
          </mc:Fallback>
        </mc:AlternateContent>
      </w:r>
    </w:p>
    <w:p>
      <w:pPr>
        <w:jc w:val="center"/>
        <w:rPr>
          <w:rFonts w:hint="eastAsia" w:eastAsia="黑体"/>
          <w:sz w:val="30"/>
          <w:szCs w:val="30"/>
        </w:rPr>
      </w:pPr>
      <w:r>
        <w:rPr>
          <w:rFonts w:hint="eastAsia" w:eastAsia="黑体"/>
          <w:sz w:val="30"/>
          <w:szCs w:val="30"/>
        </w:rPr>
        <w:t>北京航空航天大学</w:t>
      </w:r>
    </w:p>
    <w:p>
      <w:pPr>
        <w:jc w:val="center"/>
        <w:rPr>
          <w:rFonts w:hint="eastAsia"/>
        </w:rPr>
      </w:pPr>
      <w:r>
        <w:rPr>
          <w:rFonts w:hint="eastAsia" w:eastAsia="黑体"/>
          <w:sz w:val="30"/>
          <w:szCs w:val="30"/>
        </w:rPr>
        <w:t>201</w:t>
      </w:r>
      <w:r>
        <w:rPr>
          <w:rFonts w:hint="eastAsia" w:eastAsia="黑体"/>
          <w:sz w:val="30"/>
          <w:szCs w:val="30"/>
          <w:lang w:val="en-US" w:eastAsia="zh-CN"/>
        </w:rPr>
        <w:t>6</w:t>
      </w:r>
      <w:r>
        <w:rPr>
          <w:rFonts w:hint="eastAsia" w:eastAsia="黑体"/>
          <w:sz w:val="30"/>
          <w:szCs w:val="30"/>
        </w:rPr>
        <w:t>-</w:t>
      </w:r>
      <w:r>
        <w:rPr>
          <w:rFonts w:hint="eastAsia" w:eastAsia="黑体"/>
          <w:sz w:val="30"/>
          <w:szCs w:val="30"/>
          <w:lang w:val="en-US" w:eastAsia="zh-CN"/>
        </w:rPr>
        <w:t>01</w:t>
      </w:r>
    </w:p>
    <w:p>
      <w:pPr>
        <w:rPr>
          <w:rFonts w:hint="eastAsia"/>
        </w:rPr>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pPr>
    </w:p>
    <w:p>
      <w:pPr>
        <w:jc w:val="center"/>
        <w:rPr>
          <w:rFonts w:hint="eastAsia" w:eastAsia="黑体"/>
          <w:sz w:val="28"/>
          <w:szCs w:val="28"/>
        </w:rPr>
      </w:pPr>
      <w:r>
        <w:rPr>
          <w:rFonts w:hint="eastAsia" w:eastAsia="黑体"/>
          <w:sz w:val="28"/>
          <w:szCs w:val="28"/>
        </w:rPr>
        <w:t>版本变更历史</w:t>
      </w:r>
    </w:p>
    <w:tbl>
      <w:tblPr>
        <w:tblStyle w:val="23"/>
        <w:tblW w:w="8354" w:type="dxa"/>
        <w:jc w:val="center"/>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0"/>
        <w:gridCol w:w="1312"/>
        <w:gridCol w:w="1557"/>
        <w:gridCol w:w="992"/>
        <w:gridCol w:w="2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830" w:type="dxa"/>
            <w:vAlign w:val="center"/>
          </w:tcPr>
          <w:p>
            <w:pPr>
              <w:jc w:val="center"/>
              <w:rPr>
                <w:rFonts w:eastAsia="楷体_GB2312"/>
                <w:szCs w:val="21"/>
              </w:rPr>
            </w:pPr>
            <w:r>
              <w:rPr>
                <w:rFonts w:hint="eastAsia" w:eastAsia="楷体_GB2312"/>
                <w:szCs w:val="21"/>
              </w:rPr>
              <w:t>版本</w:t>
            </w:r>
          </w:p>
        </w:tc>
        <w:tc>
          <w:tcPr>
            <w:tcW w:w="1312" w:type="dxa"/>
            <w:vAlign w:val="center"/>
          </w:tcPr>
          <w:p>
            <w:pPr>
              <w:jc w:val="center"/>
              <w:rPr>
                <w:rFonts w:hint="eastAsia" w:eastAsia="楷体_GB2312"/>
                <w:szCs w:val="21"/>
              </w:rPr>
            </w:pPr>
            <w:r>
              <w:rPr>
                <w:rFonts w:hint="eastAsia" w:eastAsia="楷体_GB2312"/>
                <w:szCs w:val="21"/>
              </w:rPr>
              <w:t>提交日期</w:t>
            </w:r>
          </w:p>
        </w:tc>
        <w:tc>
          <w:tcPr>
            <w:tcW w:w="1557" w:type="dxa"/>
            <w:vAlign w:val="center"/>
          </w:tcPr>
          <w:p>
            <w:pPr>
              <w:jc w:val="center"/>
              <w:rPr>
                <w:rFonts w:hint="eastAsia" w:eastAsia="楷体_GB2312"/>
                <w:szCs w:val="21"/>
              </w:rPr>
            </w:pPr>
            <w:r>
              <w:rPr>
                <w:rFonts w:hint="eastAsia" w:eastAsia="楷体_GB2312"/>
                <w:szCs w:val="21"/>
              </w:rPr>
              <w:t>主要编制人</w:t>
            </w:r>
          </w:p>
        </w:tc>
        <w:tc>
          <w:tcPr>
            <w:tcW w:w="992" w:type="dxa"/>
            <w:vAlign w:val="center"/>
          </w:tcPr>
          <w:p>
            <w:pPr>
              <w:jc w:val="center"/>
              <w:rPr>
                <w:rFonts w:eastAsia="楷体_GB2312"/>
                <w:szCs w:val="21"/>
              </w:rPr>
            </w:pPr>
            <w:r>
              <w:rPr>
                <w:rFonts w:hint="eastAsia" w:eastAsia="楷体_GB2312"/>
                <w:szCs w:val="21"/>
              </w:rPr>
              <w:t>审核人</w:t>
            </w:r>
          </w:p>
        </w:tc>
        <w:tc>
          <w:tcPr>
            <w:tcW w:w="2663" w:type="dxa"/>
            <w:vAlign w:val="center"/>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rPr>
                <w:rFonts w:hint="eastAsia" w:eastAsia="宋体"/>
                <w:lang w:eastAsia="zh-CN"/>
              </w:rPr>
            </w:pPr>
            <w:r>
              <w:rPr>
                <w:rFonts w:hint="eastAsia"/>
                <w:kern w:val="0"/>
                <w:lang w:val="en-US" w:eastAsia="zh-CN"/>
              </w:rPr>
              <w:t>1.0</w:t>
            </w:r>
          </w:p>
        </w:tc>
        <w:tc>
          <w:tcPr>
            <w:tcW w:w="1312" w:type="dxa"/>
            <w:vAlign w:val="center"/>
          </w:tcPr>
          <w:p>
            <w:pPr>
              <w:jc w:val="center"/>
              <w:rPr>
                <w:rFonts w:hint="eastAsia"/>
              </w:rPr>
            </w:pPr>
            <w:r>
              <w:rPr>
                <w:rFonts w:hint="eastAsia"/>
                <w:kern w:val="0"/>
              </w:rPr>
              <w:t>2015/12/</w:t>
            </w:r>
            <w:r>
              <w:rPr>
                <w:rFonts w:hint="eastAsia"/>
                <w:kern w:val="0"/>
                <w:lang w:val="en-US" w:eastAsia="zh-CN"/>
              </w:rPr>
              <w:t>31</w:t>
            </w:r>
          </w:p>
        </w:tc>
        <w:tc>
          <w:tcPr>
            <w:tcW w:w="1557" w:type="dxa"/>
            <w:vAlign w:val="center"/>
          </w:tcPr>
          <w:p>
            <w:pPr>
              <w:jc w:val="center"/>
              <w:rPr>
                <w:rFonts w:hint="eastAsia" w:eastAsia="宋体"/>
                <w:lang w:eastAsia="zh-CN"/>
              </w:rPr>
            </w:pPr>
            <w:r>
              <w:rPr>
                <w:rFonts w:hint="eastAsia"/>
                <w:lang w:val="en-US" w:eastAsia="zh-CN"/>
              </w:rPr>
              <w:t>马元</w:t>
            </w:r>
          </w:p>
        </w:tc>
        <w:tc>
          <w:tcPr>
            <w:tcW w:w="992" w:type="dxa"/>
            <w:vAlign w:val="center"/>
          </w:tcPr>
          <w:p>
            <w:pPr>
              <w:jc w:val="center"/>
              <w:rPr>
                <w:rFonts w:hint="eastAsia" w:eastAsia="宋体"/>
                <w:lang w:eastAsia="zh-CN"/>
              </w:rPr>
            </w:pPr>
          </w:p>
        </w:tc>
        <w:tc>
          <w:tcPr>
            <w:tcW w:w="2663" w:type="dxa"/>
            <w:vAlign w:val="center"/>
          </w:tcPr>
          <w:p>
            <w:pPr>
              <w:jc w:val="center"/>
              <w:rPr>
                <w:rFonts w:hint="eastAsia" w:eastAsia="宋体"/>
                <w:lang w:eastAsia="zh-CN"/>
              </w:rPr>
            </w:pPr>
            <w:r>
              <w:rPr>
                <w:rFonts w:hint="eastAsia"/>
                <w:lang w:val="en-US" w:eastAsia="zh-CN"/>
              </w:rPr>
              <w:t>胡婧韬辅写用户界面设计部分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rPr>
                <w:rFonts w:hint="eastAsia" w:eastAsia="宋体"/>
                <w:lang w:val="en-US" w:eastAsia="zh-CN"/>
              </w:rPr>
            </w:pPr>
            <w:r>
              <w:rPr>
                <w:rFonts w:hint="eastAsia"/>
                <w:lang w:val="en-US" w:eastAsia="zh-CN"/>
              </w:rPr>
              <w:t>2.0</w:t>
            </w:r>
          </w:p>
        </w:tc>
        <w:tc>
          <w:tcPr>
            <w:tcW w:w="1312" w:type="dxa"/>
            <w:vAlign w:val="center"/>
          </w:tcPr>
          <w:p>
            <w:pPr>
              <w:jc w:val="center"/>
              <w:rPr>
                <w:rFonts w:hint="eastAsia" w:eastAsia="宋体"/>
                <w:lang w:val="en-US" w:eastAsia="zh-CN"/>
              </w:rPr>
            </w:pPr>
            <w:r>
              <w:rPr>
                <w:rFonts w:hint="eastAsia"/>
                <w:lang w:val="en-US" w:eastAsia="zh-CN"/>
              </w:rPr>
              <w:t>2016/01/20</w:t>
            </w:r>
          </w:p>
        </w:tc>
        <w:tc>
          <w:tcPr>
            <w:tcW w:w="1557" w:type="dxa"/>
            <w:vAlign w:val="center"/>
          </w:tcPr>
          <w:p>
            <w:pPr>
              <w:jc w:val="center"/>
              <w:rPr>
                <w:rFonts w:hint="eastAsia"/>
              </w:rPr>
            </w:pPr>
            <w:r>
              <w:rPr>
                <w:rFonts w:hint="eastAsia"/>
                <w:lang w:val="en-US" w:eastAsia="zh-CN"/>
              </w:rPr>
              <w:t>马元</w:t>
            </w:r>
          </w:p>
        </w:tc>
        <w:tc>
          <w:tcPr>
            <w:tcW w:w="992" w:type="dxa"/>
            <w:vAlign w:val="center"/>
          </w:tcPr>
          <w:p>
            <w:pPr>
              <w:jc w:val="center"/>
            </w:pPr>
          </w:p>
        </w:tc>
        <w:tc>
          <w:tcPr>
            <w:tcW w:w="2663" w:type="dxa"/>
            <w:vAlign w:val="center"/>
          </w:tcPr>
          <w:p>
            <w:pPr>
              <w:jc w:val="center"/>
              <w:rPr>
                <w:rFonts w:hint="eastAsia" w:eastAsia="宋体"/>
                <w:lang w:val="en-US" w:eastAsia="zh-CN"/>
              </w:rPr>
            </w:pPr>
            <w:r>
              <w:rPr>
                <w:rFonts w:hint="eastAsia"/>
                <w:lang w:val="en-US" w:eastAsia="zh-CN"/>
              </w:rPr>
              <w:t>修改用例图，活动图，内部接口设计，模块划分等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rPr>
                <w:rFonts w:hint="eastAsia"/>
              </w:rPr>
            </w:pPr>
          </w:p>
        </w:tc>
        <w:tc>
          <w:tcPr>
            <w:tcW w:w="1312" w:type="dxa"/>
            <w:vAlign w:val="center"/>
          </w:tcPr>
          <w:p>
            <w:pPr>
              <w:jc w:val="center"/>
              <w:rPr>
                <w:rFonts w:hint="eastAsia"/>
              </w:rPr>
            </w:pPr>
          </w:p>
        </w:tc>
        <w:tc>
          <w:tcPr>
            <w:tcW w:w="1557" w:type="dxa"/>
            <w:vAlign w:val="center"/>
          </w:tcPr>
          <w:p>
            <w:pPr>
              <w:jc w:val="center"/>
              <w:rPr>
                <w:rFonts w:hint="eastAsia"/>
              </w:rPr>
            </w:pPr>
          </w:p>
        </w:tc>
        <w:tc>
          <w:tcPr>
            <w:tcW w:w="992" w:type="dxa"/>
            <w:vAlign w:val="center"/>
          </w:tcPr>
          <w:p>
            <w:pPr>
              <w:jc w:val="center"/>
            </w:pPr>
          </w:p>
        </w:tc>
        <w:tc>
          <w:tcPr>
            <w:tcW w:w="2663"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pPr>
          </w:p>
        </w:tc>
        <w:tc>
          <w:tcPr>
            <w:tcW w:w="1312" w:type="dxa"/>
            <w:vAlign w:val="center"/>
          </w:tcPr>
          <w:p>
            <w:pPr>
              <w:jc w:val="center"/>
            </w:pPr>
          </w:p>
        </w:tc>
        <w:tc>
          <w:tcPr>
            <w:tcW w:w="1557" w:type="dxa"/>
            <w:vAlign w:val="center"/>
          </w:tcPr>
          <w:p>
            <w:pPr>
              <w:jc w:val="center"/>
            </w:pPr>
          </w:p>
        </w:tc>
        <w:tc>
          <w:tcPr>
            <w:tcW w:w="992" w:type="dxa"/>
            <w:vAlign w:val="center"/>
          </w:tcPr>
          <w:p>
            <w:pPr>
              <w:jc w:val="center"/>
            </w:pPr>
          </w:p>
        </w:tc>
        <w:tc>
          <w:tcPr>
            <w:tcW w:w="2663"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pPr>
          </w:p>
        </w:tc>
        <w:tc>
          <w:tcPr>
            <w:tcW w:w="1312" w:type="dxa"/>
            <w:vAlign w:val="center"/>
          </w:tcPr>
          <w:p>
            <w:pPr>
              <w:jc w:val="center"/>
            </w:pPr>
          </w:p>
        </w:tc>
        <w:tc>
          <w:tcPr>
            <w:tcW w:w="1557" w:type="dxa"/>
            <w:vAlign w:val="center"/>
          </w:tcPr>
          <w:p>
            <w:pPr>
              <w:jc w:val="center"/>
            </w:pPr>
          </w:p>
        </w:tc>
        <w:tc>
          <w:tcPr>
            <w:tcW w:w="992" w:type="dxa"/>
            <w:vAlign w:val="center"/>
          </w:tcPr>
          <w:p>
            <w:pPr>
              <w:jc w:val="center"/>
            </w:pPr>
          </w:p>
        </w:tc>
        <w:tc>
          <w:tcPr>
            <w:tcW w:w="2663"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830" w:type="dxa"/>
            <w:vAlign w:val="center"/>
          </w:tcPr>
          <w:p>
            <w:pPr>
              <w:jc w:val="center"/>
            </w:pPr>
          </w:p>
        </w:tc>
        <w:tc>
          <w:tcPr>
            <w:tcW w:w="1312" w:type="dxa"/>
            <w:vAlign w:val="center"/>
          </w:tcPr>
          <w:p>
            <w:pPr>
              <w:jc w:val="center"/>
            </w:pPr>
          </w:p>
        </w:tc>
        <w:tc>
          <w:tcPr>
            <w:tcW w:w="1557" w:type="dxa"/>
            <w:vAlign w:val="center"/>
          </w:tcPr>
          <w:p>
            <w:pPr>
              <w:jc w:val="center"/>
            </w:pPr>
          </w:p>
        </w:tc>
        <w:tc>
          <w:tcPr>
            <w:tcW w:w="992" w:type="dxa"/>
            <w:vAlign w:val="center"/>
          </w:tcPr>
          <w:p>
            <w:pPr>
              <w:jc w:val="center"/>
            </w:pPr>
          </w:p>
        </w:tc>
        <w:tc>
          <w:tcPr>
            <w:tcW w:w="2663" w:type="dxa"/>
            <w:vAlign w:val="center"/>
          </w:tcPr>
          <w:p>
            <w:pPr>
              <w:jc w:val="center"/>
            </w:pPr>
          </w:p>
        </w:tc>
      </w:tr>
    </w:tbl>
    <w:p>
      <w:pPr>
        <w:jc w:val="center"/>
        <w:rPr>
          <w:rFonts w:hint="eastAsia" w:eastAsia="黑体"/>
          <w:sz w:val="28"/>
          <w:szCs w:val="28"/>
        </w:rPr>
      </w:pPr>
    </w:p>
    <w:p>
      <w:pPr>
        <w:jc w:val="center"/>
        <w:rPr>
          <w:rFonts w:hint="eastAsia" w:eastAsia="黑体"/>
          <w:sz w:val="28"/>
          <w:szCs w:val="28"/>
        </w:rPr>
        <w:sectPr>
          <w:footerReference r:id="rId3" w:type="default"/>
          <w:pgSz w:w="11906" w:h="16838"/>
          <w:pgMar w:top="1440" w:right="1797" w:bottom="1440" w:left="1797" w:header="851" w:footer="992" w:gutter="0"/>
          <w:pgBorders>
            <w:top w:val="none" w:color="auto" w:sz="0" w:space="0"/>
            <w:left w:val="none" w:color="auto" w:sz="0" w:space="0"/>
            <w:bottom w:val="none" w:color="auto" w:sz="0" w:space="0"/>
            <w:right w:val="none" w:color="auto" w:sz="0" w:space="0"/>
          </w:pgBorders>
          <w:pgNumType w:fmt="upperRoman" w:start="1"/>
          <w:cols w:space="420" w:num="1"/>
          <w:docGrid w:type="lines" w:linePitch="312" w:charSpace="42106"/>
        </w:sectPr>
      </w:pPr>
    </w:p>
    <w:p>
      <w:pPr>
        <w:jc w:val="center"/>
        <w:rPr>
          <w:rFonts w:hint="eastAsia" w:eastAsia="黑体"/>
          <w:sz w:val="28"/>
          <w:szCs w:val="28"/>
        </w:rPr>
      </w:pPr>
      <w:r>
        <w:rPr>
          <w:rFonts w:hint="eastAsia" w:eastAsia="黑体"/>
          <w:sz w:val="28"/>
          <w:szCs w:val="28"/>
        </w:rPr>
        <w:t>目  录</w:t>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sz w:val="72"/>
        </w:rPr>
        <w:fldChar w:fldCharType="begin"/>
      </w:r>
      <w:r>
        <w:rPr>
          <w:sz w:val="72"/>
        </w:rPr>
        <w:instrText xml:space="preserve">TOC \o "1-3" \h \z \u </w:instrText>
      </w:r>
      <w:r>
        <w:rPr>
          <w:sz w:val="72"/>
        </w:rPr>
        <w:fldChar w:fldCharType="separate"/>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_Toc19259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范围</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_Toc19259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_Toc32704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标识</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_Toc32704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_Toc5121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系统概述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_Toc5121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_Toc2491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.3 </w:t>
      </w:r>
      <w:r>
        <w:rPr>
          <w:rFonts w:hint="eastAsia" w:ascii="Times New Roman" w:hAnsi="Times New Roman" w:eastAsia="宋体" w:cs="Times New Roman"/>
          <w:kern w:val="2"/>
          <w:szCs w:val="24"/>
          <w:lang w:val="en-US" w:eastAsia="zh-CN" w:bidi="ar-SA"/>
        </w:rPr>
        <w:t>文档概述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_Toc2491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_Toc31050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w:t>
      </w:r>
      <w:r>
        <w:rPr>
          <w:rFonts w:hint="eastAsia" w:ascii="Arial" w:hAnsi="Arial" w:eastAsia="黑体" w:cs="Times New Roman"/>
          <w:bCs/>
          <w:kern w:val="2"/>
          <w:szCs w:val="28"/>
          <w:lang w:val="en-US" w:eastAsia="zh-CN" w:bidi="ar-SA"/>
        </w:rPr>
        <w:t xml:space="preserve">.4 </w:t>
      </w:r>
      <w:r>
        <w:rPr>
          <w:rFonts w:hint="eastAsia" w:ascii="Times New Roman" w:hAnsi="Times New Roman" w:eastAsia="宋体" w:cs="Times New Roman"/>
          <w:kern w:val="2"/>
          <w:szCs w:val="24"/>
          <w:lang w:val="en-US" w:eastAsia="zh-CN" w:bidi="ar-SA"/>
        </w:rPr>
        <w:t>术语和缩略词</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_Toc31050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_Toc16347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引用文档</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_Toc16347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_Toc22043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需求概述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_Toc22043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_Toc6257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Arial" w:hAnsi="Arial" w:eastAsia="宋体" w:cs="Times New Roman"/>
          <w:bCs/>
          <w:kern w:val="2"/>
          <w:szCs w:val="28"/>
          <w:lang w:val="en-US" w:eastAsia="zh-CN" w:bidi="ar-SA"/>
        </w:rPr>
        <w:t xml:space="preserve">.1 </w:t>
      </w:r>
      <w:r>
        <w:rPr>
          <w:rFonts w:hint="eastAsia" w:ascii="Times New Roman" w:hAnsi="Times New Roman" w:eastAsia="宋体" w:cs="Times New Roman"/>
          <w:kern w:val="2"/>
          <w:szCs w:val="24"/>
          <w:highlight w:val="none"/>
          <w:lang w:val="en-US" w:eastAsia="zh-CN" w:bidi="ar-SA"/>
        </w:rPr>
        <w:t>增加用户注册用例</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_Toc6257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ascii="Times New Roman" w:hAnsi="Times New Roman" w:eastAsia="宋体" w:cs="Times New Roman"/>
          <w:kern w:val="2"/>
          <w:szCs w:val="24"/>
          <w:lang w:val="en-US" w:eastAsia="zh-CN" w:bidi="ar-SA"/>
        </w:rPr>
        <w:fldChar w:fldCharType="end"/>
      </w:r>
      <w:r>
        <w:rPr>
          <w:rFonts w:hint="eastAsia" w:ascii="Arial" w:hAnsi="Arial" w:eastAsia="宋体" w:cs="Times New Roman"/>
          <w:bCs/>
          <w:kern w:val="2"/>
          <w:szCs w:val="28"/>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_Toc14690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3</w:t>
      </w:r>
      <w:r>
        <w:rPr>
          <w:rFonts w:hint="eastAsia" w:ascii="Arial" w:hAnsi="Arial" w:eastAsia="宋体" w:cs="Times New Roman"/>
          <w:bCs/>
          <w:kern w:val="2"/>
          <w:szCs w:val="28"/>
          <w:lang w:val="en-US" w:eastAsia="zh-CN" w:bidi="ar-SA"/>
        </w:rPr>
        <w:t xml:space="preserve">.2 </w:t>
      </w:r>
      <w:r>
        <w:rPr>
          <w:rFonts w:hint="eastAsia" w:ascii="Times New Roman" w:hAnsi="Times New Roman" w:eastAsia="宋体" w:cs="Times New Roman"/>
          <w:kern w:val="2"/>
          <w:szCs w:val="24"/>
          <w:highlight w:val="none"/>
          <w:lang w:val="en-US" w:eastAsia="zh-CN" w:bidi="ar-SA"/>
        </w:rPr>
        <w:t>修改登出系统用例说明</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_Toc14690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宋体" w:cs="Times New Roman"/>
          <w:kern w:val="2"/>
          <w:szCs w:val="24"/>
          <w:lang w:val="en-US" w:eastAsia="zh-CN" w:bidi="ar-SA"/>
        </w:rPr>
        <w:fldChar w:fldCharType="end"/>
      </w:r>
      <w:r>
        <w:rPr>
          <w:rFonts w:hint="eastAsia" w:ascii="Arial" w:hAnsi="Arial" w:eastAsia="宋体" w:cs="Times New Roman"/>
          <w:bCs/>
          <w:kern w:val="2"/>
          <w:szCs w:val="28"/>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_Toc31012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宋体" w:cs="Times New Roman"/>
          <w:bCs/>
          <w:kern w:val="44"/>
          <w:szCs w:val="44"/>
          <w:lang w:val="en-US" w:eastAsia="zh-CN" w:bidi="ar-SA"/>
        </w:rPr>
        <w:t xml:space="preserve">. </w:t>
      </w:r>
      <w:r>
        <w:rPr>
          <w:rFonts w:hint="eastAsia" w:ascii="Times New Roman" w:hAnsi="Times New Roman" w:eastAsia="宋体" w:cs="Times New Roman"/>
          <w:kern w:val="2"/>
          <w:szCs w:val="24"/>
          <w:lang w:val="en-US" w:eastAsia="zh-CN" w:bidi="ar-SA"/>
        </w:rPr>
        <w:t>体系结构设计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_Toc31012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宋体" w:cs="Times New Roman"/>
          <w:bCs/>
          <w:kern w:val="44"/>
          <w:szCs w:val="4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.1 </w:t>
      </w:r>
      <w:r>
        <w:rPr>
          <w:rFonts w:hint="eastAsia" w:ascii="Times New Roman" w:hAnsi="Times New Roman" w:eastAsia="宋体" w:cs="Times New Roman"/>
          <w:kern w:val="2"/>
          <w:szCs w:val="24"/>
          <w:lang w:val="en-US" w:eastAsia="zh-CN" w:bidi="ar-SA"/>
        </w:rPr>
        <w:t>总体结构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_Toc721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_Toc14561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.1.1 </w:t>
      </w:r>
      <w:r>
        <w:rPr>
          <w:rFonts w:hint="eastAsia" w:ascii="Times New Roman" w:hAnsi="Times New Roman" w:eastAsia="宋体" w:cs="Times New Roman"/>
          <w:kern w:val="2"/>
          <w:szCs w:val="24"/>
          <w:lang w:val="en-US" w:eastAsia="zh-CN" w:bidi="ar-SA"/>
        </w:rPr>
        <w:t>技术体系结构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_Toc14561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_Toc21403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.1.2 </w:t>
      </w:r>
      <w:r>
        <w:rPr>
          <w:rFonts w:hint="eastAsia" w:ascii="Times New Roman" w:hAnsi="Times New Roman" w:eastAsia="宋体" w:cs="Times New Roman"/>
          <w:kern w:val="2"/>
          <w:szCs w:val="24"/>
          <w:lang w:val="en-US" w:eastAsia="zh-CN" w:bidi="ar-SA"/>
        </w:rPr>
        <w:t>软件体系结构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_Toc21403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5</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_Toc27171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.2 </w:t>
      </w:r>
      <w:r>
        <w:rPr>
          <w:rFonts w:hint="eastAsia" w:ascii="Times New Roman" w:hAnsi="Times New Roman" w:eastAsia="宋体" w:cs="Times New Roman"/>
          <w:kern w:val="2"/>
          <w:szCs w:val="24"/>
          <w:lang w:val="en-US" w:eastAsia="zh-CN" w:bidi="ar-SA"/>
        </w:rPr>
        <w:t>功能分配</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_Toc27171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13</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_Toc23064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Arial" w:hAnsi="Arial" w:eastAsia="黑体" w:cs="Times New Roman"/>
          <w:bCs/>
          <w:kern w:val="2"/>
          <w:szCs w:val="28"/>
          <w:lang w:val="en-US" w:eastAsia="zh-CN" w:bidi="ar-SA"/>
        </w:rPr>
        <w:t xml:space="preserve">.3 </w:t>
      </w:r>
      <w:r>
        <w:rPr>
          <w:rFonts w:hint="eastAsia" w:ascii="Times New Roman" w:hAnsi="Times New Roman" w:eastAsia="宋体" w:cs="Times New Roman"/>
          <w:kern w:val="2"/>
          <w:szCs w:val="24"/>
          <w:lang w:val="en-US" w:eastAsia="zh-CN" w:bidi="ar-SA"/>
        </w:rPr>
        <w:t>关键问题及解决方案</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_Toc23064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Arial" w:hAnsi="Arial" w:eastAsia="黑体" w:cs="Times New Roman"/>
          <w:bCs/>
          <w:kern w:val="2"/>
          <w:szCs w:val="28"/>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_Toc30848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.3.1 </w:t>
      </w:r>
      <w:r>
        <w:rPr>
          <w:rFonts w:hint="eastAsia" w:ascii="Times New Roman" w:hAnsi="Times New Roman" w:eastAsia="宋体" w:cs="Times New Roman"/>
          <w:kern w:val="2"/>
          <w:szCs w:val="24"/>
          <w:lang w:val="en-US" w:eastAsia="zh-CN" w:bidi="ar-SA"/>
        </w:rPr>
        <w:t>计划驱动锻炼</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_Toc30848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_Toc30624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4</w:t>
      </w:r>
      <w:r>
        <w:rPr>
          <w:rFonts w:hint="eastAsia" w:ascii="Times New Roman" w:hAnsi="Times New Roman" w:eastAsia="黑体" w:cs="Times New Roman"/>
          <w:bCs/>
          <w:kern w:val="2"/>
          <w:szCs w:val="24"/>
          <w:lang w:val="en-US" w:eastAsia="zh-CN" w:bidi="ar-SA"/>
        </w:rPr>
        <w:t xml:space="preserve">.3.2 </w:t>
      </w:r>
      <w:r>
        <w:rPr>
          <w:rFonts w:hint="eastAsia" w:ascii="Times New Roman" w:hAnsi="Times New Roman" w:eastAsia="宋体" w:cs="Times New Roman"/>
          <w:kern w:val="2"/>
          <w:szCs w:val="24"/>
          <w:lang w:val="en-US" w:eastAsia="zh-CN" w:bidi="ar-SA"/>
        </w:rPr>
        <w:t>视频质量检查</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_Toc30624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hint="eastAsia" w:ascii="Times New Roman" w:hAnsi="Times New Roman" w:eastAsia="黑体" w:cs="Times New Roman"/>
          <w:bCs/>
          <w:kern w:val="2"/>
          <w:szCs w:val="24"/>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_Toc15270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_Toc15270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_Toc31256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5.1用户界面设计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_Toc31256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14</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_Toc29476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5.2外部接口设计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_Toc29476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15</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_Toc12037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5.3内部接口设计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_Toc12037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_Toc31169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6.数据结构设计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_Toc31169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_Toc1061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6.1公共数据结构设计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_Toc1061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_Toc13346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6.2数据库设计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_Toc13346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16</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8"/>
        <w:tabs>
          <w:tab w:val="right" w:leader="dot" w:pos="8306"/>
          <w:tab w:val="clear" w:pos="360"/>
          <w:tab w:val="clear" w:pos="720"/>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_Toc18907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7.详细设计</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_Toc18907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_Toc7699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7.1用户模块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_Toc7699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_Toc3570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7.1.1模块概述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_Toc3570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_Toc12979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7.1.2模块静态结构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_Toc12979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_Toc31106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7.1.3模块动态结构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_Toc31106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19</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_Toc3915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7.2视频模块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_Toc3915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20</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_Toc13057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7.2.1模块概述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_Toc13057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20</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_Toc28061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7.2.2模块静态结构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_Toc28061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20</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_Toc3519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7.2.3模块动态结构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_Toc3519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20</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9"/>
        <w:tabs>
          <w:tab w:val="right" w:leader="dot" w:pos="8306"/>
          <w:tab w:val="clear" w:pos="924"/>
          <w:tab w:val="clear" w:pos="8320"/>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_Toc14827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7.3方案模块</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_Toc14827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_Toc23134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7.3.1模块概述</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_Toc23134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_Toc27151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7.3.2模块静态结构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_Toc27151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pStyle w:val="15"/>
        <w:tabs>
          <w:tab w:val="right" w:leader="dot" w:pos="8306"/>
        </w:tabs>
        <w:rPr>
          <w:rFonts w:ascii="Times New Roman" w:hAnsi="Times New Roman" w:eastAsia="宋体" w:cs="Times New Roman"/>
          <w:kern w:val="2"/>
          <w:szCs w:val="24"/>
          <w:lang w:val="en-US" w:eastAsia="zh-CN" w:bidi="ar-SA"/>
        </w:rPr>
      </w:pP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HYPERLINK \l _Toc2062 </w:instrText>
      </w:r>
      <w:r>
        <w:rPr>
          <w:rFonts w:ascii="Times New Roman" w:hAnsi="Times New Roman" w:eastAsia="宋体" w:cs="Times New Roman"/>
          <w:kern w:val="2"/>
          <w:szCs w:val="24"/>
          <w:lang w:val="en-US" w:eastAsia="zh-CN" w:bidi="ar-SA"/>
        </w:rPr>
        <w:fldChar w:fldCharType="separate"/>
      </w:r>
      <w:r>
        <w:rPr>
          <w:rFonts w:hint="eastAsia" w:ascii="Times New Roman" w:hAnsi="Times New Roman" w:eastAsia="宋体" w:cs="Times New Roman"/>
          <w:kern w:val="2"/>
          <w:szCs w:val="24"/>
          <w:lang w:val="en-US" w:eastAsia="zh-CN" w:bidi="ar-SA"/>
        </w:rPr>
        <w:t>7.3.3模块动态结构</w:t>
      </w:r>
      <w:r>
        <w:rPr>
          <w:rFonts w:ascii="Times New Roman" w:hAnsi="Times New Roman" w:eastAsia="宋体" w:cs="Times New Roman"/>
          <w:kern w:val="2"/>
          <w:szCs w:val="24"/>
          <w:lang w:val="en-US" w:eastAsia="zh-CN" w:bidi="ar-SA"/>
        </w:rPr>
        <w:tab/>
      </w:r>
      <w:r>
        <w:rPr>
          <w:rFonts w:ascii="Times New Roman" w:hAnsi="Times New Roman" w:eastAsia="宋体" w:cs="Times New Roman"/>
          <w:kern w:val="2"/>
          <w:szCs w:val="24"/>
          <w:lang w:val="en-US" w:eastAsia="zh-CN" w:bidi="ar-SA"/>
        </w:rPr>
        <w:fldChar w:fldCharType="begin"/>
      </w:r>
      <w:r>
        <w:rPr>
          <w:rFonts w:ascii="Times New Roman" w:hAnsi="Times New Roman" w:eastAsia="宋体" w:cs="Times New Roman"/>
          <w:kern w:val="2"/>
          <w:szCs w:val="24"/>
          <w:lang w:val="en-US" w:eastAsia="zh-CN" w:bidi="ar-SA"/>
        </w:rPr>
        <w:instrText xml:space="preserve"> PAGEREF _Toc2062 </w:instrText>
      </w:r>
      <w:r>
        <w:rPr>
          <w:rFonts w:ascii="Times New Roman" w:hAnsi="Times New Roman" w:eastAsia="宋体" w:cs="Times New Roman"/>
          <w:kern w:val="2"/>
          <w:szCs w:val="24"/>
          <w:lang w:val="en-US" w:eastAsia="zh-CN" w:bidi="ar-SA"/>
        </w:rPr>
        <w:fldChar w:fldCharType="separate"/>
      </w:r>
      <w:r>
        <w:rPr>
          <w:rFonts w:ascii="Times New Roman" w:hAnsi="Times New Roman" w:eastAsia="宋体" w:cs="Times New Roman"/>
          <w:kern w:val="2"/>
          <w:szCs w:val="24"/>
          <w:lang w:val="en-US" w:eastAsia="zh-CN" w:bidi="ar-SA"/>
        </w:rPr>
        <w:t>21</w:t>
      </w:r>
      <w:r>
        <w:rPr>
          <w:rFonts w:ascii="Times New Roman" w:hAnsi="Times New Roman" w:eastAsia="宋体" w:cs="Times New Roman"/>
          <w:kern w:val="2"/>
          <w:szCs w:val="24"/>
          <w:lang w:val="en-US" w:eastAsia="zh-CN" w:bidi="ar-SA"/>
        </w:rPr>
        <w:fldChar w:fldCharType="end"/>
      </w:r>
      <w:r>
        <w:rPr>
          <w:rFonts w:ascii="Times New Roman" w:hAnsi="Times New Roman" w:eastAsia="宋体" w:cs="Times New Roman"/>
          <w:kern w:val="2"/>
          <w:szCs w:val="24"/>
          <w:lang w:val="en-US" w:eastAsia="zh-CN" w:bidi="ar-SA"/>
        </w:rPr>
        <w:fldChar w:fldCharType="end"/>
      </w:r>
    </w:p>
    <w:p>
      <w:pPr/>
      <w:r>
        <w:rPr>
          <w:rFonts w:ascii="Times New Roman" w:hAnsi="Times New Roman" w:eastAsia="宋体" w:cs="Times New Roman"/>
          <w:kern w:val="2"/>
          <w:szCs w:val="24"/>
          <w:lang w:val="en-US" w:eastAsia="zh-CN" w:bidi="ar-SA"/>
        </w:rPr>
        <w:fldChar w:fldCharType="end"/>
      </w:r>
    </w:p>
    <w:p>
      <w:pPr>
        <w:jc w:val="both"/>
        <w:rPr>
          <w:rFonts w:hint="eastAsia" w:eastAsia="黑体"/>
          <w:sz w:val="28"/>
          <w:szCs w:val="28"/>
        </w:rPr>
      </w:pPr>
    </w:p>
    <w:p>
      <w:pPr>
        <w:rPr>
          <w:rFonts w:hint="eastAsia"/>
        </w:rPr>
      </w:pPr>
    </w:p>
    <w:p>
      <w:pPr>
        <w:rPr>
          <w:rFonts w:hint="eastAsia"/>
        </w:rPr>
        <w:sectPr>
          <w:pgSz w:w="11906" w:h="16838"/>
          <w:pgMar w:top="1440" w:right="1797" w:bottom="1440" w:left="1797" w:header="851" w:footer="992" w:gutter="0"/>
          <w:pgBorders>
            <w:top w:val="none" w:color="auto" w:sz="0" w:space="0"/>
            <w:left w:val="none" w:color="auto" w:sz="0" w:space="0"/>
            <w:bottom w:val="none" w:color="auto" w:sz="0" w:space="0"/>
            <w:right w:val="none" w:color="auto" w:sz="0" w:space="0"/>
          </w:pgBorders>
          <w:pgNumType w:fmt="upperRoman" w:start="1"/>
          <w:cols w:space="420" w:num="1"/>
          <w:docGrid w:type="lines" w:linePitch="312" w:charSpace="42106"/>
        </w:sectPr>
      </w:pPr>
    </w:p>
    <w:p>
      <w:pPr>
        <w:pStyle w:val="2"/>
        <w:rPr>
          <w:rFonts w:hint="eastAsia"/>
        </w:rPr>
      </w:pPr>
      <w:bookmarkStart w:id="0" w:name="_Toc20718"/>
      <w:bookmarkStart w:id="1" w:name="_Toc19259"/>
      <w:r>
        <w:rPr>
          <w:rFonts w:hint="eastAsia"/>
        </w:rPr>
        <w:t>范围</w:t>
      </w:r>
      <w:bookmarkEnd w:id="0"/>
      <w:bookmarkEnd w:id="1"/>
    </w:p>
    <w:p>
      <w:pPr>
        <w:pStyle w:val="3"/>
        <w:rPr>
          <w:rFonts w:hint="eastAsia"/>
        </w:rPr>
      </w:pPr>
      <w:bookmarkStart w:id="2" w:name="_Toc32704"/>
      <w:bookmarkStart w:id="3" w:name="_Toc26021"/>
      <w:r>
        <w:rPr>
          <w:rFonts w:hint="eastAsia"/>
        </w:rPr>
        <w:t>标识</w:t>
      </w:r>
      <w:bookmarkEnd w:id="2"/>
      <w:bookmarkEnd w:id="3"/>
    </w:p>
    <w:p>
      <w:pPr>
        <w:ind w:firstLine="420"/>
        <w:rPr>
          <w:rFonts w:hint="eastAsia"/>
        </w:rPr>
      </w:pPr>
      <w:r>
        <w:rPr>
          <w:rFonts w:hint="eastAsia"/>
        </w:rPr>
        <w:t>文档标识号：A2015-00-02-00.SDD</w:t>
      </w:r>
    </w:p>
    <w:p>
      <w:pPr>
        <w:ind w:firstLine="420"/>
        <w:rPr>
          <w:rFonts w:hint="eastAsia"/>
        </w:rPr>
      </w:pPr>
      <w:r>
        <w:rPr>
          <w:rFonts w:hint="eastAsia"/>
        </w:rPr>
        <w:t>文档标题：系统设计说明书</w:t>
      </w:r>
    </w:p>
    <w:p>
      <w:pPr>
        <w:ind w:firstLine="420"/>
        <w:rPr>
          <w:rFonts w:hint="eastAsia"/>
        </w:rPr>
      </w:pPr>
      <w:r>
        <w:rPr>
          <w:rFonts w:hint="eastAsia"/>
        </w:rPr>
        <w:t>版本号：</w:t>
      </w:r>
      <w:r>
        <w:rPr>
          <w:rFonts w:hint="eastAsia"/>
          <w:lang w:val="en-US" w:eastAsia="zh-CN"/>
        </w:rPr>
        <w:t>2</w:t>
      </w:r>
      <w:r>
        <w:rPr>
          <w:rFonts w:hint="eastAsia"/>
        </w:rPr>
        <w:t>.0</w:t>
      </w:r>
    </w:p>
    <w:p>
      <w:pPr>
        <w:pStyle w:val="3"/>
        <w:rPr>
          <w:rFonts w:hint="eastAsia"/>
        </w:rPr>
      </w:pPr>
      <w:bookmarkStart w:id="4" w:name="_Toc16638"/>
      <w:bookmarkStart w:id="5" w:name="_Toc5121"/>
      <w:r>
        <w:rPr>
          <w:rFonts w:hint="eastAsia"/>
        </w:rPr>
        <w:t>系统概述</w:t>
      </w:r>
      <w:bookmarkEnd w:id="4"/>
      <w:bookmarkEnd w:id="5"/>
    </w:p>
    <w:p>
      <w:pPr>
        <w:ind w:firstLine="420" w:firstLineChars="0"/>
        <w:rPr>
          <w:rFonts w:hint="eastAsia"/>
          <w:lang w:val="en-US" w:eastAsia="zh-CN"/>
        </w:rPr>
      </w:pPr>
      <w:r>
        <w:rPr>
          <w:rFonts w:hint="eastAsia"/>
          <w:lang w:val="en-US" w:eastAsia="zh-CN"/>
        </w:rPr>
        <w:t>keepfit健身App是一款基于安卓平台的健身App。</w:t>
      </w:r>
    </w:p>
    <w:p>
      <w:pPr>
        <w:ind w:firstLine="420" w:firstLineChars="0"/>
        <w:rPr>
          <w:rFonts w:hint="eastAsia"/>
          <w:lang w:val="en-US" w:eastAsia="zh-CN"/>
        </w:rPr>
      </w:pPr>
      <w:r>
        <w:rPr>
          <w:rFonts w:hint="eastAsia"/>
          <w:lang w:val="en-US" w:eastAsia="zh-CN"/>
        </w:rPr>
        <w:t>它主要是提供给锻炼者观看健身视频，设置锻炼计划，分享锻炼成果等一整套健身信息管理功能。同时它的后台作为健身视频的发布平台，允许教练发布健身视频。</w:t>
      </w:r>
    </w:p>
    <w:p>
      <w:pPr>
        <w:ind w:firstLine="420"/>
        <w:rPr>
          <w:rFonts w:hint="eastAsia"/>
        </w:rPr>
      </w:pPr>
      <w:r>
        <w:rPr>
          <w:rFonts w:hint="eastAsia"/>
        </w:rPr>
        <w:t>项目自2015年11月1日启动，1</w:t>
      </w:r>
      <w:r>
        <w:rPr>
          <w:rFonts w:hint="eastAsia"/>
          <w:lang w:val="en-US" w:eastAsia="zh-CN"/>
        </w:rPr>
        <w:t>1</w:t>
      </w:r>
      <w:r>
        <w:rPr>
          <w:rFonts w:hint="eastAsia"/>
        </w:rPr>
        <w:t>月</w:t>
      </w:r>
      <w:r>
        <w:rPr>
          <w:rFonts w:hint="eastAsia"/>
          <w:lang w:val="en-US" w:eastAsia="zh-CN"/>
        </w:rPr>
        <w:t>20</w:t>
      </w:r>
      <w:r>
        <w:rPr>
          <w:rFonts w:hint="eastAsia"/>
        </w:rPr>
        <w:t>日完成需求分析，目前已</w:t>
      </w:r>
      <w:r>
        <w:rPr>
          <w:rFonts w:hint="eastAsia"/>
          <w:lang w:val="en-US" w:eastAsia="zh-CN"/>
        </w:rPr>
        <w:t>可以开始软件设计</w:t>
      </w:r>
      <w:r>
        <w:rPr>
          <w:rFonts w:hint="eastAsia"/>
        </w:rPr>
        <w:t>。</w:t>
      </w:r>
    </w:p>
    <w:p>
      <w:pPr>
        <w:ind w:firstLine="480"/>
        <w:rPr>
          <w:rFonts w:hint="eastAsia" w:eastAsia="宋体"/>
          <w:lang w:val="en-US" w:eastAsia="zh-CN"/>
        </w:rPr>
      </w:pPr>
      <w:r>
        <w:rPr>
          <w:rFonts w:hint="eastAsia"/>
          <w:lang w:val="en-US" w:eastAsia="zh-CN"/>
        </w:rPr>
        <w:t>项目用户是</w:t>
      </w:r>
      <w:r>
        <w:rPr>
          <w:rFonts w:hint="eastAsia"/>
          <w:kern w:val="0"/>
        </w:rPr>
        <w:t>意图在家、寝室或办公室进行减肥、塑形、健身的</w:t>
      </w:r>
      <w:r>
        <w:rPr>
          <w:rFonts w:hint="eastAsia"/>
          <w:kern w:val="0"/>
          <w:lang w:val="en-US" w:eastAsia="zh-CN"/>
        </w:rPr>
        <w:t>人群；发布锻炼视频的教练和审核视频的系统管理员；开发方是北航软件工程课程第37组。</w:t>
      </w:r>
    </w:p>
    <w:p>
      <w:pPr>
        <w:ind w:firstLine="420"/>
        <w:rPr>
          <w:rFonts w:hint="eastAsia"/>
        </w:rPr>
      </w:pPr>
    </w:p>
    <w:p>
      <w:pPr>
        <w:pStyle w:val="3"/>
        <w:rPr>
          <w:rFonts w:hint="eastAsia"/>
        </w:rPr>
      </w:pPr>
      <w:bookmarkStart w:id="6" w:name="_Toc2491"/>
      <w:bookmarkStart w:id="7" w:name="_Toc7142"/>
      <w:r>
        <w:rPr>
          <w:rFonts w:hint="eastAsia"/>
        </w:rPr>
        <w:t>文档概述</w:t>
      </w:r>
      <w:bookmarkEnd w:id="6"/>
      <w:bookmarkEnd w:id="7"/>
    </w:p>
    <w:p>
      <w:pPr>
        <w:ind w:firstLine="420"/>
        <w:rPr>
          <w:rFonts w:hint="eastAsia"/>
        </w:rPr>
      </w:pPr>
      <w:r>
        <w:rPr>
          <w:rFonts w:hint="eastAsia"/>
        </w:rPr>
        <w:t>本文档的用途在于</w:t>
      </w:r>
      <w:r>
        <w:rPr>
          <w:rFonts w:hint="eastAsia"/>
          <w:lang w:val="en-US" w:eastAsia="zh-CN"/>
        </w:rPr>
        <w:t>给出</w:t>
      </w:r>
      <w:r>
        <w:rPr>
          <w:rFonts w:hint="eastAsia"/>
        </w:rPr>
        <w:t>KeepFit健身A</w:t>
      </w:r>
      <w:r>
        <w:rPr>
          <w:rFonts w:hint="eastAsia"/>
          <w:lang w:val="en-US" w:eastAsia="zh-CN"/>
        </w:rPr>
        <w:t>pp设计模型</w:t>
      </w:r>
      <w:r>
        <w:rPr>
          <w:rFonts w:hint="eastAsia"/>
        </w:rPr>
        <w:t>的</w:t>
      </w:r>
      <w:r>
        <w:rPr>
          <w:rFonts w:hint="eastAsia"/>
          <w:lang w:val="en-US" w:eastAsia="zh-CN"/>
        </w:rPr>
        <w:t>体系结构、接口和数据结构，和每个模块的详细设计</w:t>
      </w:r>
      <w:r>
        <w:rPr>
          <w:rFonts w:hint="eastAsia"/>
        </w:rPr>
        <w:t>。</w:t>
      </w:r>
    </w:p>
    <w:p>
      <w:pPr>
        <w:ind w:firstLine="420"/>
        <w:rPr>
          <w:rFonts w:hint="eastAsia"/>
          <w:lang w:eastAsia="zh-CN"/>
        </w:rPr>
      </w:pPr>
      <w:r>
        <w:rPr>
          <w:rFonts w:hint="eastAsia"/>
        </w:rPr>
        <w:t>本文档的预期读者是设计人员、开发人员、项目管理人员、测试人员</w:t>
      </w:r>
      <w:r>
        <w:rPr>
          <w:rFonts w:hint="eastAsia"/>
          <w:lang w:eastAsia="zh-CN"/>
        </w:rPr>
        <w:t>。</w:t>
      </w:r>
      <w:r>
        <w:rPr>
          <w:rFonts w:hint="eastAsia"/>
          <w:lang w:val="en-US" w:eastAsia="zh-CN"/>
        </w:rPr>
        <w:t>主要为开发人员提供源代码编写，为测试人员提供设计测试样例的依据，同时供项目管理人员评估设计模型。</w:t>
      </w:r>
    </w:p>
    <w:p>
      <w:pPr>
        <w:ind w:firstLine="420"/>
        <w:rPr>
          <w:rFonts w:hint="eastAsia"/>
        </w:rPr>
      </w:pPr>
      <w:r>
        <w:rPr>
          <w:rFonts w:hint="eastAsia"/>
        </w:rPr>
        <w:t>出于保密性考虑，除了这些人以外的其他人员都无权阅读该文档</w:t>
      </w:r>
      <w:r>
        <w:rPr>
          <w:rFonts w:hint="eastAsia"/>
          <w:lang w:eastAsia="zh-CN"/>
        </w:rPr>
        <w:t>，</w:t>
      </w:r>
      <w:r>
        <w:rPr>
          <w:rFonts w:hint="eastAsia"/>
          <w:lang w:val="en-US" w:eastAsia="zh-CN"/>
        </w:rPr>
        <w:t>只有设计人员经本团队讨论后才能修改该文档</w:t>
      </w:r>
      <w:r>
        <w:rPr>
          <w:rFonts w:hint="eastAsia"/>
        </w:rPr>
        <w:t>。</w:t>
      </w:r>
    </w:p>
    <w:p>
      <w:pPr>
        <w:ind w:firstLine="420"/>
        <w:rPr>
          <w:rFonts w:hint="eastAsia"/>
        </w:rPr>
      </w:pPr>
    </w:p>
    <w:p>
      <w:pPr>
        <w:pStyle w:val="3"/>
        <w:rPr>
          <w:rFonts w:hint="eastAsia"/>
        </w:rPr>
      </w:pPr>
      <w:bookmarkStart w:id="8" w:name="_Toc22538"/>
      <w:bookmarkStart w:id="9" w:name="_Toc31050"/>
      <w:r>
        <w:rPr>
          <w:rFonts w:hint="eastAsia"/>
        </w:rPr>
        <w:t>术语和缩略词</w:t>
      </w:r>
      <w:bookmarkEnd w:id="8"/>
      <w:bookmarkEnd w:id="9"/>
    </w:p>
    <w:p>
      <w:pPr>
        <w:ind w:firstLine="420"/>
        <w:rPr>
          <w:rFonts w:hint="eastAsia"/>
        </w:rPr>
      </w:pPr>
      <w:r>
        <w:rPr>
          <w:rFonts w:hint="eastAsia"/>
        </w:rPr>
        <w:t>无</w:t>
      </w:r>
    </w:p>
    <w:p>
      <w:pPr>
        <w:pStyle w:val="2"/>
        <w:rPr>
          <w:rFonts w:hint="eastAsia"/>
        </w:rPr>
      </w:pPr>
      <w:bookmarkStart w:id="10" w:name="_Toc16889"/>
      <w:bookmarkStart w:id="11" w:name="_Toc16347"/>
      <w:r>
        <w:rPr>
          <w:rFonts w:hint="eastAsia"/>
        </w:rPr>
        <w:t>引用文档</w:t>
      </w:r>
      <w:bookmarkEnd w:id="10"/>
      <w:bookmarkEnd w:id="11"/>
    </w:p>
    <w:p>
      <w:pPr>
        <w:ind w:firstLine="480" w:firstLineChars="200"/>
        <w:rPr>
          <w:rFonts w:hint="eastAsia"/>
        </w:rPr>
      </w:pPr>
      <w:r>
        <w:rPr>
          <w:rFonts w:hint="eastAsia"/>
        </w:rPr>
        <w:t>[</w:t>
      </w:r>
      <w:r>
        <w:t xml:space="preserve">1] </w:t>
      </w:r>
      <w:r>
        <w:rPr>
          <w:rFonts w:hint="eastAsia"/>
        </w:rPr>
        <w:t>KeepFit健身App项目</w:t>
      </w:r>
      <w:r>
        <w:t>开发计划书</w:t>
      </w:r>
      <w:r>
        <w:rPr>
          <w:rFonts w:hint="eastAsia"/>
        </w:rPr>
        <w:t>（1.0）      2015</w:t>
      </w:r>
    </w:p>
    <w:p>
      <w:pPr>
        <w:ind w:firstLine="480" w:firstLineChars="200"/>
        <w:rPr>
          <w:rFonts w:hint="eastAsia"/>
        </w:rPr>
      </w:pPr>
      <w:r>
        <w:rPr>
          <w:rFonts w:hint="eastAsia"/>
        </w:rPr>
        <w:t>[</w:t>
      </w:r>
      <w:r>
        <w:rPr>
          <w:rFonts w:hint="eastAsia"/>
          <w:lang w:val="en-US" w:eastAsia="zh-CN"/>
        </w:rPr>
        <w:t>2</w:t>
      </w:r>
      <w:r>
        <w:t xml:space="preserve">] </w:t>
      </w:r>
      <w:r>
        <w:rPr>
          <w:rFonts w:hint="eastAsia"/>
        </w:rPr>
        <w:t>KeepFit健身</w:t>
      </w:r>
      <w:r>
        <w:rPr>
          <w:rFonts w:hint="eastAsia"/>
          <w:lang w:val="en-US" w:eastAsia="zh-CN"/>
        </w:rPr>
        <w:t>系统需求规格说明</w:t>
      </w:r>
      <w:r>
        <w:t>书</w:t>
      </w:r>
      <w:r>
        <w:rPr>
          <w:rFonts w:hint="eastAsia"/>
        </w:rPr>
        <w:t>（</w:t>
      </w:r>
      <w:r>
        <w:rPr>
          <w:rFonts w:hint="eastAsia"/>
          <w:lang w:val="en-US" w:eastAsia="zh-CN"/>
        </w:rPr>
        <w:t>2</w:t>
      </w:r>
      <w:r>
        <w:rPr>
          <w:rFonts w:hint="eastAsia"/>
        </w:rPr>
        <w:t>.0）      201</w:t>
      </w:r>
      <w:r>
        <w:rPr>
          <w:rFonts w:hint="eastAsia"/>
          <w:lang w:val="en-US" w:eastAsia="zh-CN"/>
        </w:rPr>
        <w:t>6</w:t>
      </w:r>
    </w:p>
    <w:p>
      <w:pPr>
        <w:ind w:firstLine="480" w:firstLineChars="200"/>
        <w:rPr>
          <w:rFonts w:hint="eastAsia"/>
        </w:rPr>
      </w:pPr>
      <w:r>
        <w:rPr>
          <w:rFonts w:hint="eastAsia"/>
        </w:rPr>
        <w:t>[</w:t>
      </w:r>
      <w:r>
        <w:rPr>
          <w:rFonts w:hint="eastAsia"/>
          <w:lang w:val="en-US" w:eastAsia="zh-CN"/>
        </w:rPr>
        <w:t>3</w:t>
      </w:r>
      <w:r>
        <w:rPr>
          <w:rFonts w:hint="eastAsia"/>
        </w:rPr>
        <w:t>] 《</w:t>
      </w:r>
      <w:r>
        <w:t>软件工程》</w:t>
      </w:r>
      <w:r>
        <w:rPr>
          <w:rFonts w:hint="eastAsia"/>
        </w:rPr>
        <w:t xml:space="preserve"> </w:t>
      </w:r>
      <w:r>
        <w:t>R</w:t>
      </w:r>
      <w:r>
        <w:rPr>
          <w:rFonts w:hint="eastAsia"/>
        </w:rPr>
        <w:t>oger S.Pressman</w:t>
      </w:r>
      <w:r>
        <w:t xml:space="preserve"> </w:t>
      </w:r>
      <w:r>
        <w:rPr>
          <w:rFonts w:hint="eastAsia"/>
        </w:rPr>
        <w:t>机械</w:t>
      </w:r>
      <w:r>
        <w:t>工业出版社</w:t>
      </w:r>
      <w:r>
        <w:rPr>
          <w:rFonts w:hint="eastAsia"/>
        </w:rPr>
        <w:t xml:space="preserve"> 2015</w:t>
      </w:r>
    </w:p>
    <w:p>
      <w:pPr>
        <w:numPr>
          <w:ilvl w:val="0"/>
          <w:numId w:val="0"/>
        </w:numPr>
        <w:tabs>
          <w:tab w:val="clear" w:pos="432"/>
        </w:tabs>
        <w:ind w:left="420" w:leftChars="0"/>
        <w:rPr>
          <w:rFonts w:hint="eastAsia"/>
        </w:rPr>
      </w:pPr>
    </w:p>
    <w:p>
      <w:pPr>
        <w:pStyle w:val="2"/>
        <w:rPr>
          <w:rFonts w:hint="eastAsia"/>
        </w:rPr>
      </w:pPr>
      <w:bookmarkStart w:id="12" w:name="_Toc22043"/>
      <w:bookmarkStart w:id="13" w:name="_Toc23116"/>
      <w:r>
        <w:rPr>
          <w:rFonts w:hint="eastAsia"/>
        </w:rPr>
        <w:t>需求概述</w:t>
      </w:r>
      <w:bookmarkEnd w:id="12"/>
      <w:bookmarkEnd w:id="13"/>
    </w:p>
    <w:p>
      <w:pPr>
        <w:ind w:firstLine="420" w:firstLineChars="0"/>
        <w:rPr>
          <w:rFonts w:hint="eastAsia"/>
          <w:lang w:val="en-US" w:eastAsia="zh-CN"/>
        </w:rPr>
      </w:pPr>
      <w:r>
        <w:rPr>
          <w:rFonts w:hint="eastAsia"/>
          <w:lang w:val="en-US" w:eastAsia="zh-CN"/>
        </w:rPr>
        <w:t>本系统的功能性需求可以从三个角度来概述。</w:t>
      </w:r>
    </w:p>
    <w:p>
      <w:pPr>
        <w:ind w:firstLine="420" w:firstLineChars="0"/>
        <w:rPr>
          <w:rFonts w:hint="eastAsia"/>
          <w:lang w:val="en-US" w:eastAsia="zh-CN"/>
        </w:rPr>
      </w:pPr>
      <w:r>
        <w:rPr>
          <w:rFonts w:hint="eastAsia"/>
          <w:lang w:val="en-US" w:eastAsia="zh-CN"/>
        </w:rPr>
        <w:t>锻炼者使用系统用于设置锻炼方案，执行锻炼方案，取消锻炼方案，其中涉及到的一些核心功能有获取视频列表，观看视频和打卡。锻炼方案的执行是为用户提供一个单次锻炼的基本流程，从闹钟提醒，播放视频，到记录天数，分享成果。</w:t>
      </w:r>
    </w:p>
    <w:p>
      <w:pPr>
        <w:ind w:firstLine="420" w:firstLineChars="0"/>
        <w:rPr>
          <w:rFonts w:hint="eastAsia"/>
          <w:lang w:val="en-US" w:eastAsia="zh-CN"/>
        </w:rPr>
      </w:pPr>
      <w:r>
        <w:rPr>
          <w:rFonts w:hint="eastAsia"/>
          <w:lang w:val="en-US" w:eastAsia="zh-CN"/>
        </w:rPr>
        <w:t>教练使用系统用于上传健身视频，基本流程为可选择查看已有的视频列表，上传视频，提交到管理员处审核，返回审核结果。</w:t>
      </w:r>
    </w:p>
    <w:p>
      <w:pPr>
        <w:ind w:firstLine="420" w:firstLineChars="0"/>
        <w:rPr>
          <w:rFonts w:hint="eastAsia"/>
          <w:lang w:val="en-US" w:eastAsia="zh-CN"/>
        </w:rPr>
      </w:pPr>
      <w:r>
        <w:rPr>
          <w:rFonts w:hint="eastAsia"/>
          <w:lang w:val="en-US" w:eastAsia="zh-CN"/>
        </w:rPr>
        <w:t>管理员使用系统用于视频审核，基本流程为获取需要审核的视频列表，播放视频以审核，提交审核结果。</w:t>
      </w:r>
    </w:p>
    <w:p>
      <w:pPr>
        <w:ind w:firstLine="420" w:firstLineChars="0"/>
        <w:rPr>
          <w:rFonts w:hint="eastAsia"/>
          <w:lang w:val="en-US" w:eastAsia="zh-CN"/>
        </w:rPr>
      </w:pPr>
      <w:r>
        <w:rPr>
          <w:rFonts w:hint="eastAsia"/>
          <w:lang w:val="en-US" w:eastAsia="zh-CN"/>
        </w:rPr>
        <w:t>与需求文档相比，该用例图在用户登录用例上扩展了用户注册用例，补充了用例之间的关系；将锻炼者，教练和管理员统一抽象为用户角色，用户使用手机App，可以注册登录，退出系统。用例说明在登出系统用例处有所修改。</w:t>
      </w:r>
    </w:p>
    <w:p>
      <w:pPr>
        <w:ind w:firstLine="420" w:firstLineChars="0"/>
        <w:rPr>
          <w:rFonts w:hint="eastAsia"/>
          <w:lang w:val="en-US" w:eastAsia="zh-CN"/>
        </w:rPr>
      </w:pPr>
    </w:p>
    <w:p>
      <w:pPr>
        <w:ind w:firstLine="420" w:firstLineChars="0"/>
      </w:pPr>
      <w:r>
        <w:drawing>
          <wp:inline distT="0" distB="0" distL="114300" distR="114300">
            <wp:extent cx="5271770" cy="3135630"/>
            <wp:effectExtent l="0" t="0" r="508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5271770" cy="3135630"/>
                    </a:xfrm>
                    <a:prstGeom prst="rect">
                      <a:avLst/>
                    </a:prstGeom>
                    <a:noFill/>
                    <a:ln w="9525">
                      <a:noFill/>
                      <a:miter/>
                    </a:ln>
                  </pic:spPr>
                </pic:pic>
              </a:graphicData>
            </a:graphic>
          </wp:inline>
        </w:drawing>
      </w:r>
    </w:p>
    <w:p>
      <w:pPr>
        <w:pStyle w:val="12"/>
        <w:ind w:firstLine="420" w:firstLineChars="0"/>
        <w:rPr>
          <w:rFonts w:hint="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：用例图</w:t>
      </w:r>
    </w:p>
    <w:p>
      <w:pPr>
        <w:pStyle w:val="3"/>
        <w:rPr>
          <w:rFonts w:hint="eastAsia"/>
          <w:lang w:val="en-US" w:eastAsia="zh-CN"/>
        </w:rPr>
      </w:pPr>
      <w:bookmarkStart w:id="14" w:name="_Toc6257"/>
      <w:r>
        <w:rPr>
          <w:rFonts w:hint="eastAsia" w:eastAsia="宋体"/>
          <w:highlight w:val="none"/>
          <w:lang w:val="en-US" w:eastAsia="zh-CN"/>
        </w:rPr>
        <w:t>增加用户注册用例</w:t>
      </w:r>
      <w:bookmarkEnd w:id="14"/>
    </w:p>
    <w:p>
      <w:pPr>
        <w:numPr>
          <w:ilvl w:val="0"/>
          <w:numId w:val="0"/>
        </w:numPr>
        <w:tabs>
          <w:tab w:val="clear" w:pos="432"/>
        </w:tabs>
        <w:ind w:left="480" w:leftChars="0"/>
        <w:jc w:val="left"/>
        <w:rPr>
          <w:rFonts w:hint="eastAsia"/>
          <w:lang w:val="en-US" w:eastAsia="zh-CN"/>
        </w:rPr>
      </w:pPr>
      <w:r>
        <w:rPr>
          <w:rFonts w:hint="eastAsia"/>
          <w:lang w:val="en-US" w:eastAsia="zh-CN"/>
        </w:rPr>
        <w:t>在基本路径的第2条：</w:t>
      </w:r>
      <w:r>
        <w:rPr>
          <w:rFonts w:hint="eastAsia"/>
        </w:rPr>
        <w:t>用户</w:t>
      </w:r>
      <w:r>
        <w:t>输入用户名的密码</w:t>
      </w:r>
      <w:r>
        <w:rPr>
          <w:rFonts w:hint="eastAsia"/>
          <w:lang w:val="en-US" w:eastAsia="zh-CN"/>
        </w:rPr>
        <w:t>处增加扩展点如下。</w:t>
      </w:r>
    </w:p>
    <w:p>
      <w:pPr>
        <w:numPr>
          <w:ilvl w:val="0"/>
          <w:numId w:val="0"/>
        </w:numPr>
        <w:tabs>
          <w:tab w:val="clear" w:pos="432"/>
        </w:tabs>
        <w:ind w:left="480" w:leftChars="0"/>
        <w:jc w:val="left"/>
        <w:rPr>
          <w:rFonts w:hint="eastAsia"/>
          <w:lang w:val="en-US" w:eastAsia="zh-CN"/>
        </w:rPr>
      </w:pPr>
      <w:r>
        <w:rPr>
          <w:rFonts w:hint="eastAsia"/>
          <w:lang w:val="en-US" w:eastAsia="zh-CN"/>
        </w:rPr>
        <w:t>如果用户还没有注册到系统，则用户单击“注册”按钮，开始用户注册用例。其描述如下</w:t>
      </w:r>
    </w:p>
    <w:p>
      <w:pPr>
        <w:ind w:firstLine="482"/>
      </w:pPr>
      <w:r>
        <w:rPr>
          <w:rFonts w:hint="eastAsia"/>
          <w:b/>
        </w:rPr>
        <w:t>主要参与者</w:t>
      </w:r>
      <w:r>
        <w:rPr>
          <w:rFonts w:hint="eastAsia"/>
        </w:rPr>
        <w:t>：</w:t>
      </w:r>
      <w:r>
        <w:rPr>
          <w:rFonts w:hint="eastAsia"/>
          <w:lang w:val="en-US" w:eastAsia="zh-CN"/>
        </w:rPr>
        <w:t>用户（三种用户均可）</w:t>
      </w:r>
    </w:p>
    <w:p>
      <w:pPr>
        <w:ind w:firstLine="482"/>
      </w:pPr>
      <w:r>
        <w:rPr>
          <w:rFonts w:hint="eastAsia"/>
          <w:b/>
        </w:rPr>
        <w:t>情景目标</w:t>
      </w:r>
      <w:r>
        <w:rPr>
          <w:rFonts w:hint="eastAsia"/>
        </w:rPr>
        <w:t>：</w:t>
      </w:r>
      <w:r>
        <w:rPr>
          <w:rFonts w:hint="eastAsia"/>
          <w:lang w:val="en-US" w:eastAsia="zh-CN"/>
        </w:rPr>
        <w:t>没有注册过的用户注册系统。</w:t>
      </w:r>
    </w:p>
    <w:p>
      <w:pPr>
        <w:ind w:firstLine="482"/>
      </w:pPr>
      <w:r>
        <w:rPr>
          <w:rFonts w:hint="eastAsia"/>
          <w:b/>
        </w:rPr>
        <w:t>前置条件</w:t>
      </w:r>
      <w:r>
        <w:rPr>
          <w:rFonts w:hint="eastAsia"/>
        </w:rPr>
        <w:t>：</w:t>
      </w:r>
      <w:r>
        <w:rPr>
          <w:rFonts w:hint="eastAsia"/>
          <w:lang w:val="en-US" w:eastAsia="zh-CN"/>
        </w:rPr>
        <w:t>用户打开登陆界面</w:t>
      </w:r>
      <w:r>
        <w:rPr>
          <w:rFonts w:hint="eastAsia"/>
        </w:rPr>
        <w:t>。</w:t>
      </w:r>
    </w:p>
    <w:p>
      <w:pPr>
        <w:ind w:firstLine="482"/>
      </w:pPr>
      <w:r>
        <w:rPr>
          <w:rFonts w:hint="eastAsia"/>
          <w:b/>
        </w:rPr>
        <w:t>事件流</w:t>
      </w:r>
      <w:r>
        <w:rPr>
          <w:rFonts w:hint="eastAsia"/>
        </w:rPr>
        <w:t>：</w:t>
      </w:r>
    </w:p>
    <w:p>
      <w:pPr>
        <w:ind w:firstLine="482"/>
      </w:pPr>
      <w:r>
        <w:rPr>
          <w:rFonts w:hint="eastAsia"/>
          <w:b/>
          <w:u w:val="single"/>
        </w:rPr>
        <w:t>基本路径</w:t>
      </w:r>
      <w:r>
        <w:rPr>
          <w:rFonts w:hint="eastAsia"/>
        </w:rPr>
        <w:t>：</w:t>
      </w:r>
    </w:p>
    <w:p>
      <w:pPr>
        <w:ind w:firstLine="480"/>
      </w:pPr>
      <w:r>
        <w:rPr>
          <w:rFonts w:hint="eastAsia"/>
        </w:rPr>
        <w:t>1、</w:t>
      </w:r>
      <w:r>
        <w:rPr>
          <w:rFonts w:hint="eastAsia"/>
          <w:lang w:val="en-US" w:eastAsia="zh-CN"/>
        </w:rPr>
        <w:t>当用户单击“注册”按钮时，</w:t>
      </w:r>
      <w:r>
        <w:rPr>
          <w:rFonts w:hint="eastAsia"/>
        </w:rPr>
        <w:t>用例开始；</w:t>
      </w:r>
    </w:p>
    <w:p>
      <w:pPr>
        <w:ind w:firstLine="480"/>
      </w:pPr>
      <w:r>
        <w:rPr>
          <w:rFonts w:hint="eastAsia"/>
        </w:rPr>
        <w:t>2、</w:t>
      </w:r>
      <w:r>
        <w:rPr>
          <w:rFonts w:hint="eastAsia"/>
          <w:lang w:val="en-US" w:eastAsia="zh-CN"/>
        </w:rPr>
        <w:t>系统显示注册界面（仅显示用户角色选择单选按钮组）</w:t>
      </w:r>
      <w:r>
        <w:rPr>
          <w:rFonts w:hint="eastAsia"/>
        </w:rPr>
        <w:t>；</w:t>
      </w:r>
    </w:p>
    <w:p>
      <w:pPr>
        <w:ind w:firstLine="480"/>
        <w:rPr>
          <w:rFonts w:hint="eastAsia"/>
        </w:rPr>
      </w:pPr>
      <w:r>
        <w:rPr>
          <w:rFonts w:hint="eastAsia"/>
        </w:rPr>
        <w:t>3、</w:t>
      </w:r>
      <w:r>
        <w:rPr>
          <w:rFonts w:hint="eastAsia"/>
          <w:lang w:val="en-US" w:eastAsia="zh-CN"/>
        </w:rPr>
        <w:t>用户选择角色（锻炼者，教练或者管理员）</w:t>
      </w:r>
      <w:r>
        <w:rPr>
          <w:rFonts w:hint="eastAsia"/>
        </w:rPr>
        <w:t>；</w:t>
      </w:r>
    </w:p>
    <w:p>
      <w:pPr>
        <w:ind w:firstLine="480"/>
        <w:rPr>
          <w:rFonts w:hint="eastAsia"/>
          <w:lang w:val="en-US" w:eastAsia="zh-CN"/>
        </w:rPr>
      </w:pPr>
      <w:r>
        <w:rPr>
          <w:rFonts w:hint="eastAsia"/>
        </w:rPr>
        <w:t>4、</w:t>
      </w:r>
      <w:r>
        <w:rPr>
          <w:rFonts w:hint="eastAsia"/>
          <w:lang w:val="en-US" w:eastAsia="zh-CN"/>
        </w:rPr>
        <w:t>系统根据不同角色显示不同的注册表单填写界面（锻炼者要求用户名，密码，个人锻炼目标和基本身体情况；教练要求用户名，密码，身份证号，学历，任职单位，从教经历；管理员要求用户名，密码，员工内部ID）；</w:t>
      </w:r>
    </w:p>
    <w:p>
      <w:pPr>
        <w:ind w:firstLine="480"/>
      </w:pPr>
      <w:r>
        <w:rPr>
          <w:rFonts w:hint="eastAsia"/>
          <w:lang w:val="en-US" w:eastAsia="zh-CN"/>
        </w:rPr>
        <w:t>5</w:t>
      </w:r>
      <w:r>
        <w:rPr>
          <w:rFonts w:hint="eastAsia"/>
        </w:rPr>
        <w:t>、</w:t>
      </w:r>
      <w:r>
        <w:rPr>
          <w:rFonts w:hint="eastAsia"/>
          <w:lang w:val="en-US" w:eastAsia="zh-CN"/>
        </w:rPr>
        <w:t>用户填写表单，完成后点击“提交”按钮；</w:t>
      </w:r>
    </w:p>
    <w:p>
      <w:pPr>
        <w:ind w:firstLine="480"/>
        <w:rPr>
          <w:rFonts w:hint="eastAsia"/>
        </w:rPr>
      </w:pPr>
      <w:r>
        <w:rPr>
          <w:rFonts w:hint="eastAsia"/>
          <w:lang w:val="en-US" w:eastAsia="zh-CN"/>
        </w:rPr>
        <w:t>6</w:t>
      </w:r>
      <w:r>
        <w:rPr>
          <w:rFonts w:hint="eastAsia"/>
        </w:rPr>
        <w:t>、</w:t>
      </w:r>
      <w:r>
        <w:rPr>
          <w:rFonts w:hint="eastAsia"/>
          <w:lang w:val="en-US" w:eastAsia="zh-CN"/>
        </w:rPr>
        <w:t>系统提交注册信息</w:t>
      </w:r>
      <w:r>
        <w:rPr>
          <w:rFonts w:hint="eastAsia"/>
        </w:rPr>
        <w:t>；</w:t>
      </w:r>
    </w:p>
    <w:p>
      <w:pPr>
        <w:ind w:firstLine="480"/>
      </w:pPr>
      <w:r>
        <w:rPr>
          <w:rFonts w:hint="eastAsia"/>
          <w:lang w:val="en-US" w:eastAsia="zh-CN"/>
        </w:rPr>
        <w:t>7</w:t>
      </w:r>
      <w:r>
        <w:rPr>
          <w:rFonts w:hint="eastAsia"/>
        </w:rPr>
        <w:t>、</w:t>
      </w:r>
      <w:r>
        <w:rPr>
          <w:rFonts w:hint="eastAsia"/>
          <w:lang w:val="en-US" w:eastAsia="zh-CN"/>
        </w:rPr>
        <w:t>系统完成注册后提示用户注册成功；</w:t>
      </w:r>
    </w:p>
    <w:p>
      <w:pPr>
        <w:ind w:firstLine="480"/>
        <w:rPr>
          <w:rFonts w:hint="eastAsia"/>
          <w:lang w:val="en-US" w:eastAsia="zh-CN"/>
        </w:rPr>
      </w:pPr>
      <w:r>
        <w:rPr>
          <w:rFonts w:hint="eastAsia"/>
          <w:lang w:val="en-US" w:eastAsia="zh-CN"/>
        </w:rPr>
        <w:t>8</w:t>
      </w:r>
      <w:r>
        <w:rPr>
          <w:rFonts w:hint="eastAsia"/>
        </w:rPr>
        <w:t>、</w:t>
      </w:r>
      <w:r>
        <w:rPr>
          <w:rFonts w:hint="eastAsia"/>
          <w:lang w:val="en-US" w:eastAsia="zh-CN"/>
        </w:rPr>
        <w:t>系统自动跳转到登陆界面</w:t>
      </w:r>
      <w:r>
        <w:rPr>
          <w:rFonts w:hint="eastAsia"/>
        </w:rPr>
        <w:t>；</w:t>
      </w:r>
    </w:p>
    <w:p>
      <w:pPr>
        <w:ind w:firstLine="482"/>
      </w:pPr>
      <w:r>
        <w:rPr>
          <w:rFonts w:hint="eastAsia"/>
          <w:b/>
          <w:u w:val="single"/>
        </w:rPr>
        <w:t>可选路径</w:t>
      </w:r>
      <w:r>
        <w:rPr>
          <w:rFonts w:hint="eastAsia"/>
        </w:rPr>
        <w:t>：</w:t>
      </w:r>
    </w:p>
    <w:p>
      <w:pPr>
        <w:numPr>
          <w:ilvl w:val="0"/>
          <w:numId w:val="2"/>
        </w:numPr>
        <w:ind w:firstLineChars="0"/>
        <w:rPr>
          <w:rFonts w:hint="eastAsia"/>
          <w:lang w:val="en-US" w:eastAsia="zh-CN"/>
        </w:rPr>
      </w:pPr>
      <w:r>
        <w:rPr>
          <w:rFonts w:hint="eastAsia"/>
        </w:rPr>
        <w:t>在第</w:t>
      </w:r>
      <w:r>
        <w:rPr>
          <w:rFonts w:hint="eastAsia"/>
          <w:lang w:val="en-US" w:eastAsia="zh-CN"/>
        </w:rPr>
        <w:t>6</w:t>
      </w:r>
      <w:r>
        <w:rPr>
          <w:rFonts w:hint="eastAsia"/>
        </w:rPr>
        <w:t>步，</w:t>
      </w:r>
      <w:r>
        <w:rPr>
          <w:rFonts w:hint="eastAsia"/>
          <w:lang w:val="en-US" w:eastAsia="zh-CN"/>
        </w:rPr>
        <w:t>如果系统检查到用户有必填项没有填写，则保持在表单填写界面，并提示用户“信息不完整”</w:t>
      </w:r>
      <w:r>
        <w:rPr>
          <w:rFonts w:hint="eastAsia"/>
        </w:rPr>
        <w:t>。</w:t>
      </w:r>
    </w:p>
    <w:p>
      <w:pPr>
        <w:numPr>
          <w:ilvl w:val="0"/>
          <w:numId w:val="2"/>
        </w:numPr>
        <w:ind w:firstLineChars="0"/>
        <w:rPr>
          <w:rFonts w:hint="eastAsia"/>
          <w:lang w:val="en-US" w:eastAsia="zh-CN"/>
        </w:rPr>
      </w:pPr>
      <w:r>
        <w:rPr>
          <w:rFonts w:hint="eastAsia"/>
        </w:rPr>
        <w:t>在第</w:t>
      </w:r>
      <w:r>
        <w:rPr>
          <w:rFonts w:hint="eastAsia"/>
          <w:lang w:val="en-US" w:eastAsia="zh-CN"/>
        </w:rPr>
        <w:t>7</w:t>
      </w:r>
      <w:r>
        <w:rPr>
          <w:rFonts w:hint="eastAsia"/>
        </w:rPr>
        <w:t>步，</w:t>
      </w:r>
      <w:r>
        <w:rPr>
          <w:rFonts w:hint="eastAsia"/>
          <w:lang w:val="en-US" w:eastAsia="zh-CN"/>
        </w:rPr>
        <w:t>如果系统没有注册成功，则提示用户“注册未成功”并显示注册失败原因，跳转至登陆界面</w:t>
      </w:r>
      <w:r>
        <w:rPr>
          <w:rFonts w:hint="eastAsia"/>
        </w:rPr>
        <w:t>。</w:t>
      </w:r>
    </w:p>
    <w:p>
      <w:pPr>
        <w:pStyle w:val="3"/>
        <w:rPr>
          <w:rFonts w:hint="eastAsia" w:eastAsia="宋体"/>
          <w:highlight w:val="none"/>
          <w:lang w:val="en-US" w:eastAsia="zh-CN"/>
        </w:rPr>
      </w:pPr>
      <w:bookmarkStart w:id="15" w:name="_Toc14690"/>
      <w:r>
        <w:rPr>
          <w:rFonts w:hint="eastAsia" w:eastAsia="宋体"/>
          <w:highlight w:val="none"/>
          <w:lang w:val="en-US" w:eastAsia="zh-CN"/>
        </w:rPr>
        <w:t>修改登出系统用例说明</w:t>
      </w:r>
      <w:bookmarkEnd w:id="15"/>
    </w:p>
    <w:p>
      <w:pPr>
        <w:rPr>
          <w:rFonts w:hint="eastAsia"/>
          <w:lang w:val="en-US" w:eastAsia="zh-CN"/>
        </w:rPr>
      </w:pPr>
      <w:r>
        <w:rPr>
          <w:rFonts w:hint="eastAsia"/>
          <w:lang w:val="en-US" w:eastAsia="zh-CN"/>
        </w:rPr>
        <w:t>对登出用例新增描述：</w:t>
      </w:r>
    </w:p>
    <w:p>
      <w:pPr>
        <w:numPr>
          <w:ilvl w:val="0"/>
          <w:numId w:val="0"/>
        </w:numPr>
        <w:tabs>
          <w:tab w:val="clear" w:pos="432"/>
        </w:tabs>
        <w:rPr>
          <w:rFonts w:hint="eastAsia"/>
          <w:lang w:val="en-US" w:eastAsia="zh-CN"/>
        </w:rPr>
      </w:pPr>
      <w:r>
        <w:rPr>
          <w:rFonts w:hint="eastAsia"/>
          <w:lang w:val="en-US" w:eastAsia="zh-CN"/>
        </w:rPr>
        <w:t>在基本路径中修改：</w:t>
      </w:r>
    </w:p>
    <w:p>
      <w:pPr>
        <w:numPr>
          <w:ilvl w:val="0"/>
          <w:numId w:val="3"/>
        </w:numPr>
        <w:rPr>
          <w:b/>
        </w:rPr>
      </w:pPr>
      <w:r>
        <w:rPr>
          <w:rFonts w:hint="eastAsia"/>
        </w:rPr>
        <w:t>当用户</w:t>
      </w:r>
      <w:r>
        <w:t>选择“</w:t>
      </w:r>
      <w:r>
        <w:rPr>
          <w:rFonts w:hint="eastAsia"/>
        </w:rPr>
        <w:t>登出系统</w:t>
      </w:r>
      <w:r>
        <w:t>”</w:t>
      </w:r>
      <w:r>
        <w:rPr>
          <w:rFonts w:hint="eastAsia"/>
          <w:lang w:val="en-US" w:eastAsia="zh-CN"/>
        </w:rPr>
        <w:t>或者单击返回键</w:t>
      </w:r>
      <w:r>
        <w:t>时，用例开始</w:t>
      </w:r>
    </w:p>
    <w:p>
      <w:pPr>
        <w:numPr>
          <w:ilvl w:val="0"/>
          <w:numId w:val="3"/>
        </w:numPr>
        <w:rPr>
          <w:b/>
        </w:rPr>
      </w:pPr>
      <w:r>
        <w:rPr>
          <w:rFonts w:hint="eastAsia"/>
          <w:lang w:val="en-US" w:eastAsia="zh-CN"/>
        </w:rPr>
        <w:t>若</w:t>
      </w:r>
      <w:r>
        <w:rPr>
          <w:rFonts w:hint="eastAsia"/>
        </w:rPr>
        <w:t>用户</w:t>
      </w:r>
      <w:r>
        <w:t>选择“</w:t>
      </w:r>
      <w:r>
        <w:rPr>
          <w:rFonts w:hint="eastAsia"/>
        </w:rPr>
        <w:t>登出系统</w:t>
      </w:r>
      <w:r>
        <w:t>”</w:t>
      </w:r>
      <w:r>
        <w:rPr>
          <w:rFonts w:hint="eastAsia"/>
          <w:lang w:eastAsia="zh-CN"/>
        </w:rPr>
        <w:t>，</w:t>
      </w:r>
      <w:r>
        <w:rPr>
          <w:rFonts w:hint="eastAsia"/>
        </w:rPr>
        <w:t>系统</w:t>
      </w:r>
      <w:r>
        <w:t>询问用户是否登出</w:t>
      </w:r>
    </w:p>
    <w:p>
      <w:pPr>
        <w:numPr>
          <w:ilvl w:val="0"/>
          <w:numId w:val="3"/>
        </w:numPr>
        <w:rPr>
          <w:b/>
        </w:rPr>
      </w:pPr>
      <w:r>
        <w:rPr>
          <w:rFonts w:hint="eastAsia"/>
        </w:rPr>
        <w:t>用户</w:t>
      </w:r>
      <w:r>
        <w:t>选择“是”</w:t>
      </w:r>
    </w:p>
    <w:p>
      <w:pPr>
        <w:numPr>
          <w:ilvl w:val="0"/>
          <w:numId w:val="3"/>
        </w:numPr>
        <w:rPr>
          <w:b/>
        </w:rPr>
      </w:pPr>
      <w:r>
        <w:rPr>
          <w:rFonts w:hint="eastAsia"/>
        </w:rPr>
        <w:t>退出</w:t>
      </w:r>
      <w:r>
        <w:t>系统</w:t>
      </w:r>
    </w:p>
    <w:p>
      <w:pPr>
        <w:numPr>
          <w:ilvl w:val="0"/>
          <w:numId w:val="3"/>
        </w:numPr>
        <w:rPr>
          <w:rFonts w:hint="eastAsia"/>
          <w:lang w:val="en-US" w:eastAsia="zh-CN"/>
        </w:rPr>
      </w:pPr>
      <w:r>
        <w:rPr>
          <w:rFonts w:hint="eastAsia"/>
          <w:lang w:val="en-US" w:eastAsia="zh-CN"/>
        </w:rPr>
        <w:t>若用户单击了一次返回键，</w:t>
      </w:r>
      <w:r>
        <w:rPr>
          <w:rFonts w:hint="eastAsia"/>
        </w:rPr>
        <w:t>系统</w:t>
      </w:r>
      <w:r>
        <w:rPr>
          <w:rFonts w:hint="eastAsia"/>
          <w:lang w:val="en-US" w:eastAsia="zh-CN"/>
        </w:rPr>
        <w:t>提示用户“再次单击退出应用”</w:t>
      </w:r>
    </w:p>
    <w:p>
      <w:pPr>
        <w:numPr>
          <w:ilvl w:val="0"/>
          <w:numId w:val="3"/>
        </w:numPr>
        <w:rPr>
          <w:rFonts w:hint="eastAsia"/>
          <w:lang w:val="en-US" w:eastAsia="zh-CN"/>
        </w:rPr>
      </w:pPr>
      <w:r>
        <w:rPr>
          <w:rFonts w:hint="eastAsia"/>
          <w:lang w:val="en-US" w:eastAsia="zh-CN"/>
        </w:rPr>
        <w:t>用户在3s内再次单击返回键</w:t>
      </w:r>
    </w:p>
    <w:p>
      <w:pPr>
        <w:numPr>
          <w:ilvl w:val="0"/>
          <w:numId w:val="3"/>
        </w:numPr>
        <w:rPr>
          <w:rFonts w:hint="eastAsia"/>
          <w:lang w:val="en-US" w:eastAsia="zh-CN"/>
        </w:rPr>
      </w:pPr>
      <w:r>
        <w:rPr>
          <w:rFonts w:hint="eastAsia"/>
          <w:lang w:val="en-US" w:eastAsia="zh-CN"/>
        </w:rPr>
        <w:t>系统退出</w:t>
      </w:r>
    </w:p>
    <w:p>
      <w:pPr>
        <w:numPr>
          <w:ilvl w:val="0"/>
          <w:numId w:val="0"/>
        </w:numPr>
        <w:tabs>
          <w:tab w:val="clear" w:pos="432"/>
        </w:tabs>
        <w:rPr>
          <w:rFonts w:hint="eastAsia"/>
          <w:lang w:val="en-US" w:eastAsia="zh-CN"/>
        </w:rPr>
      </w:pPr>
      <w:r>
        <w:rPr>
          <w:rFonts w:hint="eastAsia"/>
          <w:lang w:val="en-US" w:eastAsia="zh-CN"/>
        </w:rPr>
        <w:t>增加可选路径：5）后如果用户没有执行6），则系统保留在当前页面</w:t>
      </w:r>
    </w:p>
    <w:p>
      <w:pPr>
        <w:rPr>
          <w:rFonts w:hint="eastAsia"/>
          <w:highlight w:val="yellow"/>
        </w:rPr>
      </w:pPr>
    </w:p>
    <w:p>
      <w:pPr>
        <w:pStyle w:val="2"/>
        <w:rPr>
          <w:rFonts w:hint="eastAsia"/>
        </w:rPr>
      </w:pPr>
      <w:bookmarkStart w:id="16" w:name="_Toc31012"/>
      <w:bookmarkStart w:id="17" w:name="_Toc25403"/>
      <w:r>
        <w:rPr>
          <w:rFonts w:hint="eastAsia"/>
        </w:rPr>
        <w:t>体系结构设计</w:t>
      </w:r>
      <w:bookmarkEnd w:id="16"/>
      <w:bookmarkEnd w:id="17"/>
    </w:p>
    <w:p>
      <w:pPr>
        <w:pStyle w:val="3"/>
        <w:rPr>
          <w:rFonts w:hint="eastAsia"/>
        </w:rPr>
      </w:pPr>
      <w:bookmarkStart w:id="18" w:name="_Toc14459"/>
      <w:bookmarkStart w:id="19" w:name="_Toc721"/>
      <w:r>
        <w:rPr>
          <w:rFonts w:hint="eastAsia"/>
        </w:rPr>
        <w:t>总体结构</w:t>
      </w:r>
      <w:bookmarkEnd w:id="18"/>
      <w:bookmarkEnd w:id="19"/>
    </w:p>
    <w:p>
      <w:pPr>
        <w:pStyle w:val="4"/>
        <w:rPr>
          <w:rFonts w:hint="eastAsia"/>
        </w:rPr>
      </w:pPr>
      <w:bookmarkStart w:id="20" w:name="_Toc17717"/>
      <w:bookmarkStart w:id="21" w:name="_Toc14561"/>
      <w:r>
        <w:rPr>
          <w:rFonts w:hint="eastAsia"/>
          <w:lang w:val="en-US" w:eastAsia="zh-CN"/>
        </w:rPr>
        <w:t>技术体系结构</w:t>
      </w:r>
      <w:bookmarkEnd w:id="20"/>
      <w:bookmarkEnd w:id="21"/>
    </w:p>
    <w:p>
      <w:pPr>
        <w:rPr>
          <w:rFonts w:hint="eastAsia" w:eastAsia="宋体"/>
          <w:lang w:val="en-US" w:eastAsia="zh-CN"/>
        </w:rPr>
      </w:pPr>
      <w:r>
        <w:rPr>
          <w:rFonts w:hint="eastAsia"/>
          <w:lang w:val="en-US" w:eastAsia="zh-CN"/>
        </w:rPr>
        <w:t>Android平台+Android内置sqlite数据库</w:t>
      </w:r>
    </w:p>
    <w:p>
      <w:pPr>
        <w:pStyle w:val="4"/>
        <w:rPr>
          <w:rFonts w:hint="eastAsia"/>
        </w:rPr>
      </w:pPr>
      <w:bookmarkStart w:id="22" w:name="_Toc21403"/>
      <w:bookmarkStart w:id="23" w:name="_Toc2893"/>
      <w:r>
        <w:rPr>
          <w:rFonts w:hint="eastAsia"/>
          <w:lang w:val="en-US" w:eastAsia="zh-CN"/>
        </w:rPr>
        <w:t>软件体系结构</w:t>
      </w:r>
      <w:bookmarkEnd w:id="22"/>
      <w:bookmarkEnd w:id="23"/>
    </w:p>
    <w:p>
      <w:pPr>
        <w:ind w:firstLine="420"/>
        <w:rPr>
          <w:rFonts w:hint="eastAsia"/>
          <w:lang w:val="en-US" w:eastAsia="zh-CN"/>
        </w:rPr>
      </w:pPr>
      <w:r>
        <w:rPr>
          <w:rFonts w:hint="eastAsia"/>
          <w:lang w:val="en-US" w:eastAsia="zh-CN"/>
        </w:rPr>
        <w:t>本系统采用</w:t>
      </w:r>
      <w:r>
        <w:rPr>
          <w:rFonts w:hint="eastAsia"/>
        </w:rPr>
        <w:t>面向对象设计方法</w:t>
      </w:r>
      <w:r>
        <w:rPr>
          <w:rFonts w:hint="eastAsia"/>
          <w:lang w:val="en-US" w:eastAsia="zh-CN"/>
        </w:rPr>
        <w:t>。可以分为3个子构件：管理用户功能的用户模块，播放上传视频的视频模块，设置执行方案的方案模块。</w:t>
      </w:r>
    </w:p>
    <w:p>
      <w:pPr>
        <w:ind w:firstLine="420"/>
        <w:rPr>
          <w:rFonts w:hint="eastAsia"/>
          <w:lang w:val="en-US" w:eastAsia="zh-CN"/>
        </w:rPr>
      </w:pPr>
      <w:r>
        <w:rPr>
          <w:rFonts w:hint="eastAsia"/>
          <w:lang w:val="en-US" w:eastAsia="zh-CN"/>
        </w:rPr>
        <w:t>下面通过不同类型的UML图介绍本系统的软件体系结构。</w:t>
      </w:r>
    </w:p>
    <w:p>
      <w:pPr>
        <w:ind w:firstLine="420"/>
        <w:rPr>
          <w:rFonts w:hint="eastAsia"/>
          <w:lang w:val="en-US" w:eastAsia="zh-CN"/>
        </w:rPr>
      </w:pPr>
    </w:p>
    <w:p>
      <w:pPr>
        <w:ind w:firstLine="420"/>
        <w:rPr>
          <w:rFonts w:hint="eastAsia"/>
          <w:lang w:val="en-US" w:eastAsia="zh-CN"/>
        </w:rPr>
      </w:pPr>
      <w:r>
        <w:rPr>
          <w:rFonts w:hint="eastAsia"/>
          <w:lang w:val="en-US" w:eastAsia="zh-CN"/>
        </w:rPr>
        <w:t>首先是在上一节出现过的修改后的用例图。</w:t>
      </w:r>
    </w:p>
    <w:p>
      <w:pPr>
        <w:ind w:firstLine="420"/>
      </w:pPr>
      <w:r>
        <w:drawing>
          <wp:inline distT="0" distB="0" distL="114300" distR="114300">
            <wp:extent cx="5271770" cy="3135630"/>
            <wp:effectExtent l="0" t="0" r="508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0"/>
                    <a:stretch>
                      <a:fillRect/>
                    </a:stretch>
                  </pic:blipFill>
                  <pic:spPr>
                    <a:xfrm>
                      <a:off x="0" y="0"/>
                      <a:ext cx="5271770" cy="3135630"/>
                    </a:xfrm>
                    <a:prstGeom prst="rect">
                      <a:avLst/>
                    </a:prstGeom>
                    <a:noFill/>
                    <a:ln w="9525">
                      <a:noFill/>
                      <a:miter/>
                    </a:ln>
                  </pic:spPr>
                </pic:pic>
              </a:graphicData>
            </a:graphic>
          </wp:inline>
        </w:drawing>
      </w:r>
    </w:p>
    <w:p>
      <w:pPr>
        <w:pStyle w:val="12"/>
        <w:ind w:firstLine="420" w:firstLineChars="0"/>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：用例图</w:t>
      </w:r>
    </w:p>
    <w:p>
      <w:pPr>
        <w:ind w:firstLine="420"/>
      </w:pPr>
    </w:p>
    <w:p>
      <w:pPr>
        <w:ind w:firstLine="420"/>
        <w:rPr>
          <w:rFonts w:hint="eastAsia"/>
          <w:lang w:val="en-US" w:eastAsia="zh-CN"/>
        </w:rPr>
      </w:pPr>
      <w:r>
        <w:rPr>
          <w:rFonts w:hint="eastAsia"/>
          <w:lang w:val="en-US" w:eastAsia="zh-CN"/>
        </w:rPr>
        <w:t>然后是活动图，展示实现本系统主要功能的基本流程：锻炼者设置，执行方案；教练，管理员上传，审核视频。从中可以看到3个模块以及实际用户的交互。</w:t>
      </w:r>
    </w:p>
    <w:p>
      <w:pPr>
        <w:ind w:firstLine="420"/>
      </w:pPr>
      <w:r>
        <w:drawing>
          <wp:inline distT="0" distB="0" distL="114300" distR="114300">
            <wp:extent cx="5273675" cy="4330065"/>
            <wp:effectExtent l="0" t="0" r="3175" b="133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1"/>
                    <a:stretch>
                      <a:fillRect/>
                    </a:stretch>
                  </pic:blipFill>
                  <pic:spPr>
                    <a:xfrm>
                      <a:off x="0" y="0"/>
                      <a:ext cx="5273675" cy="4330065"/>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3</w:t>
      </w:r>
      <w:r>
        <w:fldChar w:fldCharType="end"/>
      </w:r>
      <w:r>
        <w:rPr>
          <w:rFonts w:hint="eastAsia"/>
          <w:lang w:eastAsia="zh-CN"/>
        </w:rPr>
        <w:t>：系统活动图</w:t>
      </w:r>
    </w:p>
    <w:p>
      <w:pPr>
        <w:ind w:firstLine="420"/>
      </w:pPr>
    </w:p>
    <w:p>
      <w:pPr>
        <w:ind w:firstLine="420"/>
        <w:rPr>
          <w:rFonts w:hint="eastAsia"/>
          <w:lang w:val="en-US" w:eastAsia="zh-CN"/>
        </w:rPr>
      </w:pPr>
      <w:r>
        <w:rPr>
          <w:rFonts w:hint="eastAsia"/>
          <w:lang w:val="en-US" w:eastAsia="zh-CN"/>
        </w:rPr>
        <w:t>接下来是系统类图，可以展示组成构件的具体设计类，和类之间的关系。</w:t>
      </w:r>
    </w:p>
    <w:p>
      <w:pPr>
        <w:ind w:firstLine="420"/>
      </w:pPr>
      <w:r>
        <w:drawing>
          <wp:inline distT="0" distB="0" distL="114300" distR="114300">
            <wp:extent cx="5270500" cy="4090670"/>
            <wp:effectExtent l="0" t="0" r="6350" b="508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2"/>
                    <a:stretch>
                      <a:fillRect/>
                    </a:stretch>
                  </pic:blipFill>
                  <pic:spPr>
                    <a:xfrm>
                      <a:off x="0" y="0"/>
                      <a:ext cx="5270500" cy="4090670"/>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4</w:t>
      </w:r>
      <w:r>
        <w:fldChar w:fldCharType="end"/>
      </w:r>
      <w:r>
        <w:rPr>
          <w:rFonts w:hint="eastAsia"/>
          <w:lang w:eastAsia="zh-CN"/>
        </w:rPr>
        <w:t>：系统类图</w:t>
      </w:r>
    </w:p>
    <w:p>
      <w:pPr>
        <w:ind w:firstLine="420"/>
      </w:pPr>
    </w:p>
    <w:p>
      <w:pPr>
        <w:ind w:firstLine="420"/>
        <w:rPr>
          <w:rFonts w:hint="eastAsia"/>
          <w:lang w:val="en-US" w:eastAsia="zh-CN"/>
        </w:rPr>
      </w:pPr>
      <w:r>
        <w:rPr>
          <w:rFonts w:hint="eastAsia"/>
          <w:lang w:val="en-US" w:eastAsia="zh-CN"/>
        </w:rPr>
        <w:t>序列图用于详细描述用例的实现过程，从中可以看出设计类之间的交互情况。本文档针对主要的用例都绘制了序列图，分别是：用户登陆，用户登出，锻炼者设置方案，锻炼者执行方案，锻炼者取消方案，教练上传视频（包含了管理员审核视频）。</w:t>
      </w:r>
    </w:p>
    <w:p>
      <w:pPr>
        <w:ind w:firstLine="420"/>
      </w:pPr>
      <w:r>
        <w:drawing>
          <wp:inline distT="0" distB="0" distL="114300" distR="114300">
            <wp:extent cx="4809490" cy="4971415"/>
            <wp:effectExtent l="0" t="0" r="1016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3"/>
                    <a:srcRect/>
                    <a:stretch>
                      <a:fillRect/>
                    </a:stretch>
                  </pic:blipFill>
                  <pic:spPr>
                    <a:xfrm>
                      <a:off x="0" y="0"/>
                      <a:ext cx="4809490" cy="4971415"/>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5</w:t>
      </w:r>
      <w:r>
        <w:fldChar w:fldCharType="end"/>
      </w:r>
      <w:r>
        <w:rPr>
          <w:rFonts w:hint="eastAsia"/>
          <w:lang w:eastAsia="zh-CN"/>
        </w:rPr>
        <w:t>：登陆序列图</w:t>
      </w:r>
    </w:p>
    <w:p>
      <w:pPr>
        <w:ind w:firstLine="420"/>
      </w:pPr>
      <w:r>
        <w:drawing>
          <wp:inline distT="0" distB="0" distL="114300" distR="114300">
            <wp:extent cx="3352165" cy="2933065"/>
            <wp:effectExtent l="0" t="0" r="635"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rcRect/>
                    <a:stretch>
                      <a:fillRect/>
                    </a:stretch>
                  </pic:blipFill>
                  <pic:spPr>
                    <a:xfrm>
                      <a:off x="0" y="0"/>
                      <a:ext cx="3352165" cy="2933065"/>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6</w:t>
      </w:r>
      <w:r>
        <w:fldChar w:fldCharType="end"/>
      </w:r>
      <w:r>
        <w:rPr>
          <w:rFonts w:hint="eastAsia"/>
          <w:lang w:eastAsia="zh-CN"/>
        </w:rPr>
        <w:t>：登出序列图</w:t>
      </w:r>
    </w:p>
    <w:p>
      <w:pPr>
        <w:ind w:firstLine="420"/>
      </w:pPr>
    </w:p>
    <w:p>
      <w:pPr>
        <w:ind w:firstLine="420"/>
      </w:pPr>
      <w:r>
        <w:drawing>
          <wp:inline distT="0" distB="0" distL="114300" distR="114300">
            <wp:extent cx="5269865" cy="6030595"/>
            <wp:effectExtent l="0" t="0" r="698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5"/>
                    <a:srcRect/>
                    <a:stretch>
                      <a:fillRect/>
                    </a:stretch>
                  </pic:blipFill>
                  <pic:spPr>
                    <a:xfrm>
                      <a:off x="0" y="0"/>
                      <a:ext cx="5269865" cy="6030595"/>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7</w:t>
      </w:r>
      <w:r>
        <w:fldChar w:fldCharType="end"/>
      </w:r>
      <w:r>
        <w:rPr>
          <w:rFonts w:hint="eastAsia"/>
          <w:lang w:eastAsia="zh-CN"/>
        </w:rPr>
        <w:t>：设置锻炼方案序列图</w:t>
      </w:r>
    </w:p>
    <w:p>
      <w:pPr>
        <w:ind w:firstLine="420"/>
      </w:pPr>
    </w:p>
    <w:p>
      <w:pPr>
        <w:ind w:firstLine="420"/>
      </w:pPr>
    </w:p>
    <w:p>
      <w:pPr>
        <w:ind w:firstLine="420"/>
      </w:pPr>
      <w:r>
        <w:drawing>
          <wp:inline distT="0" distB="0" distL="114300" distR="114300">
            <wp:extent cx="5273040" cy="7598410"/>
            <wp:effectExtent l="0" t="0" r="381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6"/>
                    <a:srcRect/>
                    <a:stretch>
                      <a:fillRect/>
                    </a:stretch>
                  </pic:blipFill>
                  <pic:spPr>
                    <a:xfrm>
                      <a:off x="0" y="0"/>
                      <a:ext cx="5273040" cy="7598410"/>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8</w:t>
      </w:r>
      <w:r>
        <w:fldChar w:fldCharType="end"/>
      </w:r>
      <w:r>
        <w:rPr>
          <w:rFonts w:hint="eastAsia"/>
          <w:lang w:eastAsia="zh-CN"/>
        </w:rPr>
        <w:t>：执行锻炼方案序列图</w:t>
      </w:r>
    </w:p>
    <w:p>
      <w:pPr>
        <w:ind w:firstLine="420"/>
      </w:pPr>
    </w:p>
    <w:p>
      <w:pPr>
        <w:ind w:firstLine="420"/>
      </w:pPr>
      <w:r>
        <w:drawing>
          <wp:inline distT="0" distB="0" distL="114300" distR="114300">
            <wp:extent cx="4085590" cy="5066665"/>
            <wp:effectExtent l="0" t="0" r="1016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7"/>
                    <a:srcRect/>
                    <a:stretch>
                      <a:fillRect/>
                    </a:stretch>
                  </pic:blipFill>
                  <pic:spPr>
                    <a:xfrm>
                      <a:off x="0" y="0"/>
                      <a:ext cx="4085590" cy="5066665"/>
                    </a:xfrm>
                    <a:prstGeom prst="rect">
                      <a:avLst/>
                    </a:prstGeom>
                    <a:noFill/>
                    <a:ln w="9525">
                      <a:noFill/>
                      <a:miter/>
                    </a:ln>
                  </pic:spPr>
                </pic:pic>
              </a:graphicData>
            </a:graphic>
          </wp:inline>
        </w:drawing>
      </w:r>
    </w:p>
    <w:p>
      <w:pPr>
        <w:pStyle w:val="12"/>
        <w:ind w:firstLine="420"/>
      </w:pPr>
      <w:r>
        <w:t xml:space="preserve">图 </w:t>
      </w:r>
      <w:r>
        <w:fldChar w:fldCharType="begin"/>
      </w:r>
      <w:r>
        <w:instrText xml:space="preserve"> SEQ 图 \* ARABIC </w:instrText>
      </w:r>
      <w:r>
        <w:fldChar w:fldCharType="separate"/>
      </w:r>
      <w:r>
        <w:t>9</w:t>
      </w:r>
      <w:r>
        <w:fldChar w:fldCharType="end"/>
      </w:r>
      <w:r>
        <w:rPr>
          <w:rFonts w:hint="eastAsia"/>
          <w:lang w:eastAsia="zh-CN"/>
        </w:rPr>
        <w:t>：取消锻炼方案序列图</w:t>
      </w:r>
    </w:p>
    <w:p>
      <w:pPr>
        <w:ind w:firstLine="420"/>
      </w:pPr>
    </w:p>
    <w:p>
      <w:pPr>
        <w:ind w:firstLine="420"/>
      </w:pPr>
      <w:r>
        <w:drawing>
          <wp:inline distT="0" distB="0" distL="114300" distR="114300">
            <wp:extent cx="5272405" cy="5645150"/>
            <wp:effectExtent l="0" t="0" r="4445" b="1270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8"/>
                    <a:stretch>
                      <a:fillRect/>
                    </a:stretch>
                  </pic:blipFill>
                  <pic:spPr>
                    <a:xfrm>
                      <a:off x="0" y="0"/>
                      <a:ext cx="5272405" cy="5645150"/>
                    </a:xfrm>
                    <a:prstGeom prst="rect">
                      <a:avLst/>
                    </a:prstGeom>
                    <a:noFill/>
                    <a:ln w="9525">
                      <a:noFill/>
                      <a:miter/>
                    </a:ln>
                  </pic:spPr>
                </pic:pic>
              </a:graphicData>
            </a:graphic>
          </wp:inline>
        </w:drawing>
      </w:r>
    </w:p>
    <w:p>
      <w:pPr>
        <w:pStyle w:val="12"/>
        <w:ind w:firstLine="420"/>
        <w:rPr>
          <w:rFonts w:hint="eastAsia"/>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：上传视频序列图</w:t>
      </w:r>
    </w:p>
    <w:p>
      <w:pPr>
        <w:ind w:firstLine="420"/>
        <w:rPr>
          <w:rFonts w:hint="eastAsia"/>
          <w:lang w:val="en-US" w:eastAsia="zh-CN"/>
        </w:rPr>
      </w:pPr>
    </w:p>
    <w:p>
      <w:pPr>
        <w:ind w:firstLine="420"/>
        <w:rPr>
          <w:rFonts w:hint="eastAsia"/>
          <w:lang w:val="en-US" w:eastAsia="zh-CN"/>
        </w:rPr>
      </w:pPr>
      <w:r>
        <w:rPr>
          <w:rFonts w:hint="eastAsia"/>
          <w:lang w:val="en-US" w:eastAsia="zh-CN"/>
        </w:rPr>
        <w:t>最后是反映系统状态变化的状态图，这里主要展示了视频和用户登出时的状态变化。</w:t>
      </w:r>
    </w:p>
    <w:p>
      <w:pPr>
        <w:ind w:firstLine="420"/>
      </w:pPr>
      <w:r>
        <w:drawing>
          <wp:inline distT="0" distB="0" distL="114300" distR="114300">
            <wp:extent cx="5274945" cy="2374900"/>
            <wp:effectExtent l="0" t="0" r="190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9"/>
                    <a:stretch>
                      <a:fillRect/>
                    </a:stretch>
                  </pic:blipFill>
                  <pic:spPr>
                    <a:xfrm>
                      <a:off x="0" y="0"/>
                      <a:ext cx="5274945" cy="2374900"/>
                    </a:xfrm>
                    <a:prstGeom prst="rect">
                      <a:avLst/>
                    </a:prstGeom>
                    <a:noFill/>
                    <a:ln w="9525">
                      <a:noFill/>
                      <a:miter/>
                    </a:ln>
                  </pic:spPr>
                </pic:pic>
              </a:graphicData>
            </a:graphic>
          </wp:inline>
        </w:drawing>
      </w:r>
    </w:p>
    <w:p>
      <w:pPr>
        <w:pStyle w:val="12"/>
        <w:ind w:firstLine="420"/>
        <w:rPr>
          <w:rFonts w:hint="eastAsia"/>
          <w:lang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：视频状态图</w:t>
      </w:r>
    </w:p>
    <w:p>
      <w:pPr>
        <w:rPr>
          <w:rFonts w:hint="eastAsia"/>
          <w:lang w:val="en-US" w:eastAsia="zh-CN"/>
        </w:rPr>
      </w:pPr>
    </w:p>
    <w:p>
      <w:pPr>
        <w:ind w:firstLine="420"/>
      </w:pPr>
      <w:r>
        <w:drawing>
          <wp:inline distT="0" distB="0" distL="114300" distR="114300">
            <wp:extent cx="5275580" cy="3355975"/>
            <wp:effectExtent l="0" t="0" r="1270" b="158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rcRect/>
                    <a:stretch>
                      <a:fillRect/>
                    </a:stretch>
                  </pic:blipFill>
                  <pic:spPr>
                    <a:xfrm>
                      <a:off x="0" y="0"/>
                      <a:ext cx="5275580" cy="3355975"/>
                    </a:xfrm>
                    <a:prstGeom prst="rect">
                      <a:avLst/>
                    </a:prstGeom>
                    <a:noFill/>
                    <a:ln w="9525">
                      <a:noFill/>
                      <a:miter/>
                    </a:ln>
                  </pic:spPr>
                </pic:pic>
              </a:graphicData>
            </a:graphic>
          </wp:inline>
        </w:drawing>
      </w:r>
    </w:p>
    <w:p>
      <w:pPr>
        <w:pStyle w:val="12"/>
        <w:ind w:firstLine="420"/>
        <w:rPr>
          <w:rFonts w:hint="eastAsia"/>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：登出状态图</w:t>
      </w:r>
    </w:p>
    <w:p>
      <w:pPr/>
    </w:p>
    <w:p>
      <w:pPr>
        <w:pStyle w:val="3"/>
        <w:rPr>
          <w:rFonts w:hint="eastAsia"/>
          <w:lang w:eastAsia="zh-CN"/>
        </w:rPr>
      </w:pPr>
      <w:bookmarkStart w:id="24" w:name="_Toc32547"/>
      <w:bookmarkStart w:id="25" w:name="_Toc44319528"/>
      <w:bookmarkStart w:id="26" w:name="_Toc27171"/>
      <w:r>
        <w:rPr>
          <w:rFonts w:hint="eastAsia"/>
        </w:rPr>
        <w:t>功能分配</w:t>
      </w:r>
      <w:bookmarkEnd w:id="24"/>
      <w:bookmarkEnd w:id="25"/>
      <w:bookmarkEnd w:id="26"/>
    </w:p>
    <w:p>
      <w:pPr>
        <w:rPr>
          <w:rFonts w:hint="eastAsia"/>
          <w:lang w:val="en-US" w:eastAsia="zh-CN"/>
        </w:rPr>
      </w:pPr>
      <w:r>
        <w:rPr>
          <w:rFonts w:hint="eastAsia"/>
          <w:b/>
          <w:bCs/>
          <w:lang w:val="en-US" w:eastAsia="zh-CN"/>
        </w:rPr>
        <w:t>用户模块：</w:t>
      </w:r>
      <w:r>
        <w:rPr>
          <w:rFonts w:hint="eastAsia"/>
          <w:lang w:val="en-US" w:eastAsia="zh-CN"/>
        </w:rPr>
        <w:t>用户主界面显示，完成用户一般性和特殊的功能流程控制，管理用户的锻炼数据和详细信息；用户登陆，用户登出，锻炼者设置方案，锻炼者执行方案，锻炼者取消方案，教练上传视频（包含了管理员审核视频）用例有此模块参与。</w:t>
      </w:r>
    </w:p>
    <w:p>
      <w:pPr>
        <w:rPr>
          <w:rFonts w:hint="eastAsia"/>
          <w:lang w:val="en-US" w:eastAsia="zh-CN"/>
        </w:rPr>
      </w:pPr>
      <w:r>
        <w:rPr>
          <w:rFonts w:hint="eastAsia"/>
          <w:b/>
          <w:bCs/>
          <w:lang w:val="en-US" w:eastAsia="zh-CN"/>
        </w:rPr>
        <w:t>视频模块：</w:t>
      </w:r>
      <w:r>
        <w:rPr>
          <w:rFonts w:hint="eastAsia"/>
          <w:lang w:val="en-US" w:eastAsia="zh-CN"/>
        </w:rPr>
        <w:t>视频播放及控制，视频质量检查流程管理，视频上传至数据库的流程控制和实现，管理视频的详细信息；锻炼者设置方案，锻炼者执行方案，锻炼者取消方案，教练上传视频（包含了管理员审核视频）用例有本模块参与。</w:t>
      </w:r>
    </w:p>
    <w:p>
      <w:pPr>
        <w:rPr>
          <w:rFonts w:hint="eastAsia"/>
          <w:lang w:val="en-US" w:eastAsia="zh-CN"/>
        </w:rPr>
      </w:pPr>
      <w:r>
        <w:rPr>
          <w:rFonts w:hint="eastAsia"/>
          <w:b/>
          <w:bCs/>
          <w:lang w:val="en-US" w:eastAsia="zh-CN"/>
        </w:rPr>
        <w:t>方案模块：</w:t>
      </w:r>
      <w:r>
        <w:rPr>
          <w:rFonts w:hint="eastAsia"/>
          <w:lang w:val="en-US" w:eastAsia="zh-CN"/>
        </w:rPr>
        <w:t>方案设置，方案更新，打卡，分享的流程控制与实现，管理方案的详细信息，设置闹钟，接收系统广播到时间提醒，显示提醒界面；锻炼者设置方案，锻炼者执行方案，锻炼者取消方案几个用例有本模块参与。</w:t>
      </w:r>
    </w:p>
    <w:p>
      <w:pPr>
        <w:rPr>
          <w:rFonts w:hint="eastAsia"/>
          <w:lang w:eastAsia="zh-CN"/>
        </w:rPr>
      </w:pPr>
    </w:p>
    <w:p>
      <w:pPr>
        <w:pStyle w:val="3"/>
        <w:rPr>
          <w:rFonts w:hint="eastAsia"/>
        </w:rPr>
      </w:pPr>
      <w:bookmarkStart w:id="27" w:name="_Toc28790"/>
      <w:bookmarkStart w:id="28" w:name="_Toc23064"/>
      <w:r>
        <w:rPr>
          <w:rFonts w:hint="eastAsia"/>
        </w:rPr>
        <w:t>关键问题及解决方案</w:t>
      </w:r>
      <w:bookmarkEnd w:id="27"/>
      <w:bookmarkEnd w:id="28"/>
    </w:p>
    <w:p>
      <w:pPr>
        <w:pStyle w:val="4"/>
        <w:tabs>
          <w:tab w:val="clear" w:pos="720"/>
        </w:tabs>
        <w:rPr>
          <w:rFonts w:hint="eastAsia"/>
        </w:rPr>
      </w:pPr>
      <w:bookmarkStart w:id="29" w:name="_Toc30848"/>
      <w:r>
        <w:rPr>
          <w:rFonts w:hint="eastAsia"/>
          <w:lang w:val="en-US" w:eastAsia="zh-CN"/>
        </w:rPr>
        <w:t>计划驱动锻炼</w:t>
      </w:r>
      <w:bookmarkEnd w:id="29"/>
    </w:p>
    <w:p>
      <w:pPr>
        <w:ind w:firstLine="420" w:firstLineChars="0"/>
        <w:rPr>
          <w:rFonts w:hint="eastAsia" w:eastAsia="宋体"/>
          <w:lang w:val="en-US" w:eastAsia="zh-CN"/>
        </w:rPr>
      </w:pPr>
      <w:r>
        <w:rPr>
          <w:rFonts w:hint="eastAsia" w:eastAsia="宋体"/>
          <w:lang w:val="en-US" w:eastAsia="zh-CN"/>
        </w:rPr>
        <w:t>作为健身App，设计初衷就是要方便掌握锻炼的流程和数据，因此本系统中锻炼者以计划为单位管理用户锻炼，设计了计划模块。</w:t>
      </w:r>
    </w:p>
    <w:p>
      <w:pPr>
        <w:ind w:firstLine="420" w:firstLineChars="0"/>
        <w:rPr>
          <w:rFonts w:hint="eastAsia" w:eastAsia="宋体"/>
          <w:lang w:val="en-US" w:eastAsia="zh-CN"/>
        </w:rPr>
      </w:pPr>
      <w:r>
        <w:rPr>
          <w:rFonts w:hint="eastAsia" w:eastAsia="宋体"/>
          <w:lang w:val="en-US" w:eastAsia="zh-CN"/>
        </w:rPr>
        <w:t>用户可以为计划设置闹钟提醒，提醒时间一到，进入app，就会有流程引导用户观看计划当天的教练视频，和教练一起锻炼，锻炼过程中在视频模块会有休息时间的控制，用户也可以自主选择想要完成的动作，最后根据用户实际观看视频的时间给用户打分。每次锻炼的数据都被记录在计划中，用户可以查看计划的完成情况。系统会根据用户提供的身体数据推送合适的计划。</w:t>
      </w:r>
    </w:p>
    <w:p>
      <w:pPr>
        <w:pStyle w:val="4"/>
        <w:tabs>
          <w:tab w:val="clear" w:pos="720"/>
        </w:tabs>
        <w:rPr>
          <w:rFonts w:hint="eastAsia"/>
        </w:rPr>
      </w:pPr>
      <w:bookmarkStart w:id="30" w:name="_Toc30624"/>
      <w:r>
        <w:rPr>
          <w:rFonts w:hint="eastAsia"/>
          <w:lang w:val="en-US" w:eastAsia="zh-CN"/>
        </w:rPr>
        <w:t>视频质量检查</w:t>
      </w:r>
      <w:bookmarkEnd w:id="30"/>
    </w:p>
    <w:p>
      <w:pPr>
        <w:ind w:firstLine="420" w:firstLineChars="0"/>
        <w:rPr>
          <w:rFonts w:hint="eastAsia" w:eastAsia="宋体"/>
          <w:lang w:val="en-US" w:eastAsia="zh-CN"/>
        </w:rPr>
      </w:pPr>
      <w:r>
        <w:rPr>
          <w:rFonts w:hint="eastAsia"/>
          <w:lang w:val="en-US" w:eastAsia="zh-CN"/>
        </w:rPr>
        <w:t>针对教练员，本系统提供了发布锻炼视频的功能，但是视频的质量需要检查。由于纯技术实现的限制，引入了管理员角色，在视频模块中加入了管理审核流程的功能，即由管理员人工播放视频来检查视频质量，检查结果返回给相应的上传教练。</w:t>
      </w:r>
    </w:p>
    <w:p>
      <w:pPr>
        <w:ind w:firstLine="420"/>
        <w:rPr>
          <w:rFonts w:hint="eastAsia"/>
          <w:lang w:val="en-US" w:eastAsia="zh-CN"/>
        </w:rPr>
      </w:pPr>
    </w:p>
    <w:p>
      <w:pPr>
        <w:pStyle w:val="2"/>
        <w:keepNext/>
        <w:keepLines/>
        <w:pageBreakBefore w:val="0"/>
        <w:widowControl w:val="0"/>
        <w:numPr>
          <w:numId w:val="0"/>
        </w:numPr>
        <w:tabs>
          <w:tab w:val="clear" w:pos="432"/>
        </w:tabs>
        <w:kinsoku/>
        <w:wordWrap/>
        <w:overflowPunct/>
        <w:topLinePunct w:val="0"/>
        <w:autoSpaceDE/>
        <w:autoSpaceDN/>
        <w:bidi w:val="0"/>
        <w:adjustRightInd/>
        <w:snapToGrid w:val="0"/>
        <w:spacing w:before="0" w:after="0"/>
        <w:ind w:right="0" w:rightChars="0"/>
        <w:jc w:val="left"/>
        <w:textAlignment w:val="auto"/>
        <w:rPr>
          <w:rFonts w:hint="eastAsia"/>
        </w:rPr>
      </w:pPr>
      <w:bookmarkStart w:id="31" w:name="_Toc15270"/>
      <w:bookmarkStart w:id="32" w:name="_Toc6250"/>
      <w:r>
        <w:rPr>
          <w:rFonts w:hint="eastAsia"/>
          <w:lang w:val="en-US" w:eastAsia="zh-CN"/>
        </w:rPr>
        <w:t>5.</w:t>
      </w:r>
      <w:r>
        <w:rPr>
          <w:rFonts w:hint="eastAsia"/>
        </w:rPr>
        <w:t>接口设计</w:t>
      </w:r>
      <w:bookmarkEnd w:id="31"/>
      <w:bookmarkEnd w:id="32"/>
    </w:p>
    <w:p>
      <w:pPr>
        <w:pStyle w:val="3"/>
        <w:keepNext/>
        <w:keepLines/>
        <w:pageBreakBefore w:val="0"/>
        <w:widowControl w:val="0"/>
        <w:numPr>
          <w:numId w:val="0"/>
        </w:numPr>
        <w:tabs>
          <w:tab w:val="clear" w:pos="576"/>
        </w:tabs>
        <w:kinsoku/>
        <w:wordWrap/>
        <w:overflowPunct/>
        <w:topLinePunct w:val="0"/>
        <w:autoSpaceDE/>
        <w:autoSpaceDN/>
        <w:bidi w:val="0"/>
        <w:adjustRightInd/>
        <w:snapToGrid w:val="0"/>
        <w:spacing w:before="0" w:after="0"/>
        <w:ind w:right="0" w:rightChars="0"/>
        <w:textAlignment w:val="auto"/>
        <w:rPr>
          <w:rFonts w:hint="eastAsia"/>
        </w:rPr>
      </w:pPr>
      <w:bookmarkStart w:id="33" w:name="_Toc17779"/>
      <w:bookmarkStart w:id="34" w:name="_Toc31256"/>
      <w:bookmarkStart w:id="35" w:name="_Toc44319530"/>
      <w:r>
        <w:rPr>
          <w:rFonts w:hint="eastAsia"/>
          <w:lang w:val="en-US" w:eastAsia="zh-CN"/>
        </w:rPr>
        <w:t>5.1</w:t>
      </w:r>
      <w:r>
        <w:rPr>
          <w:rFonts w:hint="eastAsia"/>
        </w:rPr>
        <w:t>用户界面设计</w:t>
      </w:r>
      <w:bookmarkEnd w:id="33"/>
      <w:bookmarkEnd w:id="34"/>
    </w:p>
    <w:p>
      <w:pPr>
        <w:ind w:firstLine="480"/>
        <w:rPr>
          <w:rFonts w:hint="eastAsia"/>
        </w:rPr>
      </w:pPr>
      <w:r>
        <w:rPr>
          <w:rFonts w:hint="eastAsia"/>
        </w:rPr>
        <w:t>本组的美工团队进行了针对于健身APP的用户界面风格设计。主色调采用沁人心脾的浅蓝色、白色结合，给用户以舒适、愉悦、忘却烦恼的感受，更加有助于投入到之后的健身锻炼中。主界面以清晰的图片展示该项训练所塑形的身体部位或者主要动作，图片上附有简洁的训练说明，整体展现出符合潮流的扁平化视角</w:t>
      </w:r>
    </w:p>
    <w:p>
      <w:pPr>
        <w:ind w:firstLine="480"/>
        <w:rPr>
          <w:rFonts w:hint="eastAsia" w:eastAsia="宋体"/>
          <w:lang w:eastAsia="zh-CN"/>
        </w:rPr>
      </w:pPr>
      <w:r>
        <w:rPr>
          <w:rFonts w:hint="eastAsia" w:eastAsia="宋体"/>
          <w:lang w:eastAsia="zh-CN"/>
        </w:rPr>
        <w:drawing>
          <wp:inline distT="0" distB="0" distL="114300" distR="114300">
            <wp:extent cx="2844165" cy="5059680"/>
            <wp:effectExtent l="0" t="0" r="13335" b="7620"/>
            <wp:docPr id="33" name="图片 33" descr="Screenshot_2015-12-31-15-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5-12-31-15-51-33"/>
                    <pic:cNvPicPr>
                      <a:picLocks noChangeAspect="1"/>
                    </pic:cNvPicPr>
                  </pic:nvPicPr>
                  <pic:blipFill>
                    <a:blip r:embed="rId21"/>
                    <a:srcRect/>
                    <a:stretch>
                      <a:fillRect/>
                    </a:stretch>
                  </pic:blipFill>
                  <pic:spPr>
                    <a:xfrm>
                      <a:off x="0" y="0"/>
                      <a:ext cx="2844165" cy="5059680"/>
                    </a:xfrm>
                    <a:prstGeom prst="rect">
                      <a:avLst/>
                    </a:prstGeom>
                  </pic:spPr>
                </pic:pic>
              </a:graphicData>
            </a:graphic>
          </wp:inline>
        </w:drawing>
      </w:r>
    </w:p>
    <w:p>
      <w:pPr>
        <w:pStyle w:val="12"/>
        <w:ind w:firstLine="480"/>
        <w:rPr>
          <w:rFonts w:hint="eastAsia" w:eastAsia="宋体"/>
          <w:lang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：用户界面展示</w:t>
      </w:r>
    </w:p>
    <w:p>
      <w:pPr>
        <w:ind w:firstLine="480"/>
        <w:rPr>
          <w:rFonts w:hint="eastAsia" w:eastAsia="宋体"/>
          <w:lang w:eastAsia="zh-CN"/>
        </w:rPr>
      </w:pPr>
    </w:p>
    <w:p>
      <w:pPr>
        <w:ind w:firstLine="480"/>
        <w:rPr>
          <w:rFonts w:hint="eastAsia"/>
        </w:rPr>
      </w:pPr>
      <w:r>
        <w:rPr>
          <w:rFonts w:hint="eastAsia"/>
        </w:rPr>
        <w:t>根据当前的用户反馈情况，主界面的颜色对比度较小，给人感觉不是很清晰；该项目下一步更新会将浅蓝色加深，以适应更多用户的喜好，并且调整字体，给人以更加活泼向上的视觉体验。</w:t>
      </w:r>
    </w:p>
    <w:p>
      <w:pPr>
        <w:pStyle w:val="3"/>
        <w:numPr>
          <w:numId w:val="0"/>
        </w:numPr>
        <w:tabs>
          <w:tab w:val="clear" w:pos="576"/>
        </w:tabs>
        <w:rPr>
          <w:rFonts w:hint="eastAsia"/>
        </w:rPr>
      </w:pPr>
      <w:bookmarkStart w:id="36" w:name="_Toc29476"/>
      <w:bookmarkStart w:id="37" w:name="_Toc3468"/>
      <w:r>
        <w:rPr>
          <w:rFonts w:hint="eastAsia"/>
          <w:lang w:val="en-US" w:eastAsia="zh-CN"/>
        </w:rPr>
        <w:t>5.2</w:t>
      </w:r>
      <w:r>
        <w:rPr>
          <w:rFonts w:hint="eastAsia"/>
        </w:rPr>
        <w:t>外部接口设计</w:t>
      </w:r>
      <w:bookmarkEnd w:id="35"/>
      <w:bookmarkEnd w:id="36"/>
      <w:bookmarkEnd w:id="37"/>
    </w:p>
    <w:p>
      <w:pPr>
        <w:ind w:firstLine="480"/>
        <w:rPr>
          <w:rFonts w:hint="eastAsia"/>
        </w:rPr>
      </w:pPr>
      <w:r>
        <w:rPr>
          <w:rFonts w:hint="eastAsia"/>
        </w:rPr>
        <w:t>基于KeepFit健身APP的分享模块，本项目的外部接口有用户手机的相册、相机、以及微信、微博等社交平台。</w:t>
      </w:r>
      <w:r>
        <w:rPr>
          <w:rFonts w:hint="eastAsia"/>
          <w:lang w:val="en-US" w:eastAsia="zh-CN"/>
        </w:rPr>
        <w:t>这些接口均有Android平台提供。</w:t>
      </w:r>
    </w:p>
    <w:p>
      <w:pPr>
        <w:pStyle w:val="3"/>
        <w:numPr>
          <w:numId w:val="0"/>
        </w:numPr>
        <w:tabs>
          <w:tab w:val="clear" w:pos="576"/>
        </w:tabs>
        <w:ind w:leftChars="0"/>
        <w:rPr>
          <w:rFonts w:hint="eastAsia"/>
        </w:rPr>
      </w:pPr>
      <w:bookmarkStart w:id="38" w:name="_Toc44319531"/>
      <w:bookmarkStart w:id="39" w:name="_Toc489"/>
      <w:bookmarkStart w:id="40" w:name="_Toc12037"/>
      <w:r>
        <w:rPr>
          <w:rFonts w:hint="eastAsia"/>
          <w:lang w:val="en-US" w:eastAsia="zh-CN"/>
        </w:rPr>
        <w:t>5.3</w:t>
      </w:r>
      <w:r>
        <w:rPr>
          <w:rFonts w:hint="eastAsia"/>
        </w:rPr>
        <w:t>内部接口设计</w:t>
      </w:r>
      <w:bookmarkEnd w:id="38"/>
      <w:bookmarkEnd w:id="39"/>
      <w:bookmarkEnd w:id="40"/>
    </w:p>
    <w:p>
      <w:pPr>
        <w:rPr>
          <w:rFonts w:hint="eastAsia"/>
        </w:rPr>
      </w:pPr>
    </w:p>
    <w:tbl>
      <w:tblPr>
        <w:tblStyle w:val="23"/>
        <w:tblW w:w="83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
      <w:tblGrid>
        <w:gridCol w:w="2156"/>
        <w:gridCol w:w="1220"/>
        <w:gridCol w:w="1296"/>
        <w:gridCol w:w="1089"/>
        <w:gridCol w:w="2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接口名</w:t>
            </w:r>
          </w:p>
        </w:tc>
        <w:tc>
          <w:tcPr>
            <w:tcW w:w="12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所属类</w:t>
            </w:r>
          </w:p>
        </w:tc>
        <w:tc>
          <w:tcPr>
            <w:tcW w:w="129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参数</w:t>
            </w:r>
          </w:p>
        </w:tc>
        <w:tc>
          <w:tcPr>
            <w:tcW w:w="1089"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返回值</w:t>
            </w:r>
          </w:p>
        </w:tc>
        <w:tc>
          <w:tcPr>
            <w:tcW w:w="2581"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showExerciserView</w:t>
            </w:r>
          </w:p>
        </w:tc>
        <w:tc>
          <w:tcPr>
            <w:tcW w:w="12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Exerciser</w:t>
            </w:r>
          </w:p>
        </w:tc>
        <w:tc>
          <w:tcPr>
            <w:tcW w:w="129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显示锻炼者界面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addPlan</w:t>
            </w:r>
          </w:p>
        </w:tc>
        <w:tc>
          <w:tcPr>
            <w:tcW w:w="1220"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Exerciser</w:t>
            </w:r>
          </w:p>
        </w:tc>
        <w:tc>
          <w:tcPr>
            <w:tcW w:w="129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Plan</w:t>
            </w:r>
          </w:p>
        </w:tc>
        <w:tc>
          <w:tcPr>
            <w:tcW w:w="1089"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boolean</w:t>
            </w:r>
          </w:p>
        </w:tc>
        <w:tc>
          <w:tcPr>
            <w:tcW w:w="2581"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向用户的方案列表中添加作为参数的方案，返回是否成功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showCoachView</w:t>
            </w:r>
          </w:p>
        </w:tc>
        <w:tc>
          <w:tcPr>
            <w:tcW w:w="12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Coach</w:t>
            </w:r>
          </w:p>
        </w:tc>
        <w:tc>
          <w:tcPr>
            <w:tcW w:w="129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显示教练界面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showManagView</w:t>
            </w:r>
          </w:p>
        </w:tc>
        <w:tc>
          <w:tcPr>
            <w:tcW w:w="12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Manager</w:t>
            </w:r>
          </w:p>
        </w:tc>
        <w:tc>
          <w:tcPr>
            <w:tcW w:w="129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显示管理者界面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setPlan</w:t>
            </w:r>
          </w:p>
        </w:tc>
        <w:tc>
          <w:tcPr>
            <w:tcW w:w="122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Plan</w:t>
            </w:r>
          </w:p>
        </w:tc>
        <w:tc>
          <w:tcPr>
            <w:tcW w:w="1296"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该方案进行用户设置的流程控制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execPlan</w:t>
            </w:r>
          </w:p>
        </w:tc>
        <w:tc>
          <w:tcPr>
            <w:tcW w:w="1220"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Plan</w:t>
            </w:r>
          </w:p>
        </w:tc>
        <w:tc>
          <w:tcPr>
            <w:tcW w:w="129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执行该方案的流程控制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playVedio</w:t>
            </w:r>
          </w:p>
        </w:tc>
        <w:tc>
          <w:tcPr>
            <w:tcW w:w="1220"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Vedio</w:t>
            </w:r>
          </w:p>
        </w:tc>
        <w:tc>
          <w:tcPr>
            <w:tcW w:w="129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2581"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开始播放视频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uploadVedio</w:t>
            </w:r>
          </w:p>
        </w:tc>
        <w:tc>
          <w:tcPr>
            <w:tcW w:w="1220"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Vedio</w:t>
            </w:r>
          </w:p>
        </w:tc>
        <w:tc>
          <w:tcPr>
            <w:tcW w:w="129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w:t>
            </w:r>
          </w:p>
        </w:tc>
        <w:tc>
          <w:tcPr>
            <w:tcW w:w="1089"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sz w:val="24"/>
                <w:szCs w:val="24"/>
                <w:u w:val="none"/>
                <w:lang w:val="en-US" w:eastAsia="zh-CN"/>
              </w:rPr>
              <w:t>boolean</w:t>
            </w:r>
          </w:p>
        </w:tc>
        <w:tc>
          <w:tcPr>
            <w:tcW w:w="2581"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上传该视频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15" w:type="dxa"/>
            <w:left w:w="15" w:type="dxa"/>
            <w:bottom w:w="15" w:type="dxa"/>
            <w:right w:w="15" w:type="dxa"/>
          </w:tblCellMar>
        </w:tblPrEx>
        <w:trPr>
          <w:trHeight w:val="468" w:hRule="atLeast"/>
        </w:trPr>
        <w:tc>
          <w:tcPr>
            <w:tcW w:w="215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setAlarm</w:t>
            </w:r>
          </w:p>
        </w:tc>
        <w:tc>
          <w:tcPr>
            <w:tcW w:w="1220"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Alarm</w:t>
            </w:r>
          </w:p>
        </w:tc>
        <w:tc>
          <w:tcPr>
            <w:tcW w:w="1296"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alarmtime</w:t>
            </w:r>
          </w:p>
        </w:tc>
        <w:tc>
          <w:tcPr>
            <w:tcW w:w="1089"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boolean</w:t>
            </w:r>
          </w:p>
        </w:tc>
        <w:tc>
          <w:tcPr>
            <w:tcW w:w="2581" w:type="dxa"/>
            <w:tcBorders>
              <w:tl2br w:val="nil"/>
              <w:tr2bl w:val="nil"/>
            </w:tcBorders>
            <w:shd w:val="clear" w:color="auto" w:fill="auto"/>
            <w:textDirection w:val="lrTb"/>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添加一个新闹钟，设置闹钟时间为参数时间</w:t>
            </w:r>
          </w:p>
        </w:tc>
      </w:tr>
    </w:tbl>
    <w:p>
      <w:pPr>
        <w:rPr>
          <w:rFonts w:hint="eastAsia"/>
          <w:lang w:val="en-US" w:eastAsia="zh-CN"/>
        </w:rPr>
      </w:pPr>
    </w:p>
    <w:p>
      <w:pPr>
        <w:pStyle w:val="2"/>
        <w:numPr>
          <w:numId w:val="0"/>
        </w:numPr>
        <w:tabs>
          <w:tab w:val="clear" w:pos="432"/>
        </w:tabs>
        <w:ind w:leftChars="0"/>
        <w:rPr>
          <w:rFonts w:hint="eastAsia"/>
        </w:rPr>
      </w:pPr>
      <w:bookmarkStart w:id="41" w:name="_Toc4082"/>
      <w:bookmarkStart w:id="42" w:name="_Toc31169"/>
      <w:r>
        <w:rPr>
          <w:rFonts w:hint="eastAsia"/>
          <w:lang w:val="en-US" w:eastAsia="zh-CN"/>
        </w:rPr>
        <w:t>6.</w:t>
      </w:r>
      <w:r>
        <w:rPr>
          <w:rFonts w:hint="eastAsia"/>
        </w:rPr>
        <w:t>数据结构设计</w:t>
      </w:r>
      <w:bookmarkEnd w:id="41"/>
      <w:bookmarkEnd w:id="42"/>
    </w:p>
    <w:p>
      <w:pPr>
        <w:pStyle w:val="3"/>
        <w:numPr>
          <w:numId w:val="0"/>
        </w:numPr>
        <w:tabs>
          <w:tab w:val="clear" w:pos="576"/>
        </w:tabs>
        <w:ind w:leftChars="0"/>
        <w:rPr>
          <w:rFonts w:hint="eastAsia"/>
        </w:rPr>
      </w:pPr>
      <w:bookmarkStart w:id="43" w:name="_Toc1061"/>
      <w:bookmarkStart w:id="44" w:name="_Toc30057"/>
      <w:bookmarkStart w:id="45" w:name="_Toc44319533"/>
      <w:r>
        <w:rPr>
          <w:rFonts w:hint="eastAsia"/>
          <w:lang w:val="en-US" w:eastAsia="zh-CN"/>
        </w:rPr>
        <w:t>6.1</w:t>
      </w:r>
      <w:r>
        <w:rPr>
          <w:rFonts w:hint="eastAsia"/>
        </w:rPr>
        <w:t>公共数据结构设计</w:t>
      </w:r>
      <w:bookmarkEnd w:id="43"/>
      <w:bookmarkEnd w:id="44"/>
      <w:bookmarkEnd w:id="45"/>
    </w:p>
    <w:p>
      <w:pPr>
        <w:ind w:firstLine="420"/>
        <w:rPr>
          <w:rFonts w:hint="eastAsia"/>
          <w:highlight w:val="none"/>
          <w:lang w:val="en-US" w:eastAsia="zh-CN"/>
        </w:rPr>
      </w:pPr>
      <w:r>
        <w:rPr>
          <w:rFonts w:hint="eastAsia"/>
          <w:highlight w:val="none"/>
          <w:lang w:val="en-US" w:eastAsia="zh-CN"/>
        </w:rPr>
        <w:t>Pulic数据项都在数据库模块中，如数据库中字段名</w:t>
      </w:r>
    </w:p>
    <w:p>
      <w:pPr>
        <w:pStyle w:val="3"/>
        <w:numPr>
          <w:numId w:val="0"/>
        </w:numPr>
        <w:tabs>
          <w:tab w:val="clear" w:pos="576"/>
        </w:tabs>
        <w:ind w:leftChars="0"/>
        <w:rPr>
          <w:rFonts w:hint="eastAsia"/>
        </w:rPr>
      </w:pPr>
      <w:bookmarkStart w:id="46" w:name="_Toc25471"/>
      <w:bookmarkStart w:id="47" w:name="_Toc13346"/>
      <w:bookmarkStart w:id="48" w:name="_Toc44319534"/>
      <w:r>
        <w:rPr>
          <w:rFonts w:hint="eastAsia"/>
          <w:lang w:val="en-US" w:eastAsia="zh-CN"/>
        </w:rPr>
        <w:t>6.2</w:t>
      </w:r>
      <w:r>
        <w:rPr>
          <w:rFonts w:hint="eastAsia"/>
        </w:rPr>
        <w:t>数据库设计</w:t>
      </w:r>
      <w:bookmarkEnd w:id="46"/>
      <w:bookmarkEnd w:id="47"/>
      <w:bookmarkEnd w:id="48"/>
    </w:p>
    <w:p>
      <w:pPr>
        <w:ind w:firstLine="420"/>
        <w:rPr>
          <w:rFonts w:hint="eastAsia"/>
          <w:lang w:val="en-US" w:eastAsia="zh-CN"/>
        </w:rPr>
      </w:pPr>
      <w:r>
        <w:rPr>
          <w:rFonts w:hint="eastAsia"/>
          <w:lang w:val="en-US" w:eastAsia="zh-CN"/>
        </w:rPr>
        <w:t>每张表要根据值域设置完整性约束，程序中的数据库模块中在接收任何输入数据时都要根据值域进行检查，做错误处理，以保证安全性。数据库还应设置定时转储机制，在发生错误后及时恢复，这一点暂时没有具体设计。</w:t>
      </w:r>
    </w:p>
    <w:p>
      <w:pPr>
        <w:ind w:firstLine="420"/>
        <w:rPr>
          <w:rFonts w:hint="eastAsia"/>
          <w:lang w:val="en-US" w:eastAsia="zh-CN"/>
        </w:rPr>
      </w:pPr>
      <w:r>
        <w:rPr>
          <w:rFonts w:hint="eastAsia"/>
          <w:lang w:val="en-US" w:eastAsia="zh-CN"/>
        </w:rPr>
        <w:t>数据库相关模块和类都没有在体系结构设计和详细设计中体现，因为它复用性很高，可以很好地独立于具体软件的功能性需求。具体考虑使用一个DBHelper类，每次调用子类DBOpenHelper（使用了单例模式，所以不会反复创建）创建，打开数据库，提供打开，关闭数据库，对特定表进行增删改查的接口。所有类在需要使用时只需创建一个DBHelper的实例即可。</w:t>
      </w:r>
    </w:p>
    <w:p>
      <w:pPr>
        <w:ind w:firstLine="420"/>
        <w:rPr>
          <w:rFonts w:hint="eastAsia"/>
          <w:lang w:val="en-US" w:eastAsia="zh-CN"/>
        </w:rPr>
      </w:pPr>
    </w:p>
    <w:tbl>
      <w:tblPr>
        <w:tblStyle w:val="23"/>
        <w:tblW w:w="8525"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1302"/>
        <w:gridCol w:w="1302"/>
        <w:gridCol w:w="1185"/>
        <w:gridCol w:w="1302"/>
        <w:gridCol w:w="13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restart"/>
            <w:tcBorders>
              <w:top w:val="single" w:color="auto" w:sz="4" w:space="0"/>
              <w:left w:val="single" w:color="auto" w:sz="4" w:space="0"/>
              <w:right w:val="single" w:color="auto" w:sz="4" w:space="0"/>
            </w:tcBorders>
            <w:vAlign w:val="center"/>
          </w:tcPr>
          <w:p>
            <w:pPr>
              <w:jc w:val="center"/>
              <w:rPr>
                <w:rFonts w:hint="eastAsia"/>
                <w:sz w:val="18"/>
                <w:szCs w:val="18"/>
              </w:rPr>
            </w:pPr>
            <w:r>
              <w:rPr>
                <w:rFonts w:hint="eastAsia"/>
                <w:sz w:val="18"/>
                <w:szCs w:val="18"/>
              </w:rPr>
              <w:t>数据库的表结构</w:t>
            </w:r>
          </w:p>
          <w:p>
            <w:pPr>
              <w:jc w:val="center"/>
              <w:rPr>
                <w:rFonts w:hint="eastAsia"/>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数据库名称</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表名称</w:t>
            </w:r>
          </w:p>
        </w:tc>
        <w:tc>
          <w:tcPr>
            <w:tcW w:w="1185"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设计者</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审核者</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sz w:val="18"/>
                <w:szCs w:val="18"/>
              </w:rPr>
            </w:pPr>
            <w:r>
              <w:rPr>
                <w:rFonts w:hint="eastAsia"/>
                <w:sz w:val="18"/>
                <w:szCs w:val="18"/>
              </w:rPr>
              <w:t>完成日期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restart"/>
            <w:tcBorders>
              <w:top w:val="single" w:color="auto" w:sz="4" w:space="0"/>
              <w:left w:val="single" w:color="auto" w:sz="4" w:space="0"/>
              <w:right w:val="single" w:color="auto" w:sz="4" w:space="0"/>
            </w:tcBorders>
            <w:vAlign w:val="center"/>
          </w:tcPr>
          <w:p>
            <w:pPr>
              <w:widowControl/>
              <w:jc w:val="left"/>
              <w:rPr>
                <w:rFonts w:hint="eastAsia" w:eastAsia="宋体"/>
                <w:sz w:val="18"/>
                <w:szCs w:val="18"/>
                <w:lang w:val="en-US" w:eastAsia="zh-CN"/>
              </w:rPr>
            </w:pPr>
            <w:r>
              <w:rPr>
                <w:rFonts w:hint="eastAsia"/>
                <w:sz w:val="18"/>
                <w:szCs w:val="18"/>
                <w:lang w:val="en-US" w:eastAsia="zh-CN"/>
              </w:rPr>
              <w:t>keepfitDB</w:t>
            </w: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Exerciser</w:t>
            </w:r>
          </w:p>
        </w:tc>
        <w:tc>
          <w:tcPr>
            <w:tcW w:w="1185"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马元</w:t>
            </w:r>
          </w:p>
        </w:tc>
        <w:tc>
          <w:tcPr>
            <w:tcW w:w="1302"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邵璟璇</w:t>
            </w:r>
          </w:p>
        </w:tc>
        <w:tc>
          <w:tcPr>
            <w:tcW w:w="1302" w:type="dxa"/>
            <w:vMerge w:val="restart"/>
            <w:tcBorders>
              <w:top w:val="single" w:color="auto" w:sz="4" w:space="0"/>
              <w:left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2016/1/20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Coach</w:t>
            </w:r>
          </w:p>
        </w:tc>
        <w:tc>
          <w:tcPr>
            <w:tcW w:w="1185"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sz w:val="18"/>
                <w:szCs w:val="18"/>
                <w:lang w:val="en-US" w:eastAsia="zh-CN"/>
              </w:rPr>
            </w:pPr>
            <w:r>
              <w:rPr>
                <w:rFonts w:hint="eastAsia"/>
                <w:sz w:val="18"/>
                <w:szCs w:val="18"/>
                <w:lang w:val="en-US" w:eastAsia="zh-CN"/>
              </w:rPr>
              <w:t>Video</w:t>
            </w:r>
          </w:p>
        </w:tc>
        <w:tc>
          <w:tcPr>
            <w:tcW w:w="1185"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right w:val="single" w:color="auto" w:sz="4" w:space="0"/>
            </w:tcBorders>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9" w:hRule="atLeast"/>
        </w:trPr>
        <w:tc>
          <w:tcPr>
            <w:tcW w:w="2132" w:type="dxa"/>
            <w:vMerge w:val="continue"/>
            <w:tcBorders>
              <w:left w:val="single" w:color="auto" w:sz="4" w:space="0"/>
              <w:bottom w:val="single" w:color="auto" w:sz="4" w:space="0"/>
              <w:right w:val="single" w:color="auto" w:sz="4" w:space="0"/>
            </w:tcBorders>
            <w:vAlign w:val="center"/>
          </w:tcPr>
          <w:p>
            <w:pPr>
              <w:widowControl/>
              <w:jc w:val="left"/>
              <w:rPr>
                <w:sz w:val="18"/>
                <w:szCs w:val="18"/>
              </w:rPr>
            </w:pPr>
          </w:p>
        </w:tc>
        <w:tc>
          <w:tcPr>
            <w:tcW w:w="1302" w:type="dxa"/>
            <w:vMerge w:val="continue"/>
            <w:tcBorders>
              <w:left w:val="single" w:color="auto" w:sz="4" w:space="0"/>
              <w:bottom w:val="single" w:color="auto" w:sz="4" w:space="0"/>
              <w:right w:val="single" w:color="auto" w:sz="4" w:space="0"/>
            </w:tcBorders>
            <w:vAlign w:val="center"/>
          </w:tcPr>
          <w:p>
            <w:pPr>
              <w:widowControl/>
              <w:jc w:val="left"/>
              <w:rPr>
                <w:sz w:val="18"/>
                <w:szCs w:val="18"/>
              </w:rPr>
            </w:pPr>
          </w:p>
        </w:tc>
        <w:tc>
          <w:tcPr>
            <w:tcW w:w="1302" w:type="dxa"/>
            <w:tcBorders>
              <w:top w:val="single" w:color="auto" w:sz="4" w:space="0"/>
              <w:left w:val="single" w:color="auto" w:sz="4" w:space="0"/>
              <w:bottom w:val="single" w:color="auto" w:sz="4" w:space="0"/>
              <w:right w:val="single" w:color="auto" w:sz="4" w:space="0"/>
            </w:tcBorders>
            <w:vAlign w:val="center"/>
          </w:tcPr>
          <w:p>
            <w:pPr>
              <w:jc w:val="center"/>
              <w:rPr>
                <w:rFonts w:hint="eastAsia" w:eastAsia="宋体"/>
                <w:sz w:val="18"/>
                <w:szCs w:val="18"/>
                <w:lang w:val="en-US" w:eastAsia="zh-CN"/>
              </w:rPr>
            </w:pPr>
            <w:r>
              <w:rPr>
                <w:rFonts w:hint="eastAsia"/>
                <w:sz w:val="18"/>
                <w:szCs w:val="18"/>
                <w:lang w:val="en-US" w:eastAsia="zh-CN"/>
              </w:rPr>
              <w:t>Plan</w:t>
            </w:r>
          </w:p>
        </w:tc>
        <w:tc>
          <w:tcPr>
            <w:tcW w:w="1185"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c>
          <w:tcPr>
            <w:tcW w:w="1302" w:type="dxa"/>
            <w:vMerge w:val="continue"/>
            <w:tcBorders>
              <w:left w:val="single" w:color="auto" w:sz="4" w:space="0"/>
              <w:bottom w:val="single" w:color="auto" w:sz="4" w:space="0"/>
              <w:right w:val="single" w:color="auto" w:sz="4" w:space="0"/>
            </w:tcBorders>
            <w:vAlign w:val="center"/>
          </w:tcPr>
          <w:p>
            <w:pPr>
              <w:jc w:val="center"/>
              <w:rPr>
                <w:rFonts w:hint="eastAsia"/>
                <w:sz w:val="18"/>
                <w:szCs w:val="18"/>
                <w:lang w:val="en-US" w:eastAsia="zh-CN"/>
              </w:rPr>
            </w:pPr>
          </w:p>
        </w:tc>
      </w:tr>
    </w:tbl>
    <w:p>
      <w:pPr>
        <w:rPr>
          <w:rFonts w:hint="eastAsia"/>
        </w:rPr>
      </w:pPr>
    </w:p>
    <w:tbl>
      <w:tblPr>
        <w:tblStyle w:val="23"/>
        <w:tblW w:w="83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1"/>
        <w:gridCol w:w="1679"/>
        <w:gridCol w:w="637"/>
        <w:gridCol w:w="1875"/>
        <w:gridCol w:w="1350"/>
        <w:gridCol w:w="928"/>
        <w:gridCol w:w="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cs="Courier New"/>
                <w:sz w:val="18"/>
                <w:szCs w:val="18"/>
              </w:rPr>
            </w:pPr>
            <w:r>
              <w:rPr>
                <w:rFonts w:hint="eastAsia" w:cs="Courier New"/>
                <w:sz w:val="18"/>
                <w:szCs w:val="18"/>
              </w:rPr>
              <w:t>数据项名</w:t>
            </w:r>
          </w:p>
        </w:tc>
        <w:tc>
          <w:tcPr>
            <w:tcW w:w="1679" w:type="dxa"/>
            <w:vAlign w:val="center"/>
          </w:tcPr>
          <w:p>
            <w:pPr>
              <w:jc w:val="center"/>
              <w:rPr>
                <w:rFonts w:cs="Courier New"/>
                <w:sz w:val="18"/>
                <w:szCs w:val="18"/>
              </w:rPr>
            </w:pPr>
            <w:r>
              <w:rPr>
                <w:rFonts w:hint="eastAsia" w:cs="Courier New"/>
                <w:sz w:val="18"/>
                <w:szCs w:val="18"/>
              </w:rPr>
              <w:t>含义</w:t>
            </w:r>
          </w:p>
        </w:tc>
        <w:tc>
          <w:tcPr>
            <w:tcW w:w="637" w:type="dxa"/>
            <w:vAlign w:val="center"/>
          </w:tcPr>
          <w:p>
            <w:pPr>
              <w:jc w:val="center"/>
              <w:rPr>
                <w:rFonts w:cs="Courier New"/>
                <w:sz w:val="18"/>
                <w:szCs w:val="18"/>
              </w:rPr>
            </w:pPr>
            <w:r>
              <w:rPr>
                <w:rFonts w:hint="eastAsia" w:cs="Courier New"/>
                <w:sz w:val="18"/>
                <w:szCs w:val="18"/>
              </w:rPr>
              <w:t>类型</w:t>
            </w:r>
          </w:p>
        </w:tc>
        <w:tc>
          <w:tcPr>
            <w:tcW w:w="1875" w:type="dxa"/>
            <w:vAlign w:val="center"/>
          </w:tcPr>
          <w:p>
            <w:pPr>
              <w:jc w:val="center"/>
              <w:rPr>
                <w:rFonts w:cs="Courier New"/>
                <w:sz w:val="18"/>
                <w:szCs w:val="18"/>
              </w:rPr>
            </w:pPr>
            <w:r>
              <w:rPr>
                <w:rFonts w:hint="eastAsia" w:cs="Courier New"/>
                <w:sz w:val="18"/>
                <w:szCs w:val="18"/>
              </w:rPr>
              <w:t>值域</w:t>
            </w:r>
          </w:p>
        </w:tc>
        <w:tc>
          <w:tcPr>
            <w:tcW w:w="1350" w:type="dxa"/>
            <w:vAlign w:val="center"/>
          </w:tcPr>
          <w:p>
            <w:pPr>
              <w:jc w:val="center"/>
              <w:rPr>
                <w:rFonts w:cs="Courier New"/>
                <w:sz w:val="18"/>
                <w:szCs w:val="18"/>
              </w:rPr>
            </w:pPr>
            <w:r>
              <w:rPr>
                <w:rFonts w:hint="eastAsia" w:cs="Courier New"/>
                <w:sz w:val="18"/>
                <w:szCs w:val="18"/>
              </w:rPr>
              <w:t>索引</w:t>
            </w:r>
            <w:r>
              <w:rPr>
                <w:rFonts w:hint="eastAsia" w:cs="Courier New"/>
                <w:sz w:val="18"/>
                <w:szCs w:val="18"/>
                <w:lang w:val="en-US" w:eastAsia="zh-CN"/>
              </w:rPr>
              <w:t>/</w:t>
            </w:r>
            <w:r>
              <w:rPr>
                <w:rFonts w:hint="eastAsia" w:cs="Courier New"/>
                <w:sz w:val="18"/>
                <w:szCs w:val="18"/>
              </w:rPr>
              <w:t>键</w:t>
            </w:r>
          </w:p>
        </w:tc>
        <w:tc>
          <w:tcPr>
            <w:tcW w:w="928" w:type="dxa"/>
            <w:vAlign w:val="center"/>
          </w:tcPr>
          <w:p>
            <w:pPr>
              <w:jc w:val="center"/>
              <w:rPr>
                <w:rFonts w:cs="Courier New"/>
                <w:sz w:val="18"/>
                <w:szCs w:val="18"/>
              </w:rPr>
            </w:pPr>
            <w:r>
              <w:rPr>
                <w:rFonts w:hint="eastAsia" w:cs="Courier New"/>
                <w:sz w:val="18"/>
                <w:szCs w:val="18"/>
              </w:rPr>
              <w:t>备注</w:t>
            </w:r>
          </w:p>
        </w:tc>
        <w:tc>
          <w:tcPr>
            <w:tcW w:w="920"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属于表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e_id</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锻炼者序号</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int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正整数</w:t>
            </w:r>
          </w:p>
        </w:tc>
        <w:tc>
          <w:tcPr>
            <w:tcW w:w="1350"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主键，聚集索引</w:t>
            </w:r>
          </w:p>
        </w:tc>
        <w:tc>
          <w:tcPr>
            <w:tcW w:w="928"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rPr>
            </w:pPr>
            <w:r>
              <w:rPr>
                <w:rFonts w:hint="eastAsia"/>
                <w:sz w:val="18"/>
                <w:szCs w:val="18"/>
                <w:lang w:val="en-US" w:eastAsia="zh-CN"/>
              </w:rPr>
              <w:t>Exerciser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e_name</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锻炼者登录的账号</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字母数字下划线组成，长度&lt;=10</w:t>
            </w:r>
          </w:p>
        </w:tc>
        <w:tc>
          <w:tcPr>
            <w:tcW w:w="1350"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索引</w:t>
            </w:r>
          </w:p>
        </w:tc>
        <w:tc>
          <w:tcPr>
            <w:tcW w:w="928" w:type="dxa"/>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e_key</w:t>
            </w:r>
          </w:p>
        </w:tc>
        <w:tc>
          <w:tcPr>
            <w:tcW w:w="1679"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锻炼者登录密码</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字母数字组成，长度&lt;=10</w:t>
            </w:r>
          </w:p>
        </w:tc>
        <w:tc>
          <w:tcPr>
            <w:tcW w:w="1350" w:type="dxa"/>
            <w:vAlign w:val="center"/>
          </w:tcPr>
          <w:p>
            <w:pPr>
              <w:jc w:val="center"/>
              <w:rPr>
                <w:rFonts w:hint="eastAsia" w:cs="Courier New"/>
                <w:sz w:val="18"/>
                <w:szCs w:val="18"/>
              </w:rPr>
            </w:pPr>
          </w:p>
        </w:tc>
        <w:tc>
          <w:tcPr>
            <w:tcW w:w="928" w:type="dxa"/>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c_id</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教练序号</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int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正整数</w:t>
            </w:r>
          </w:p>
        </w:tc>
        <w:tc>
          <w:tcPr>
            <w:tcW w:w="1350"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主键，聚集索引</w:t>
            </w:r>
          </w:p>
        </w:tc>
        <w:tc>
          <w:tcPr>
            <w:tcW w:w="928"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lang w:val="en-US" w:eastAsia="zh-CN"/>
              </w:rPr>
            </w:pPr>
            <w:r>
              <w:rPr>
                <w:rFonts w:hint="eastAsia"/>
                <w:sz w:val="18"/>
                <w:szCs w:val="18"/>
                <w:lang w:val="en-US" w:eastAsia="zh-CN"/>
              </w:rPr>
              <w:t>Coach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c_name</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教练登录的账号</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字母数字下划线组成，长度&lt;=10</w:t>
            </w:r>
          </w:p>
        </w:tc>
        <w:tc>
          <w:tcPr>
            <w:tcW w:w="1350"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索引</w:t>
            </w:r>
          </w:p>
        </w:tc>
        <w:tc>
          <w:tcPr>
            <w:tcW w:w="928" w:type="dxa"/>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c_key</w:t>
            </w:r>
          </w:p>
        </w:tc>
        <w:tc>
          <w:tcPr>
            <w:tcW w:w="1679"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教练登录密码</w:t>
            </w:r>
          </w:p>
        </w:tc>
        <w:tc>
          <w:tcPr>
            <w:tcW w:w="637"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text</w:t>
            </w:r>
          </w:p>
        </w:tc>
        <w:tc>
          <w:tcPr>
            <w:tcW w:w="1875" w:type="dxa"/>
            <w:vAlign w:val="center"/>
          </w:tcPr>
          <w:p>
            <w:pPr>
              <w:jc w:val="center"/>
              <w:rPr>
                <w:rFonts w:hint="eastAsia" w:eastAsia="宋体" w:cs="Courier New"/>
                <w:sz w:val="18"/>
                <w:szCs w:val="18"/>
                <w:lang w:val="en-US" w:eastAsia="zh-CN"/>
              </w:rPr>
            </w:pPr>
            <w:r>
              <w:rPr>
                <w:rFonts w:hint="eastAsia" w:cs="Courier New"/>
                <w:sz w:val="18"/>
                <w:szCs w:val="18"/>
                <w:lang w:val="en-US" w:eastAsia="zh-CN"/>
              </w:rPr>
              <w:t>字母数字组成，长度&lt;=10</w:t>
            </w:r>
          </w:p>
        </w:tc>
        <w:tc>
          <w:tcPr>
            <w:tcW w:w="1350" w:type="dxa"/>
            <w:vAlign w:val="center"/>
          </w:tcPr>
          <w:p>
            <w:pPr>
              <w:jc w:val="center"/>
              <w:rPr>
                <w:rFonts w:hint="eastAsia" w:cs="Courier New"/>
                <w:sz w:val="18"/>
                <w:szCs w:val="18"/>
              </w:rPr>
            </w:pPr>
          </w:p>
        </w:tc>
        <w:tc>
          <w:tcPr>
            <w:tcW w:w="928" w:type="dxa"/>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c_sex</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教练性别</w:t>
            </w:r>
          </w:p>
        </w:tc>
        <w:tc>
          <w:tcPr>
            <w:tcW w:w="637" w:type="dxa"/>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vAlign w:val="center"/>
          </w:tcPr>
          <w:p>
            <w:pPr>
              <w:jc w:val="center"/>
              <w:rPr>
                <w:rFonts w:hint="eastAsia" w:cs="Courier New"/>
                <w:sz w:val="18"/>
                <w:szCs w:val="18"/>
                <w:lang w:val="en-US" w:eastAsia="zh-CN"/>
              </w:rPr>
            </w:pPr>
            <w:r>
              <w:rPr>
                <w:rFonts w:hint="eastAsia" w:cs="Courier New"/>
                <w:sz w:val="18"/>
                <w:szCs w:val="18"/>
                <w:lang w:val="en-US" w:eastAsia="zh-CN"/>
              </w:rPr>
              <w:t>{男，女}</w:t>
            </w:r>
          </w:p>
        </w:tc>
        <w:tc>
          <w:tcPr>
            <w:tcW w:w="1350" w:type="dxa"/>
            <w:vAlign w:val="center"/>
          </w:tcPr>
          <w:p>
            <w:pPr>
              <w:jc w:val="center"/>
              <w:rPr>
                <w:rFonts w:hint="eastAsia" w:cs="Courier New"/>
                <w:sz w:val="18"/>
                <w:szCs w:val="18"/>
              </w:rPr>
            </w:pPr>
          </w:p>
        </w:tc>
        <w:tc>
          <w:tcPr>
            <w:tcW w:w="928" w:type="dxa"/>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c_age</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教练年龄</w:t>
            </w:r>
          </w:p>
        </w:tc>
        <w:tc>
          <w:tcPr>
            <w:tcW w:w="637" w:type="dxa"/>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vAlign w:val="center"/>
          </w:tcPr>
          <w:p>
            <w:pPr>
              <w:jc w:val="center"/>
              <w:rPr>
                <w:rFonts w:hint="eastAsia" w:cs="Courier New"/>
                <w:sz w:val="18"/>
                <w:szCs w:val="18"/>
                <w:lang w:val="en-US" w:eastAsia="zh-CN"/>
              </w:rPr>
            </w:pPr>
            <w:r>
              <w:rPr>
                <w:rFonts w:hint="eastAsia" w:cs="Courier New"/>
                <w:sz w:val="18"/>
                <w:szCs w:val="18"/>
                <w:lang w:val="en-US" w:eastAsia="zh-CN"/>
              </w:rPr>
              <w:t>3-99</w:t>
            </w:r>
          </w:p>
        </w:tc>
        <w:tc>
          <w:tcPr>
            <w:tcW w:w="1350" w:type="dxa"/>
            <w:vAlign w:val="center"/>
          </w:tcPr>
          <w:p>
            <w:pPr>
              <w:jc w:val="center"/>
              <w:rPr>
                <w:rFonts w:hint="eastAsia" w:cs="Courier New"/>
                <w:sz w:val="18"/>
                <w:szCs w:val="18"/>
              </w:rPr>
            </w:pPr>
          </w:p>
        </w:tc>
        <w:tc>
          <w:tcPr>
            <w:tcW w:w="928" w:type="dxa"/>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vAlign w:val="center"/>
          </w:tcPr>
          <w:p>
            <w:pPr>
              <w:jc w:val="center"/>
              <w:rPr>
                <w:rFonts w:hint="eastAsia" w:cs="Courier New"/>
                <w:sz w:val="18"/>
                <w:szCs w:val="18"/>
                <w:lang w:val="en-US" w:eastAsia="zh-CN"/>
              </w:rPr>
            </w:pPr>
            <w:r>
              <w:rPr>
                <w:rFonts w:hint="eastAsia" w:cs="Courier New"/>
                <w:sz w:val="18"/>
                <w:szCs w:val="18"/>
                <w:lang w:val="en-US" w:eastAsia="zh-CN"/>
              </w:rPr>
              <w:t>c_degree</w:t>
            </w:r>
          </w:p>
        </w:tc>
        <w:tc>
          <w:tcPr>
            <w:tcW w:w="1679" w:type="dxa"/>
            <w:vAlign w:val="center"/>
          </w:tcPr>
          <w:p>
            <w:pPr>
              <w:jc w:val="center"/>
              <w:rPr>
                <w:rFonts w:hint="eastAsia" w:cs="Courier New"/>
                <w:sz w:val="18"/>
                <w:szCs w:val="18"/>
                <w:lang w:val="en-US" w:eastAsia="zh-CN"/>
              </w:rPr>
            </w:pPr>
            <w:r>
              <w:rPr>
                <w:rFonts w:hint="eastAsia" w:cs="Courier New"/>
                <w:sz w:val="18"/>
                <w:szCs w:val="18"/>
                <w:lang w:val="en-US" w:eastAsia="zh-CN"/>
              </w:rPr>
              <w:t>教练资质等级,数值越大，等级越高</w:t>
            </w:r>
          </w:p>
        </w:tc>
        <w:tc>
          <w:tcPr>
            <w:tcW w:w="637" w:type="dxa"/>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vAlign w:val="center"/>
          </w:tcPr>
          <w:p>
            <w:pPr>
              <w:jc w:val="center"/>
              <w:rPr>
                <w:rFonts w:hint="eastAsia" w:cs="Courier New"/>
                <w:sz w:val="18"/>
                <w:szCs w:val="18"/>
                <w:lang w:val="en-US" w:eastAsia="zh-CN"/>
              </w:rPr>
            </w:pPr>
            <w:r>
              <w:rPr>
                <w:rFonts w:hint="eastAsia" w:cs="Courier New"/>
                <w:sz w:val="18"/>
                <w:szCs w:val="18"/>
                <w:lang w:val="en-US" w:eastAsia="zh-CN"/>
              </w:rPr>
              <w:t>{1，2，3，4，5}</w:t>
            </w:r>
          </w:p>
        </w:tc>
        <w:tc>
          <w:tcPr>
            <w:tcW w:w="1350" w:type="dxa"/>
            <w:vAlign w:val="center"/>
          </w:tcPr>
          <w:p>
            <w:pPr>
              <w:jc w:val="center"/>
              <w:rPr>
                <w:rFonts w:hint="eastAsia" w:cs="Courier New"/>
                <w:sz w:val="18"/>
                <w:szCs w:val="18"/>
              </w:rPr>
            </w:pPr>
          </w:p>
        </w:tc>
        <w:tc>
          <w:tcPr>
            <w:tcW w:w="928" w:type="dxa"/>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m_id</w:t>
            </w:r>
          </w:p>
        </w:tc>
        <w:tc>
          <w:tcPr>
            <w:tcW w:w="1679" w:type="dxa"/>
            <w:textDirection w:val="lrTb"/>
            <w:vAlign w:val="center"/>
          </w:tcPr>
          <w:p>
            <w:pPr>
              <w:jc w:val="both"/>
              <w:rPr>
                <w:rFonts w:hint="eastAsia" w:cs="Courier New"/>
                <w:sz w:val="18"/>
                <w:szCs w:val="18"/>
                <w:lang w:val="en-US" w:eastAsia="zh-CN"/>
              </w:rPr>
            </w:pPr>
            <w:r>
              <w:rPr>
                <w:rFonts w:hint="eastAsia" w:cs="Courier New"/>
                <w:sz w:val="18"/>
                <w:szCs w:val="18"/>
                <w:lang w:val="en-US" w:eastAsia="zh-CN"/>
              </w:rPr>
              <w:t xml:space="preserve"> 管理员序号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主键，聚集索引</w:t>
            </w:r>
          </w:p>
        </w:tc>
        <w:tc>
          <w:tcPr>
            <w:tcW w:w="928" w:type="dxa"/>
            <w:textDirection w:val="lrTb"/>
            <w:vAlign w:val="center"/>
          </w:tcPr>
          <w:p>
            <w:pPr>
              <w:jc w:val="center"/>
              <w:rPr>
                <w:rFonts w:hint="eastAsia" w:cs="Courier New"/>
                <w:sz w:val="18"/>
                <w:szCs w:val="18"/>
              </w:rPr>
            </w:pPr>
            <w:r>
              <w:rPr>
                <w:rFonts w:hint="eastAsia" w:cs="Courier New"/>
                <w:sz w:val="18"/>
                <w:szCs w:val="18"/>
                <w:lang w:val="en-US" w:eastAsia="zh-CN"/>
              </w:rPr>
              <w:t>自动增长</w:t>
            </w:r>
          </w:p>
        </w:tc>
        <w:tc>
          <w:tcPr>
            <w:tcW w:w="920" w:type="dxa"/>
            <w:vMerge w:val="restart"/>
            <w:vAlign w:val="center"/>
          </w:tcPr>
          <w:p>
            <w:pPr>
              <w:jc w:val="center"/>
              <w:rPr>
                <w:rFonts w:hint="eastAsia" w:eastAsia="宋体" w:cs="Courier New"/>
                <w:sz w:val="18"/>
                <w:szCs w:val="18"/>
                <w:lang w:val="en-US" w:eastAsia="zh-CN"/>
              </w:rPr>
            </w:pPr>
            <w:r>
              <w:rPr>
                <w:rFonts w:hint="eastAsia" w:cs="Courier New"/>
                <w:sz w:val="18"/>
                <w:szCs w:val="18"/>
                <w:lang w:val="en-US" w:eastAsia="zh-CN"/>
              </w:rPr>
              <w: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m_name</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管理员登录的账号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字母数字下划线组成，长度&lt;=10</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索引</w:t>
            </w:r>
          </w:p>
        </w:tc>
        <w:tc>
          <w:tcPr>
            <w:tcW w:w="928" w:type="dxa"/>
            <w:textDirection w:val="lrTb"/>
            <w:vAlign w:val="center"/>
          </w:tcPr>
          <w:p>
            <w:pPr>
              <w:jc w:val="center"/>
              <w:rPr>
                <w:rFonts w:hint="eastAsia" w:cs="Courier New"/>
                <w:sz w:val="18"/>
                <w:szCs w:val="18"/>
              </w:rPr>
            </w:pPr>
          </w:p>
        </w:tc>
        <w:tc>
          <w:tcPr>
            <w:tcW w:w="920" w:type="dxa"/>
            <w:vMerge w:val="continue"/>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v_id</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视频序号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主键，聚集索引</w:t>
            </w:r>
          </w:p>
        </w:tc>
        <w:tc>
          <w:tcPr>
            <w:tcW w:w="928" w:type="dxa"/>
            <w:textDirection w:val="lrTb"/>
            <w:vAlign w:val="center"/>
          </w:tcPr>
          <w:p>
            <w:pPr>
              <w:jc w:val="center"/>
              <w:rPr>
                <w:rFonts w:hint="eastAsia" w:cs="Courier New"/>
                <w:sz w:val="18"/>
                <w:szCs w:val="18"/>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cs="Courier New"/>
                <w:sz w:val="18"/>
                <w:szCs w:val="18"/>
              </w:rPr>
            </w:pPr>
          </w:p>
          <w:p>
            <w:pPr>
              <w:jc w:val="center"/>
              <w:rPr>
                <w:rFonts w:hint="eastAsia" w:cs="Courier New"/>
                <w:sz w:val="18"/>
                <w:szCs w:val="18"/>
              </w:rPr>
            </w:pPr>
            <w:r>
              <w:rPr>
                <w:rFonts w:hint="eastAsia"/>
                <w:sz w:val="18"/>
                <w:szCs w:val="18"/>
                <w:lang w:val="en-US" w:eastAsia="zh-CN"/>
              </w:rPr>
              <w:t>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v_name</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视频名称</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字母数字下划线组成，长度&lt;=10</w:t>
            </w:r>
          </w:p>
        </w:tc>
        <w:tc>
          <w:tcPr>
            <w:tcW w:w="1350" w:type="dxa"/>
            <w:textDirection w:val="lrTb"/>
            <w:vAlign w:val="center"/>
          </w:tcPr>
          <w:p>
            <w:pPr>
              <w:jc w:val="center"/>
              <w:rPr>
                <w:rFonts w:hint="eastAsia" w:cs="Courier New"/>
                <w:sz w:val="18"/>
                <w:szCs w:val="18"/>
              </w:rPr>
            </w:pPr>
          </w:p>
        </w:tc>
        <w:tc>
          <w:tcPr>
            <w:tcW w:w="928" w:type="dxa"/>
            <w:textDirection w:val="lrTb"/>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v_cid</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视频上传教练序号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正整数,存在的c_id</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外键，引用</w:t>
            </w:r>
            <w:r>
              <w:rPr>
                <w:rFonts w:hint="eastAsia"/>
                <w:sz w:val="18"/>
                <w:szCs w:val="18"/>
                <w:lang w:val="en-US" w:eastAsia="zh-CN"/>
              </w:rPr>
              <w:t>Coach表</w:t>
            </w:r>
            <w:r>
              <w:rPr>
                <w:rFonts w:hint="eastAsia" w:cs="Courier New"/>
                <w:sz w:val="18"/>
                <w:szCs w:val="18"/>
                <w:lang w:val="en-US" w:eastAsia="zh-CN"/>
              </w:rPr>
              <w:t>c_id，索引</w:t>
            </w:r>
          </w:p>
        </w:tc>
        <w:tc>
          <w:tcPr>
            <w:tcW w:w="928" w:type="dxa"/>
            <w:textDirection w:val="lrTb"/>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cs="Courier New"/>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v_path</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视频路径（带扩展名）</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合法路径</w:t>
            </w:r>
          </w:p>
        </w:tc>
        <w:tc>
          <w:tcPr>
            <w:tcW w:w="1350" w:type="dxa"/>
            <w:textDirection w:val="lrTb"/>
            <w:vAlign w:val="center"/>
          </w:tcPr>
          <w:p>
            <w:pPr>
              <w:jc w:val="center"/>
              <w:rPr>
                <w:rFonts w:hint="eastAsia" w:cs="Courier New"/>
                <w:sz w:val="18"/>
                <w:szCs w:val="18"/>
              </w:rPr>
            </w:pPr>
          </w:p>
        </w:tc>
        <w:tc>
          <w:tcPr>
            <w:tcW w:w="928" w:type="dxa"/>
            <w:textDirection w:val="lrTb"/>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330" w:type="dxa"/>
            <w:gridSpan w:val="7"/>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rPr>
              <w:t>数据项名</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rPr>
              <w:t>含义</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rPr>
              <w:t>类型</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rPr>
              <w:t>值域</w:t>
            </w:r>
          </w:p>
        </w:tc>
        <w:tc>
          <w:tcPr>
            <w:tcW w:w="1350" w:type="dxa"/>
            <w:textDirection w:val="lrTb"/>
            <w:vAlign w:val="center"/>
          </w:tcPr>
          <w:p>
            <w:pPr>
              <w:jc w:val="center"/>
              <w:rPr>
                <w:rFonts w:hint="eastAsia" w:cs="Courier New"/>
                <w:sz w:val="18"/>
                <w:szCs w:val="18"/>
              </w:rPr>
            </w:pPr>
            <w:r>
              <w:rPr>
                <w:rFonts w:hint="eastAsia" w:cs="Courier New"/>
                <w:sz w:val="18"/>
                <w:szCs w:val="18"/>
              </w:rPr>
              <w:t>索引</w:t>
            </w:r>
            <w:r>
              <w:rPr>
                <w:rFonts w:hint="eastAsia" w:cs="Courier New"/>
                <w:sz w:val="18"/>
                <w:szCs w:val="18"/>
                <w:lang w:val="en-US" w:eastAsia="zh-CN"/>
              </w:rPr>
              <w:t>/</w:t>
            </w:r>
            <w:r>
              <w:rPr>
                <w:rFonts w:hint="eastAsia" w:cs="Courier New"/>
                <w:sz w:val="18"/>
                <w:szCs w:val="18"/>
              </w:rPr>
              <w:t>键</w:t>
            </w:r>
          </w:p>
        </w:tc>
        <w:tc>
          <w:tcPr>
            <w:tcW w:w="928" w:type="dxa"/>
            <w:textDirection w:val="lrTb"/>
            <w:vAlign w:val="center"/>
          </w:tcPr>
          <w:p>
            <w:pPr>
              <w:jc w:val="center"/>
              <w:rPr>
                <w:rFonts w:hint="eastAsia" w:cs="Courier New"/>
                <w:sz w:val="18"/>
                <w:szCs w:val="18"/>
              </w:rPr>
            </w:pPr>
            <w:r>
              <w:rPr>
                <w:rFonts w:hint="eastAsia" w:cs="Courier New"/>
                <w:sz w:val="18"/>
                <w:szCs w:val="18"/>
              </w:rPr>
              <w:t>备注</w:t>
            </w:r>
          </w:p>
        </w:tc>
        <w:tc>
          <w:tcPr>
            <w:tcW w:w="920" w:type="dxa"/>
            <w:textDirection w:val="lrTb"/>
            <w:vAlign w:val="center"/>
          </w:tcPr>
          <w:p>
            <w:pPr>
              <w:jc w:val="center"/>
              <w:rPr>
                <w:rFonts w:hint="eastAsia"/>
                <w:sz w:val="18"/>
                <w:szCs w:val="18"/>
                <w:lang w:val="en-US" w:eastAsia="zh-CN"/>
              </w:rPr>
            </w:pPr>
            <w:r>
              <w:rPr>
                <w:rFonts w:hint="eastAsia" w:cs="Courier New"/>
                <w:sz w:val="18"/>
                <w:szCs w:val="18"/>
                <w:lang w:val="en-US" w:eastAsia="zh-CN"/>
              </w:rPr>
              <w:t>属于表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p_id</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方案序号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主键，聚集索引</w:t>
            </w:r>
          </w:p>
        </w:tc>
        <w:tc>
          <w:tcPr>
            <w:tcW w:w="928" w:type="dxa"/>
            <w:textDirection w:val="lrTb"/>
            <w:vAlign w:val="center"/>
          </w:tcPr>
          <w:p>
            <w:pPr>
              <w:jc w:val="center"/>
              <w:rPr>
                <w:rFonts w:hint="eastAsia" w:cs="Courier New"/>
                <w:sz w:val="18"/>
                <w:szCs w:val="18"/>
              </w:rPr>
            </w:pPr>
            <w:r>
              <w:rPr>
                <w:rFonts w:hint="eastAsia" w:cs="Courier New"/>
                <w:sz w:val="18"/>
                <w:szCs w:val="18"/>
                <w:lang w:val="en-US" w:eastAsia="zh-CN"/>
              </w:rPr>
              <w:t>自动增长</w:t>
            </w:r>
          </w:p>
        </w:tc>
        <w:tc>
          <w:tcPr>
            <w:tcW w:w="920" w:type="dxa"/>
            <w:vMerge w:val="restart"/>
            <w:textDirection w:val="lrTb"/>
            <w:vAlign w:val="center"/>
          </w:tcPr>
          <w:p>
            <w:pPr>
              <w:jc w:val="center"/>
              <w:rPr>
                <w:rFonts w:hint="eastAsia"/>
                <w:sz w:val="18"/>
                <w:szCs w:val="18"/>
                <w:lang w:val="en-US" w:eastAsia="zh-CN"/>
              </w:rPr>
            </w:pPr>
            <w:r>
              <w:rPr>
                <w:rFonts w:hint="eastAsia"/>
                <w:sz w:val="18"/>
                <w:szCs w:val="18"/>
                <w:lang w:val="en-US" w:eastAsia="zh-CN"/>
              </w:rPr>
              <w:t>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p_eid</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方案中锻炼者序号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正整数，存在的e_id</w:t>
            </w:r>
          </w:p>
        </w:tc>
        <w:tc>
          <w:tcPr>
            <w:tcW w:w="1350" w:type="dxa"/>
            <w:textDirection w:val="lrTb"/>
            <w:vAlign w:val="center"/>
          </w:tcPr>
          <w:p>
            <w:pPr>
              <w:jc w:val="center"/>
              <w:rPr>
                <w:rFonts w:hint="eastAsia"/>
                <w:sz w:val="18"/>
                <w:szCs w:val="18"/>
                <w:lang w:val="en-US" w:eastAsia="zh-CN"/>
              </w:rPr>
            </w:pPr>
            <w:r>
              <w:rPr>
                <w:rFonts w:hint="eastAsia" w:cs="Courier New"/>
                <w:sz w:val="18"/>
                <w:szCs w:val="18"/>
                <w:lang w:val="en-US" w:eastAsia="zh-CN"/>
              </w:rPr>
              <w:t>外键，引用</w:t>
            </w:r>
            <w:r>
              <w:rPr>
                <w:rFonts w:hint="eastAsia"/>
                <w:sz w:val="18"/>
                <w:szCs w:val="18"/>
                <w:lang w:val="en-US" w:eastAsia="zh-CN"/>
              </w:rPr>
              <w:t>Exerciser</w:t>
            </w:r>
          </w:p>
          <w:p>
            <w:pPr>
              <w:jc w:val="center"/>
              <w:rPr>
                <w:rFonts w:hint="eastAsia" w:cs="Courier New"/>
                <w:sz w:val="18"/>
                <w:szCs w:val="18"/>
              </w:rPr>
            </w:pPr>
            <w:r>
              <w:rPr>
                <w:rFonts w:hint="eastAsia"/>
                <w:sz w:val="18"/>
                <w:szCs w:val="18"/>
                <w:lang w:val="en-US" w:eastAsia="zh-CN"/>
              </w:rPr>
              <w:t>表</w:t>
            </w:r>
            <w:r>
              <w:rPr>
                <w:rFonts w:hint="eastAsia" w:cs="Courier New"/>
                <w:sz w:val="18"/>
                <w:szCs w:val="18"/>
                <w:lang w:val="en-US" w:eastAsia="zh-CN"/>
              </w:rPr>
              <w:t>e_id，索引</w:t>
            </w:r>
          </w:p>
        </w:tc>
        <w:tc>
          <w:tcPr>
            <w:tcW w:w="928" w:type="dxa"/>
            <w:textDirection w:val="lrTb"/>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p_vid</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方案中视频序号</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正整数，存在的v_id</w:t>
            </w:r>
          </w:p>
        </w:tc>
        <w:tc>
          <w:tcPr>
            <w:tcW w:w="1350" w:type="dxa"/>
            <w:textDirection w:val="lrTb"/>
            <w:vAlign w:val="center"/>
          </w:tcPr>
          <w:p>
            <w:pPr>
              <w:jc w:val="center"/>
              <w:rPr>
                <w:rFonts w:hint="eastAsia" w:cs="Courier New"/>
                <w:sz w:val="18"/>
                <w:szCs w:val="18"/>
              </w:rPr>
            </w:pPr>
            <w:r>
              <w:rPr>
                <w:rFonts w:hint="eastAsia" w:cs="Courier New"/>
                <w:sz w:val="18"/>
                <w:szCs w:val="18"/>
                <w:lang w:val="en-US" w:eastAsia="zh-CN"/>
              </w:rPr>
              <w:t>外键，引用</w:t>
            </w:r>
            <w:r>
              <w:rPr>
                <w:rFonts w:hint="eastAsia"/>
                <w:sz w:val="18"/>
                <w:szCs w:val="18"/>
                <w:lang w:val="en-US" w:eastAsia="zh-CN"/>
              </w:rPr>
              <w:t>Video表</w:t>
            </w:r>
            <w:r>
              <w:rPr>
                <w:rFonts w:hint="eastAsia" w:cs="Courier New"/>
                <w:sz w:val="18"/>
                <w:szCs w:val="18"/>
                <w:lang w:val="en-US" w:eastAsia="zh-CN"/>
              </w:rPr>
              <w:t>v_id</w:t>
            </w:r>
          </w:p>
        </w:tc>
        <w:tc>
          <w:tcPr>
            <w:tcW w:w="928" w:type="dxa"/>
            <w:textDirection w:val="lrTb"/>
            <w:vAlign w:val="center"/>
          </w:tcPr>
          <w:p>
            <w:pPr>
              <w:jc w:val="center"/>
              <w:rPr>
                <w:rFonts w:hint="eastAsia" w:cs="Courier New"/>
                <w:sz w:val="18"/>
                <w:szCs w:val="18"/>
              </w:rPr>
            </w:pP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p_alarm</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方案提醒时间</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text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时间格式“08：09”，合法时间，精确到分钟</w:t>
            </w:r>
          </w:p>
        </w:tc>
        <w:tc>
          <w:tcPr>
            <w:tcW w:w="1350" w:type="dxa"/>
            <w:textDirection w:val="lrTb"/>
            <w:vAlign w:val="center"/>
          </w:tcPr>
          <w:p>
            <w:pPr>
              <w:jc w:val="center"/>
              <w:rPr>
                <w:rFonts w:hint="eastAsia" w:cs="Courier New"/>
                <w:sz w:val="18"/>
                <w:szCs w:val="18"/>
              </w:rPr>
            </w:pPr>
          </w:p>
        </w:tc>
        <w:tc>
          <w:tcPr>
            <w:tcW w:w="928" w:type="dxa"/>
            <w:textDirection w:val="lrTb"/>
            <w:vAlign w:val="center"/>
          </w:tcPr>
          <w:p>
            <w:pPr>
              <w:jc w:val="center"/>
              <w:rPr>
                <w:rFonts w:hint="eastAsia" w:eastAsia="宋体" w:cs="Courier New"/>
                <w:sz w:val="18"/>
                <w:szCs w:val="18"/>
                <w:lang w:val="en-US" w:eastAsia="zh-CN"/>
              </w:rPr>
            </w:pPr>
            <w:r>
              <w:rPr>
                <w:rFonts w:hint="eastAsia" w:cs="Courier New"/>
                <w:sz w:val="18"/>
                <w:szCs w:val="18"/>
                <w:lang w:val="en-US" w:eastAsia="zh-CN"/>
              </w:rPr>
              <w:t>24小时制</w:t>
            </w:r>
          </w:p>
        </w:tc>
        <w:tc>
          <w:tcPr>
            <w:tcW w:w="920" w:type="dxa"/>
            <w:vMerge w:val="continue"/>
            <w:textDirection w:val="lrTb"/>
            <w:vAlign w:val="center"/>
          </w:tcPr>
          <w:p>
            <w:pPr>
              <w:jc w:val="center"/>
              <w:rPr>
                <w:rFonts w:hint="eastAsia"/>
                <w:sz w:val="18"/>
                <w:szCs w:val="18"/>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1"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p_day</w:t>
            </w:r>
          </w:p>
        </w:tc>
        <w:tc>
          <w:tcPr>
            <w:tcW w:w="1679"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方案已锻炼天数</w:t>
            </w:r>
          </w:p>
        </w:tc>
        <w:tc>
          <w:tcPr>
            <w:tcW w:w="637"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int</w:t>
            </w:r>
          </w:p>
        </w:tc>
        <w:tc>
          <w:tcPr>
            <w:tcW w:w="1875" w:type="dxa"/>
            <w:textDirection w:val="lrTb"/>
            <w:vAlign w:val="center"/>
          </w:tcPr>
          <w:p>
            <w:pPr>
              <w:jc w:val="center"/>
              <w:rPr>
                <w:rFonts w:hint="eastAsia" w:cs="Courier New"/>
                <w:sz w:val="18"/>
                <w:szCs w:val="18"/>
                <w:lang w:val="en-US" w:eastAsia="zh-CN"/>
              </w:rPr>
            </w:pPr>
            <w:r>
              <w:rPr>
                <w:rFonts w:hint="eastAsia" w:cs="Courier New"/>
                <w:sz w:val="18"/>
                <w:szCs w:val="18"/>
                <w:lang w:val="en-US" w:eastAsia="zh-CN"/>
              </w:rPr>
              <w:t>非负整数</w:t>
            </w:r>
          </w:p>
        </w:tc>
        <w:tc>
          <w:tcPr>
            <w:tcW w:w="1350" w:type="dxa"/>
            <w:textDirection w:val="lrTb"/>
            <w:vAlign w:val="center"/>
          </w:tcPr>
          <w:p>
            <w:pPr>
              <w:jc w:val="center"/>
              <w:rPr>
                <w:rFonts w:hint="eastAsia" w:cs="Courier New"/>
                <w:sz w:val="18"/>
                <w:szCs w:val="18"/>
              </w:rPr>
            </w:pPr>
          </w:p>
        </w:tc>
        <w:tc>
          <w:tcPr>
            <w:tcW w:w="928" w:type="dxa"/>
            <w:textDirection w:val="lrTb"/>
            <w:vAlign w:val="center"/>
          </w:tcPr>
          <w:p>
            <w:pPr>
              <w:jc w:val="center"/>
              <w:rPr>
                <w:rFonts w:hint="eastAsia" w:eastAsia="宋体" w:cs="Courier New"/>
                <w:sz w:val="18"/>
                <w:szCs w:val="18"/>
                <w:lang w:val="en-US" w:eastAsia="zh-CN"/>
              </w:rPr>
            </w:pPr>
            <w:r>
              <w:rPr>
                <w:rFonts w:hint="eastAsia" w:cs="Courier New"/>
                <w:sz w:val="18"/>
                <w:szCs w:val="18"/>
                <w:lang w:val="en-US" w:eastAsia="zh-CN"/>
              </w:rPr>
              <w:t>单位是天</w:t>
            </w:r>
          </w:p>
        </w:tc>
        <w:tc>
          <w:tcPr>
            <w:tcW w:w="920" w:type="dxa"/>
            <w:vMerge w:val="continue"/>
            <w:textDirection w:val="lrTb"/>
            <w:vAlign w:val="center"/>
          </w:tcPr>
          <w:p>
            <w:pPr>
              <w:jc w:val="center"/>
              <w:rPr>
                <w:rFonts w:hint="eastAsia"/>
                <w:sz w:val="18"/>
                <w:szCs w:val="18"/>
                <w:lang w:val="en-US" w:eastAsia="zh-CN"/>
              </w:rPr>
            </w:pPr>
          </w:p>
        </w:tc>
      </w:tr>
    </w:tbl>
    <w:p>
      <w:pPr>
        <w:rPr>
          <w:rFonts w:hint="eastAsia"/>
        </w:rPr>
      </w:pPr>
    </w:p>
    <w:p>
      <w:pPr>
        <w:rPr>
          <w:rFonts w:hint="eastAsia"/>
        </w:rPr>
      </w:pPr>
    </w:p>
    <w:p>
      <w:pPr>
        <w:pStyle w:val="2"/>
        <w:numPr>
          <w:numId w:val="0"/>
        </w:numPr>
        <w:tabs>
          <w:tab w:val="clear" w:pos="432"/>
        </w:tabs>
        <w:ind w:leftChars="0"/>
        <w:rPr>
          <w:rFonts w:hint="eastAsia"/>
        </w:rPr>
      </w:pPr>
      <w:bookmarkStart w:id="49" w:name="_Toc5692"/>
      <w:bookmarkStart w:id="50" w:name="_Toc18907"/>
      <w:r>
        <w:rPr>
          <w:rFonts w:hint="eastAsia"/>
          <w:lang w:val="en-US" w:eastAsia="zh-CN"/>
        </w:rPr>
        <w:t>7.</w:t>
      </w:r>
      <w:r>
        <w:rPr>
          <w:rFonts w:hint="eastAsia"/>
        </w:rPr>
        <w:t>详细设计</w:t>
      </w:r>
      <w:bookmarkEnd w:id="49"/>
      <w:bookmarkEnd w:id="50"/>
    </w:p>
    <w:p>
      <w:pPr>
        <w:pStyle w:val="3"/>
        <w:numPr>
          <w:numId w:val="0"/>
        </w:numPr>
        <w:tabs>
          <w:tab w:val="clear" w:pos="576"/>
        </w:tabs>
        <w:ind w:leftChars="0"/>
        <w:rPr>
          <w:rFonts w:hint="eastAsia"/>
        </w:rPr>
      </w:pPr>
      <w:bookmarkStart w:id="51" w:name="_Toc15802"/>
      <w:bookmarkStart w:id="52" w:name="_Toc7699"/>
      <w:r>
        <w:rPr>
          <w:rFonts w:hint="eastAsia"/>
          <w:lang w:val="en-US" w:eastAsia="zh-CN"/>
        </w:rPr>
        <w:t>7.1用户模块</w:t>
      </w:r>
      <w:bookmarkEnd w:id="51"/>
      <w:bookmarkEnd w:id="52"/>
    </w:p>
    <w:p>
      <w:pPr>
        <w:pStyle w:val="4"/>
        <w:numPr>
          <w:numId w:val="0"/>
        </w:numPr>
        <w:tabs>
          <w:tab w:val="clear" w:pos="720"/>
        </w:tabs>
        <w:ind w:leftChars="0"/>
        <w:rPr>
          <w:rFonts w:hint="eastAsia"/>
        </w:rPr>
      </w:pPr>
      <w:bookmarkStart w:id="53" w:name="_Toc9231"/>
      <w:bookmarkStart w:id="54" w:name="_Toc3570"/>
      <w:r>
        <w:rPr>
          <w:rFonts w:hint="eastAsia"/>
          <w:lang w:val="en-US" w:eastAsia="zh-CN"/>
        </w:rPr>
        <w:t>7.1.1模块概述</w:t>
      </w:r>
      <w:bookmarkEnd w:id="53"/>
      <w:bookmarkEnd w:id="54"/>
    </w:p>
    <w:p>
      <w:pPr>
        <w:rPr>
          <w:rFonts w:hint="eastAsia" w:eastAsia="宋体"/>
          <w:lang w:val="en-US" w:eastAsia="zh-CN"/>
        </w:rPr>
      </w:pPr>
      <w:r>
        <w:rPr>
          <w:rFonts w:hint="eastAsia"/>
          <w:lang w:val="en-US" w:eastAsia="zh-CN"/>
        </w:rPr>
        <w:t>功能：用户主界面显示，完成用户功能的流程控制，锻炼者提供管理已设置方案的接口，教练提供管理已上传视频的接口，管理用户的详细信息；管理登陆注册流程，显示登陆界面，控制登录流程，建立每次运行时的用户类实例。</w:t>
      </w:r>
    </w:p>
    <w:p>
      <w:pPr>
        <w:pStyle w:val="4"/>
        <w:numPr>
          <w:numId w:val="0"/>
        </w:numPr>
        <w:tabs>
          <w:tab w:val="clear" w:pos="720"/>
        </w:tabs>
        <w:ind w:leftChars="0"/>
        <w:rPr>
          <w:rFonts w:hint="eastAsia"/>
        </w:rPr>
      </w:pPr>
      <w:bookmarkStart w:id="55" w:name="_Toc18135"/>
      <w:bookmarkStart w:id="56" w:name="_Toc12979"/>
      <w:r>
        <w:rPr>
          <w:rFonts w:hint="eastAsia"/>
          <w:lang w:val="en-US" w:eastAsia="zh-CN"/>
        </w:rPr>
        <w:t>7.1.2</w:t>
      </w:r>
      <w:bookmarkEnd w:id="55"/>
      <w:r>
        <w:rPr>
          <w:rFonts w:hint="eastAsia"/>
          <w:lang w:val="en-US" w:eastAsia="zh-CN"/>
        </w:rPr>
        <w:t>模块静态结构</w:t>
      </w:r>
      <w:bookmarkEnd w:id="56"/>
    </w:p>
    <w:p>
      <w:pPr>
        <w:rPr>
          <w:rFonts w:hint="eastAsia"/>
          <w:lang w:val="en-US" w:eastAsia="zh-CN"/>
        </w:rPr>
      </w:pPr>
      <w:r>
        <w:rPr>
          <w:rFonts w:hint="eastAsia"/>
          <w:lang w:val="en-US" w:eastAsia="zh-CN"/>
        </w:rPr>
        <w:t>分为5个类实现，锻炼者，教练和管理者类继承于用户类，这种关系表述在以下的设计类图中。</w:t>
      </w:r>
    </w:p>
    <w:p>
      <w:pPr/>
      <w:r>
        <w:drawing>
          <wp:inline distT="0" distB="0" distL="114300" distR="114300">
            <wp:extent cx="5270500" cy="2720975"/>
            <wp:effectExtent l="0" t="0" r="635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2"/>
                    <a:stretch>
                      <a:fillRect/>
                    </a:stretch>
                  </pic:blipFill>
                  <pic:spPr>
                    <a:xfrm>
                      <a:off x="0" y="0"/>
                      <a:ext cx="5270500" cy="2720975"/>
                    </a:xfrm>
                    <a:prstGeom prst="rect">
                      <a:avLst/>
                    </a:prstGeom>
                    <a:noFill/>
                    <a:ln w="9525">
                      <a:noFill/>
                      <a:miter/>
                    </a:ln>
                  </pic:spPr>
                </pic:pic>
              </a:graphicData>
            </a:graphic>
          </wp:inline>
        </w:drawing>
      </w:r>
    </w:p>
    <w:p>
      <w:pPr>
        <w:pStyle w:val="12"/>
        <w:rPr>
          <w:rFonts w:hint="eastAsia"/>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：用户模块类图</w:t>
      </w:r>
    </w:p>
    <w:p>
      <w:pPr>
        <w:rPr>
          <w:rFonts w:hint="eastAsia"/>
          <w:lang w:val="en-US" w:eastAsia="zh-CN"/>
        </w:rPr>
      </w:pPr>
    </w:p>
    <w:p>
      <w:pPr>
        <w:pStyle w:val="4"/>
        <w:numPr>
          <w:numId w:val="0"/>
        </w:numPr>
        <w:tabs>
          <w:tab w:val="clear" w:pos="720"/>
        </w:tabs>
        <w:ind w:leftChars="0"/>
        <w:rPr>
          <w:rFonts w:hint="eastAsia"/>
        </w:rPr>
      </w:pPr>
      <w:bookmarkStart w:id="57" w:name="_Toc31106"/>
      <w:r>
        <w:rPr>
          <w:rFonts w:hint="eastAsia"/>
          <w:lang w:val="en-US" w:eastAsia="zh-CN"/>
        </w:rPr>
        <w:t>7.1.3模块动态结构</w:t>
      </w:r>
      <w:bookmarkEnd w:id="57"/>
    </w:p>
    <w:p>
      <w:pPr>
        <w:rPr>
          <w:rFonts w:hint="eastAsia"/>
          <w:lang w:val="en-US" w:eastAsia="zh-CN"/>
        </w:rPr>
      </w:pPr>
      <w:r>
        <w:rPr>
          <w:rFonts w:hint="eastAsia"/>
          <w:lang w:val="en-US" w:eastAsia="zh-CN"/>
        </w:rPr>
        <w:t>用户类作为父类以其独有的方法参与的业务流程较少，用于登陆时锻炼者、教练的创建和登出系统。由于登出时逻辑稍显复杂，序列图无法清晰表述，所以使用一张状态图来表示用户类状态变化具体逻辑，已经在上文呈现。</w:t>
      </w:r>
    </w:p>
    <w:p>
      <w:pPr>
        <w:rPr>
          <w:rFonts w:hint="eastAsia"/>
          <w:lang w:val="en-US" w:eastAsia="zh-CN"/>
        </w:rPr>
      </w:pPr>
      <w:r>
        <w:rPr>
          <w:rFonts w:hint="eastAsia"/>
          <w:lang w:val="en-US" w:eastAsia="zh-CN"/>
        </w:rPr>
        <w:t>教练类主要参与登陆和上传视频的业务。</w:t>
      </w:r>
    </w:p>
    <w:p>
      <w:pPr>
        <w:rPr>
          <w:rFonts w:hint="eastAsia"/>
          <w:lang w:val="en-US" w:eastAsia="zh-CN"/>
        </w:rPr>
      </w:pPr>
      <w:r>
        <w:rPr>
          <w:rFonts w:hint="eastAsia"/>
          <w:lang w:val="en-US" w:eastAsia="zh-CN"/>
        </w:rPr>
        <w:t>管理者类主要参与审核视频的业务。</w:t>
      </w:r>
    </w:p>
    <w:p>
      <w:pPr>
        <w:rPr>
          <w:rFonts w:hint="eastAsia"/>
          <w:lang w:val="en-US" w:eastAsia="zh-CN"/>
        </w:rPr>
      </w:pPr>
      <w:r>
        <w:rPr>
          <w:rFonts w:hint="eastAsia"/>
          <w:lang w:val="en-US" w:eastAsia="zh-CN"/>
        </w:rPr>
        <w:t>登陆类在登陆业务中主要控制。</w:t>
      </w:r>
    </w:p>
    <w:p>
      <w:pPr>
        <w:rPr>
          <w:rFonts w:hint="eastAsia"/>
          <w:lang w:val="en-US" w:eastAsia="zh-CN"/>
        </w:rPr>
      </w:pPr>
      <w:r>
        <w:rPr>
          <w:rFonts w:hint="eastAsia"/>
          <w:lang w:val="en-US" w:eastAsia="zh-CN"/>
        </w:rPr>
        <w:t>锻炼者类涉及的业务流程较多，登陆，设置，执行，取消方案都有，逻辑比较多。</w:t>
      </w:r>
    </w:p>
    <w:p>
      <w:pPr>
        <w:rPr>
          <w:rFonts w:hint="eastAsia"/>
          <w:lang w:val="en-US" w:eastAsia="zh-CN"/>
        </w:rPr>
      </w:pPr>
      <w:r>
        <w:rPr>
          <w:rFonts w:hint="eastAsia"/>
          <w:lang w:val="en-US" w:eastAsia="zh-CN"/>
        </w:rPr>
        <w:t>可以参考前文给出的序列图。</w:t>
      </w:r>
    </w:p>
    <w:p>
      <w:pPr>
        <w:pStyle w:val="3"/>
        <w:numPr>
          <w:numId w:val="0"/>
        </w:numPr>
        <w:tabs>
          <w:tab w:val="clear" w:pos="576"/>
        </w:tabs>
        <w:ind w:leftChars="0"/>
        <w:rPr>
          <w:rFonts w:hint="eastAsia"/>
        </w:rPr>
      </w:pPr>
      <w:bookmarkStart w:id="58" w:name="_Toc22678"/>
      <w:bookmarkStart w:id="59" w:name="_Toc3915"/>
      <w:r>
        <w:rPr>
          <w:rFonts w:hint="eastAsia"/>
          <w:lang w:val="en-US" w:eastAsia="zh-CN"/>
        </w:rPr>
        <w:t>7.2视频模块</w:t>
      </w:r>
      <w:bookmarkEnd w:id="58"/>
      <w:bookmarkEnd w:id="59"/>
    </w:p>
    <w:p>
      <w:pPr>
        <w:pStyle w:val="4"/>
        <w:numPr>
          <w:numId w:val="0"/>
        </w:numPr>
        <w:tabs>
          <w:tab w:val="clear" w:pos="720"/>
        </w:tabs>
        <w:ind w:leftChars="0"/>
        <w:rPr>
          <w:rFonts w:hint="eastAsia"/>
        </w:rPr>
      </w:pPr>
      <w:bookmarkStart w:id="60" w:name="_Toc707"/>
      <w:bookmarkStart w:id="61" w:name="_Toc13057"/>
      <w:r>
        <w:rPr>
          <w:rFonts w:hint="eastAsia"/>
          <w:lang w:val="en-US" w:eastAsia="zh-CN"/>
        </w:rPr>
        <w:t>7.2.1模块概述</w:t>
      </w:r>
      <w:bookmarkEnd w:id="60"/>
      <w:bookmarkEnd w:id="61"/>
    </w:p>
    <w:p>
      <w:pPr>
        <w:rPr>
          <w:rFonts w:hint="eastAsia" w:eastAsia="宋体"/>
          <w:lang w:val="en-US" w:eastAsia="zh-CN"/>
        </w:rPr>
      </w:pPr>
      <w:r>
        <w:rPr>
          <w:rFonts w:hint="eastAsia"/>
          <w:lang w:val="en-US" w:eastAsia="zh-CN"/>
        </w:rPr>
        <w:t>功能：视频播放及控制，视频质量检查逻辑，视频上传至数据库的流程控制和实现，管理视频的详细信息</w:t>
      </w:r>
    </w:p>
    <w:p>
      <w:pPr>
        <w:pStyle w:val="4"/>
        <w:numPr>
          <w:numId w:val="0"/>
        </w:numPr>
        <w:tabs>
          <w:tab w:val="clear" w:pos="720"/>
        </w:tabs>
        <w:ind w:leftChars="0"/>
        <w:rPr>
          <w:rFonts w:hint="eastAsia"/>
          <w:lang w:val="en-US" w:eastAsia="zh-CN"/>
        </w:rPr>
      </w:pPr>
      <w:bookmarkStart w:id="62" w:name="_Toc28061"/>
      <w:bookmarkStart w:id="63" w:name="_Toc15599"/>
      <w:r>
        <w:rPr>
          <w:rFonts w:hint="eastAsia"/>
          <w:lang w:val="en-US" w:eastAsia="zh-CN"/>
        </w:rPr>
        <w:t>7.2.2模块静态结构</w:t>
      </w:r>
      <w:bookmarkEnd w:id="62"/>
      <w:bookmarkEnd w:id="63"/>
    </w:p>
    <w:p>
      <w:pPr>
        <w:rPr>
          <w:rFonts w:hint="eastAsia"/>
          <w:lang w:val="en-US" w:eastAsia="zh-CN"/>
        </w:rPr>
      </w:pPr>
      <w:r>
        <w:drawing>
          <wp:inline distT="0" distB="0" distL="114300" distR="114300">
            <wp:extent cx="3361690" cy="1895475"/>
            <wp:effectExtent l="0" t="0" r="1016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3"/>
                    <a:stretch>
                      <a:fillRect/>
                    </a:stretch>
                  </pic:blipFill>
                  <pic:spPr>
                    <a:xfrm>
                      <a:off x="0" y="0"/>
                      <a:ext cx="3361690" cy="1895475"/>
                    </a:xfrm>
                    <a:prstGeom prst="rect">
                      <a:avLst/>
                    </a:prstGeom>
                    <a:noFill/>
                    <a:ln w="9525">
                      <a:noFill/>
                      <a:miter/>
                    </a:ln>
                  </pic:spPr>
                </pic:pic>
              </a:graphicData>
            </a:graphic>
          </wp:inline>
        </w:drawing>
      </w:r>
    </w:p>
    <w:p>
      <w:pPr>
        <w:rPr>
          <w:rFonts w:hint="eastAsia"/>
          <w:lang w:val="en-US" w:eastAsia="zh-CN"/>
        </w:rPr>
      </w:pPr>
    </w:p>
    <w:p>
      <w:pPr>
        <w:pStyle w:val="4"/>
        <w:numPr>
          <w:numId w:val="0"/>
        </w:numPr>
        <w:tabs>
          <w:tab w:val="clear" w:pos="720"/>
        </w:tabs>
        <w:ind w:leftChars="0"/>
        <w:rPr>
          <w:rFonts w:hint="eastAsia"/>
        </w:rPr>
      </w:pPr>
      <w:bookmarkStart w:id="64" w:name="_Toc3519"/>
      <w:r>
        <w:rPr>
          <w:rFonts w:hint="eastAsia"/>
          <w:lang w:val="en-US" w:eastAsia="zh-CN"/>
        </w:rPr>
        <w:t>7.2.3模块动态结构</w:t>
      </w:r>
      <w:bookmarkEnd w:id="64"/>
    </w:p>
    <w:p>
      <w:pPr>
        <w:rPr>
          <w:rFonts w:hint="eastAsia"/>
          <w:lang w:val="en-US" w:eastAsia="zh-CN"/>
        </w:rPr>
      </w:pPr>
      <w:r>
        <w:rPr>
          <w:rFonts w:hint="eastAsia"/>
          <w:lang w:val="en-US" w:eastAsia="zh-CN"/>
        </w:rPr>
        <w:t>需要播放，上传视频的业务流程都需要参与，可上文中给出的设置，执行方案，上传视频序列图</w:t>
      </w:r>
    </w:p>
    <w:p>
      <w:pPr>
        <w:rPr>
          <w:rFonts w:hint="eastAsia"/>
        </w:rPr>
      </w:pPr>
    </w:p>
    <w:p>
      <w:pPr>
        <w:pStyle w:val="3"/>
        <w:numPr>
          <w:numId w:val="0"/>
        </w:numPr>
        <w:tabs>
          <w:tab w:val="clear" w:pos="576"/>
        </w:tabs>
        <w:ind w:leftChars="0"/>
        <w:rPr>
          <w:rFonts w:hint="eastAsia"/>
        </w:rPr>
      </w:pPr>
      <w:bookmarkStart w:id="65" w:name="_Toc8060"/>
      <w:bookmarkStart w:id="66" w:name="_Toc14827"/>
      <w:r>
        <w:rPr>
          <w:rFonts w:hint="eastAsia"/>
          <w:lang w:val="en-US" w:eastAsia="zh-CN"/>
        </w:rPr>
        <w:t>7.3方案模块</w:t>
      </w:r>
      <w:bookmarkEnd w:id="65"/>
      <w:bookmarkEnd w:id="66"/>
    </w:p>
    <w:p>
      <w:pPr>
        <w:pStyle w:val="4"/>
        <w:numPr>
          <w:numId w:val="0"/>
        </w:numPr>
        <w:tabs>
          <w:tab w:val="clear" w:pos="720"/>
        </w:tabs>
        <w:ind w:leftChars="0"/>
        <w:rPr>
          <w:rFonts w:hint="eastAsia"/>
        </w:rPr>
      </w:pPr>
      <w:bookmarkStart w:id="67" w:name="_Toc21267"/>
      <w:bookmarkStart w:id="68" w:name="_Toc23134"/>
      <w:r>
        <w:rPr>
          <w:rFonts w:hint="eastAsia"/>
          <w:lang w:val="en-US" w:eastAsia="zh-CN"/>
        </w:rPr>
        <w:t>7.3.1模块概述</w:t>
      </w:r>
      <w:bookmarkEnd w:id="67"/>
      <w:bookmarkEnd w:id="68"/>
    </w:p>
    <w:p>
      <w:pPr>
        <w:rPr>
          <w:rFonts w:hint="eastAsia" w:eastAsia="宋体"/>
          <w:lang w:val="en-US" w:eastAsia="zh-CN"/>
        </w:rPr>
      </w:pPr>
      <w:r>
        <w:rPr>
          <w:rFonts w:hint="eastAsia"/>
          <w:lang w:val="en-US" w:eastAsia="zh-CN"/>
        </w:rPr>
        <w:t>功能：方案设置，方案更新，打卡，分享的流程控制与实现，管理方案的详细信息；设置闹钟，接收系统广播到时间提醒，显示提醒界面</w:t>
      </w:r>
    </w:p>
    <w:p>
      <w:pPr>
        <w:pStyle w:val="4"/>
        <w:numPr>
          <w:numId w:val="0"/>
        </w:numPr>
        <w:tabs>
          <w:tab w:val="clear" w:pos="720"/>
        </w:tabs>
        <w:ind w:leftChars="0"/>
        <w:rPr>
          <w:rFonts w:hint="eastAsia"/>
        </w:rPr>
      </w:pPr>
      <w:bookmarkStart w:id="69" w:name="_Toc15175"/>
      <w:bookmarkStart w:id="70" w:name="_Toc27151"/>
      <w:r>
        <w:rPr>
          <w:rFonts w:hint="eastAsia"/>
          <w:lang w:val="en-US" w:eastAsia="zh-CN"/>
        </w:rPr>
        <w:t>7.3.2</w:t>
      </w:r>
      <w:bookmarkEnd w:id="69"/>
      <w:r>
        <w:rPr>
          <w:rFonts w:hint="eastAsia"/>
          <w:lang w:val="en-US" w:eastAsia="zh-CN"/>
        </w:rPr>
        <w:t>模块静态结构</w:t>
      </w:r>
      <w:bookmarkEnd w:id="70"/>
    </w:p>
    <w:p>
      <w:pPr>
        <w:rPr>
          <w:rFonts w:hint="eastAsia"/>
          <w:lang w:val="en-US" w:eastAsia="zh-CN"/>
        </w:rPr>
      </w:pPr>
      <w:r>
        <w:rPr>
          <w:rFonts w:hint="eastAsia"/>
          <w:lang w:val="en-US" w:eastAsia="zh-CN"/>
        </w:rPr>
        <w:t>由2个类实现，闹钟类被方案类所使用</w:t>
      </w:r>
    </w:p>
    <w:p>
      <w:pPr/>
      <w:r>
        <w:drawing>
          <wp:inline distT="0" distB="0" distL="114300" distR="114300">
            <wp:extent cx="5209540" cy="2637790"/>
            <wp:effectExtent l="0" t="0" r="10160" b="1016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4"/>
                    <a:stretch>
                      <a:fillRect/>
                    </a:stretch>
                  </pic:blipFill>
                  <pic:spPr>
                    <a:xfrm>
                      <a:off x="0" y="0"/>
                      <a:ext cx="5209540" cy="2637790"/>
                    </a:xfrm>
                    <a:prstGeom prst="rect">
                      <a:avLst/>
                    </a:prstGeom>
                    <a:noFill/>
                    <a:ln w="9525">
                      <a:noFill/>
                      <a:miter/>
                    </a:ln>
                  </pic:spPr>
                </pic:pic>
              </a:graphicData>
            </a:graphic>
          </wp:inline>
        </w:drawing>
      </w:r>
    </w:p>
    <w:p>
      <w:pPr>
        <w:pStyle w:val="12"/>
        <w:rPr>
          <w:rFonts w:hint="eastAsia"/>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：方案模块类图</w:t>
      </w:r>
    </w:p>
    <w:p>
      <w:pPr>
        <w:rPr>
          <w:rFonts w:hint="eastAsia"/>
          <w:lang w:val="en-US" w:eastAsia="zh-CN"/>
        </w:rPr>
      </w:pPr>
    </w:p>
    <w:p>
      <w:pPr>
        <w:pStyle w:val="4"/>
        <w:numPr>
          <w:numId w:val="0"/>
        </w:numPr>
        <w:tabs>
          <w:tab w:val="clear" w:pos="720"/>
        </w:tabs>
        <w:ind w:leftChars="0"/>
        <w:rPr>
          <w:rFonts w:hint="eastAsia"/>
        </w:rPr>
      </w:pPr>
      <w:bookmarkStart w:id="71" w:name="_Toc2062"/>
      <w:r>
        <w:rPr>
          <w:rFonts w:hint="eastAsia"/>
          <w:lang w:val="en-US" w:eastAsia="zh-CN"/>
        </w:rPr>
        <w:t>7.3.3模块动态结构</w:t>
      </w:r>
      <w:bookmarkEnd w:id="71"/>
    </w:p>
    <w:p>
      <w:pPr>
        <w:ind w:firstLine="420"/>
        <w:rPr>
          <w:rFonts w:hint="eastAsia"/>
        </w:rPr>
      </w:pPr>
      <w:r>
        <w:rPr>
          <w:rFonts w:hint="eastAsia"/>
          <w:lang w:val="en-US" w:eastAsia="zh-CN"/>
        </w:rPr>
        <w:t>设置和执行方案两个业务中起到关键作用，参考上文这两个流程的序列图。</w:t>
      </w:r>
      <w:bookmarkStart w:id="72" w:name="_GoBack"/>
      <w:bookmarkEnd w:id="72"/>
    </w:p>
    <w:sectPr>
      <w:headerReference r:id="rId4" w:type="default"/>
      <w:footerReference r:id="rId5" w:type="default"/>
      <w:pgSz w:w="11906" w:h="16838"/>
      <w:pgMar w:top="1440" w:right="1797" w:bottom="1440" w:left="1797" w:header="851" w:footer="992" w:gutter="0"/>
      <w:pgBorders>
        <w:top w:val="none" w:color="auto" w:sz="0" w:space="0"/>
        <w:left w:val="none" w:color="auto" w:sz="0" w:space="0"/>
        <w:bottom w:val="none" w:color="auto" w:sz="0" w:space="0"/>
        <w:right w:val="none" w:color="auto" w:sz="0" w:space="0"/>
      </w:pgBorders>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moder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EFF" w:usb1="C0007843" w:usb2="00000009" w:usb3="00000000" w:csb0="400001FF" w:csb1="FFFF0000"/>
  </w:font>
  <w:font w:name="Courier New">
    <w:panose1 w:val="02070309020205020404"/>
    <w:charset w:val="01"/>
    <w:family w:val="swiss"/>
    <w:pitch w:val="default"/>
    <w:sig w:usb0="E0002E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EFF" w:usb1="C0007843" w:usb2="00000009" w:usb3="00000000" w:csb0="400001FF" w:csb1="FFFF0000"/>
  </w:font>
  <w:font w:name="Courier New">
    <w:panose1 w:val="02070309020205020404"/>
    <w:charset w:val="01"/>
    <w:family w:val="decorative"/>
    <w:pitch w:val="default"/>
    <w:sig w:usb0="E0002E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1"/>
    <w:family w:val="modern"/>
    <w:pitch w:val="default"/>
    <w:sig w:usb0="E0002EFF" w:usb1="C0007843" w:usb2="00000009" w:usb3="00000000" w:csb0="400001FF" w:csb1="FFFF0000"/>
  </w:font>
  <w:font w:name="Courier New">
    <w:panose1 w:val="02070309020205020404"/>
    <w:charset w:val="01"/>
    <w:family w:val="roman"/>
    <w:pitch w:val="default"/>
    <w:sig w:usb0="E0002E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roman"/>
    <w:pitch w:val="default"/>
    <w:sig w:usb0="E0002EFF" w:usb1="C0007843" w:usb2="00000009" w:usb3="00000000" w:csb0="400001FF" w:csb1="FFFF0000"/>
  </w:font>
  <w:font w:name="Tahoma">
    <w:panose1 w:val="020B0604030504040204"/>
    <w:charset w:val="00"/>
    <w:family w:val="roman"/>
    <w:pitch w:val="default"/>
    <w:sig w:usb0="E1002EFF" w:usb1="C000605B" w:usb2="00000029" w:usb3="00000000" w:csb0="200101FF" w:csb1="20280000"/>
  </w:font>
  <w:font w:name="楷体_GB2312">
    <w:altName w:val="楷体"/>
    <w:panose1 w:val="02010609030101010101"/>
    <w:charset w:val="86"/>
    <w:family w:val="decorative"/>
    <w:pitch w:val="default"/>
    <w:sig w:usb0="00000000" w:usb1="00000000" w:usb2="00000010" w:usb3="00000000" w:csb0="00040000" w:csb1="00000000"/>
  </w:font>
  <w:font w:name="Courier New">
    <w:panose1 w:val="02070309020205020404"/>
    <w:charset w:val="00"/>
    <w:family w:val="decorative"/>
    <w:pitch w:val="default"/>
    <w:sig w:usb0="E0002EFF" w:usb1="C0007843" w:usb2="00000009" w:usb3="00000000" w:csb0="400001FF" w:csb1="FFFF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modern"/>
    <w:pitch w:val="default"/>
    <w:sig w:usb0="E0002E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Tahoma">
    <w:panose1 w:val="020B0604030504040204"/>
    <w:charset w:val="00"/>
    <w:family w:val="modern"/>
    <w:pitch w:val="default"/>
    <w:sig w:usb0="E1002EFF" w:usb1="C000605B" w:usb2="00000029" w:usb3="00000000" w:csb0="200101FF" w:csb1="20280000"/>
  </w:font>
  <w:font w:name="Calibri Light">
    <w:panose1 w:val="020F0302020204030204"/>
    <w:charset w:val="00"/>
    <w:family w:val="modern"/>
    <w:pitch w:val="default"/>
    <w:sig w:usb0="A00002EF" w:usb1="4000207B" w:usb2="00000000" w:usb3="00000000" w:csb0="2000019F" w:csb1="00000000"/>
  </w:font>
  <w:font w:name="楷体_GB2312">
    <w:altName w:val="楷体"/>
    <w:panose1 w:val="00000000000000000000"/>
    <w:charset w:val="86"/>
    <w:family w:val="roman"/>
    <w:pitch w:val="default"/>
    <w:sig w:usb0="00000000" w:usb1="00000000" w:usb2="00000010" w:usb3="00000000" w:csb0="00040000" w:csb1="00000000"/>
  </w:font>
  <w:font w:name="楷体">
    <w:panose1 w:val="02010609060101010101"/>
    <w:charset w:val="86"/>
    <w:family w:val="roman"/>
    <w:pitch w:val="default"/>
    <w:sig w:usb0="800002BF" w:usb1="38CF7CFA" w:usb2="00000016" w:usb3="00000000" w:csb0="00040001" w:csb1="00000000"/>
  </w:font>
  <w:font w:name="楷体_GB2312">
    <w:altName w:val="楷体"/>
    <w:panose1 w:val="02010609030101010101"/>
    <w:charset w:val="86"/>
    <w:family w:val="roman"/>
    <w:pitch w:val="default"/>
    <w:sig w:usb0="00000000" w:usb1="00000000" w:usb2="00000010" w:usb3="00000000" w:csb0="00040000" w:csb1="00000000"/>
  </w:font>
  <w:font w:name="Courier New">
    <w:panose1 w:val="02070309020205020404"/>
    <w:charset w:val="00"/>
    <w:family w:val="roma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default"/>
    <w:sig w:usb0="A00002EF" w:usb1="4000207B"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decorative"/>
    <w:pitch w:val="default"/>
    <w:sig w:usb0="E0002E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Tahoma">
    <w:panose1 w:val="020B0604030504040204"/>
    <w:charset w:val="00"/>
    <w:family w:val="decorative"/>
    <w:pitch w:val="default"/>
    <w:sig w:usb0="E1002EFF" w:usb1="C000605B" w:usb2="00000029" w:usb3="00000000" w:csb0="200101FF" w:csb1="20280000"/>
  </w:font>
  <w:font w:name="Calibri Light">
    <w:panose1 w:val="020F0302020204030204"/>
    <w:charset w:val="00"/>
    <w:family w:val="decorative"/>
    <w:pitch w:val="default"/>
    <w:sig w:usb0="A00002EF" w:usb1="4000207B" w:usb2="00000000" w:usb3="00000000" w:csb0="2000019F" w:csb1="00000000"/>
  </w:font>
  <w:font w:name="楷体_GB2312">
    <w:altName w:val="楷体"/>
    <w:panose1 w:val="00000000000000000000"/>
    <w:charset w:val="86"/>
    <w:family w:val="swiss"/>
    <w:pitch w:val="default"/>
    <w:sig w:usb0="00000000" w:usb1="00000000" w:usb2="00000010" w:usb3="00000000" w:csb0="00040000" w:csb1="00000000"/>
  </w:font>
  <w:font w:name="楷体">
    <w:panose1 w:val="02010609060101010101"/>
    <w:charset w:val="86"/>
    <w:family w:val="swiss"/>
    <w:pitch w:val="default"/>
    <w:sig w:usb0="800002BF" w:usb1="38CF7CFA" w:usb2="00000016" w:usb3="00000000" w:csb0="00040001" w:csb1="00000000"/>
  </w:font>
  <w:font w:name="楷体_GB2312">
    <w:altName w:val="楷体"/>
    <w:panose1 w:val="02010609030101010101"/>
    <w:charset w:val="86"/>
    <w:family w:val="swiss"/>
    <w:pitch w:val="default"/>
    <w:sig w:usb0="00000000" w:usb1="00000000" w:usb2="00000010" w:usb3="00000000" w:csb0="00040000" w:csb1="00000000"/>
  </w:font>
  <w:font w:name="Courier New">
    <w:panose1 w:val="02070309020205020404"/>
    <w:charset w:val="00"/>
    <w:family w:val="swiss"/>
    <w:pitch w:val="default"/>
    <w:sig w:usb0="E0002E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Helvetica">
    <w:altName w:val="Arial"/>
    <w:panose1 w:val="020B0604020202020204"/>
    <w:charset w:val="00"/>
    <w:family w:val="decorative"/>
    <w:pitch w:val="default"/>
    <w:sig w:usb0="00000000" w:usb1="00000000" w:usb2="00000009" w:usb3="00000000" w:csb0="000001FF" w:csb1="00000000"/>
  </w:font>
  <w:font w:name="Helvetica">
    <w:altName w:val="Arial"/>
    <w:panose1 w:val="020B0604020202020204"/>
    <w:charset w:val="00"/>
    <w:family w:val="roman"/>
    <w:pitch w:val="default"/>
    <w:sig w:usb0="00000000" w:usb1="00000000" w:usb2="00000009" w:usb3="00000000" w:csb0="000001FF" w:csb1="00000000"/>
  </w:font>
  <w:font w:name="Helvetica">
    <w:altName w:val="Arial"/>
    <w:panose1 w:val="020B0604020202020204"/>
    <w:charset w:val="00"/>
    <w:family w:val="modern"/>
    <w:pitch w:val="default"/>
    <w:sig w:usb0="00000000" w:usb1="00000000" w:usb2="00000009" w:usb3="00000000" w:csb0="000001FF" w:csb1="00000000"/>
  </w:font>
  <w:font w:name="Helvetica">
    <w:altName w:val="Arial"/>
    <w:panose1 w:val="020B0604020202020204"/>
    <w:charset w:val="00"/>
    <w:family w:val="swiss"/>
    <w:pitch w:val="default"/>
    <w:sig w:usb0="00000000" w:usb1="00000000" w:usb2="00000009" w:usb3="00000000" w:csb0="000001FF" w:csb1="00000000"/>
  </w:font>
  <w:font w:name="ˎ̥">
    <w:altName w:val="Times New Roman"/>
    <w:panose1 w:val="00000000000000000000"/>
    <w:charset w:val="00"/>
    <w:family w:val="auto"/>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decorative"/>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6"/>
      <w:framePr w:wrap="around" w:vAnchor="text" w:hAnchor="margin" w:xAlign="center" w:y="1"/>
      <w:rPr>
        <w:rStyle w:val="21"/>
      </w:rPr>
    </w:pPr>
    <w:r>
      <w:rPr>
        <w:rStyle w:val="21"/>
      </w:rPr>
      <w:fldChar w:fldCharType="begin"/>
    </w:r>
    <w:r>
      <w:rPr>
        <w:rStyle w:val="21"/>
      </w:rPr>
      <w:instrText xml:space="preserve">PAGE  </w:instrText>
    </w:r>
    <w:r>
      <w:rPr>
        <w:rStyle w:val="21"/>
      </w:rPr>
      <w:fldChar w:fldCharType="separate"/>
    </w:r>
    <w:r>
      <w:rPr>
        <w:rStyle w:val="21"/>
        <w:lang w:val="zh-CN" w:eastAsia="zh-CN"/>
      </w:rPr>
      <w:t>3</w:t>
    </w:r>
    <w:r>
      <w:rPr>
        <w:rStyle w:val="21"/>
      </w:rPr>
      <w:fldChar w:fldCharType="end"/>
    </w:r>
  </w:p>
  <w:p>
    <w:pPr>
      <w:pStyle w:val="1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pPr>
      <w:pStyle w:val="17"/>
    </w:pPr>
    <w:r>
      <w:rPr>
        <w:rFonts w:hint="eastAsia"/>
      </w:rPr>
      <w:t>&lt;&lt; KeepFit健身App&gt;&gt;</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50728494">
    <w:nsid w:val="20D3732E"/>
    <w:multiLevelType w:val="multilevel"/>
    <w:tmpl w:val="20D3732E"/>
    <w:lvl w:ilvl="0" w:tentative="1">
      <w:start w:val="1"/>
      <w:numFmt w:val="bullet"/>
      <w:lvlText w:val=""/>
      <w:lvlJc w:val="left"/>
      <w:pPr>
        <w:ind w:left="900" w:hanging="420"/>
      </w:pPr>
      <w:rPr>
        <w:rFonts w:hint="default" w:ascii="Wingdings" w:hAnsi="Wingdings"/>
      </w:rPr>
    </w:lvl>
    <w:lvl w:ilvl="1" w:tentative="1">
      <w:start w:val="1"/>
      <w:numFmt w:val="bullet"/>
      <w:lvlText w:val=""/>
      <w:lvlJc w:val="left"/>
      <w:pPr>
        <w:ind w:left="1320" w:hanging="420"/>
      </w:pPr>
      <w:rPr>
        <w:rFonts w:hint="default" w:ascii="Wingdings" w:hAnsi="Wingdings"/>
      </w:rPr>
    </w:lvl>
    <w:lvl w:ilvl="2" w:tentative="1">
      <w:start w:val="1"/>
      <w:numFmt w:val="bullet"/>
      <w:lvlText w:val=""/>
      <w:lvlJc w:val="left"/>
      <w:pPr>
        <w:ind w:left="1740" w:hanging="420"/>
      </w:pPr>
      <w:rPr>
        <w:rFonts w:hint="default" w:ascii="Wingdings" w:hAnsi="Wingdings"/>
      </w:rPr>
    </w:lvl>
    <w:lvl w:ilvl="3" w:tentative="1">
      <w:start w:val="1"/>
      <w:numFmt w:val="bullet"/>
      <w:lvlText w:val=""/>
      <w:lvlJc w:val="left"/>
      <w:pPr>
        <w:ind w:left="2160" w:hanging="420"/>
      </w:pPr>
      <w:rPr>
        <w:rFonts w:hint="default" w:ascii="Wingdings" w:hAnsi="Wingdings"/>
      </w:rPr>
    </w:lvl>
    <w:lvl w:ilvl="4" w:tentative="1">
      <w:start w:val="1"/>
      <w:numFmt w:val="bullet"/>
      <w:lvlText w:val=""/>
      <w:lvlJc w:val="left"/>
      <w:pPr>
        <w:ind w:left="2580" w:hanging="420"/>
      </w:pPr>
      <w:rPr>
        <w:rFonts w:hint="default" w:ascii="Wingdings" w:hAnsi="Wingdings"/>
      </w:rPr>
    </w:lvl>
    <w:lvl w:ilvl="5" w:tentative="1">
      <w:start w:val="1"/>
      <w:numFmt w:val="bullet"/>
      <w:lvlText w:val=""/>
      <w:lvlJc w:val="left"/>
      <w:pPr>
        <w:ind w:left="3000" w:hanging="420"/>
      </w:pPr>
      <w:rPr>
        <w:rFonts w:hint="default" w:ascii="Wingdings" w:hAnsi="Wingdings"/>
      </w:rPr>
    </w:lvl>
    <w:lvl w:ilvl="6" w:tentative="1">
      <w:start w:val="1"/>
      <w:numFmt w:val="bullet"/>
      <w:lvlText w:val=""/>
      <w:lvlJc w:val="left"/>
      <w:pPr>
        <w:ind w:left="3420" w:hanging="420"/>
      </w:pPr>
      <w:rPr>
        <w:rFonts w:hint="default" w:ascii="Wingdings" w:hAnsi="Wingdings"/>
      </w:rPr>
    </w:lvl>
    <w:lvl w:ilvl="7" w:tentative="1">
      <w:start w:val="1"/>
      <w:numFmt w:val="bullet"/>
      <w:lvlText w:val=""/>
      <w:lvlJc w:val="left"/>
      <w:pPr>
        <w:ind w:left="3840" w:hanging="420"/>
      </w:pPr>
      <w:rPr>
        <w:rFonts w:hint="default" w:ascii="Wingdings" w:hAnsi="Wingdings"/>
      </w:rPr>
    </w:lvl>
    <w:lvl w:ilvl="8" w:tentative="1">
      <w:start w:val="1"/>
      <w:numFmt w:val="bullet"/>
      <w:lvlText w:val=""/>
      <w:lvlJc w:val="left"/>
      <w:pPr>
        <w:ind w:left="4260" w:hanging="420"/>
      </w:pPr>
      <w:rPr>
        <w:rFonts w:hint="default" w:ascii="Wingdings" w:hAnsi="Wingdings"/>
      </w:rPr>
    </w:lvl>
  </w:abstractNum>
  <w:abstractNum w:abstractNumId="672495139">
    <w:nsid w:val="28157623"/>
    <w:multiLevelType w:val="multilevel"/>
    <w:tmpl w:val="28157623"/>
    <w:lvl w:ilvl="0" w:tentative="1">
      <w:start w:val="1"/>
      <w:numFmt w:val="decimal"/>
      <w:lvlText w:val="%1）"/>
      <w:lvlJc w:val="left"/>
      <w:pPr>
        <w:ind w:left="840" w:hanging="360"/>
      </w:pPr>
      <w:rPr>
        <w:rFonts w:hint="default"/>
        <w:b w:val="0"/>
      </w:rPr>
    </w:lvl>
    <w:lvl w:ilvl="1" w:tentative="1">
      <w:start w:val="1"/>
      <w:numFmt w:val="lowerLetter"/>
      <w:lvlText w:val="%2)"/>
      <w:lvlJc w:val="left"/>
      <w:pPr>
        <w:ind w:left="1320" w:hanging="420"/>
      </w:pPr>
    </w:lvl>
    <w:lvl w:ilvl="2" w:tentative="1">
      <w:start w:val="1"/>
      <w:numFmt w:val="lowerRoman"/>
      <w:lvlText w:val="%3."/>
      <w:lvlJc w:val="right"/>
      <w:pPr>
        <w:ind w:left="1740" w:hanging="420"/>
      </w:pPr>
    </w:lvl>
    <w:lvl w:ilvl="3" w:tentative="1">
      <w:start w:val="1"/>
      <w:numFmt w:val="decimal"/>
      <w:lvlText w:val="%4."/>
      <w:lvlJc w:val="left"/>
      <w:pPr>
        <w:ind w:left="2160" w:hanging="420"/>
      </w:pPr>
    </w:lvl>
    <w:lvl w:ilvl="4" w:tentative="1">
      <w:start w:val="1"/>
      <w:numFmt w:val="lowerLetter"/>
      <w:lvlText w:val="%5)"/>
      <w:lvlJc w:val="left"/>
      <w:pPr>
        <w:ind w:left="2580" w:hanging="420"/>
      </w:pPr>
    </w:lvl>
    <w:lvl w:ilvl="5" w:tentative="1">
      <w:start w:val="1"/>
      <w:numFmt w:val="lowerRoman"/>
      <w:lvlText w:val="%6."/>
      <w:lvlJc w:val="right"/>
      <w:pPr>
        <w:ind w:left="3000" w:hanging="420"/>
      </w:pPr>
    </w:lvl>
    <w:lvl w:ilvl="6" w:tentative="1">
      <w:start w:val="1"/>
      <w:numFmt w:val="decimal"/>
      <w:lvlText w:val="%7."/>
      <w:lvlJc w:val="left"/>
      <w:pPr>
        <w:ind w:left="3420" w:hanging="420"/>
      </w:pPr>
    </w:lvl>
    <w:lvl w:ilvl="7" w:tentative="1">
      <w:start w:val="1"/>
      <w:numFmt w:val="lowerLetter"/>
      <w:lvlText w:val="%8)"/>
      <w:lvlJc w:val="left"/>
      <w:pPr>
        <w:ind w:left="3840" w:hanging="420"/>
      </w:pPr>
    </w:lvl>
    <w:lvl w:ilvl="8" w:tentative="1">
      <w:start w:val="1"/>
      <w:numFmt w:val="lowerRoman"/>
      <w:lvlText w:val="%9."/>
      <w:lvlJc w:val="right"/>
      <w:pPr>
        <w:ind w:left="4260" w:hanging="420"/>
      </w:pPr>
    </w:lvl>
  </w:abstractNum>
  <w:abstractNum w:abstractNumId="1952396154">
    <w:nsid w:val="745F337A"/>
    <w:multiLevelType w:val="multilevel"/>
    <w:tmpl w:val="745F337A"/>
    <w:lvl w:ilvl="0" w:tentative="1">
      <w:start w:val="1"/>
      <w:numFmt w:val="decimal"/>
      <w:pStyle w:val="2"/>
      <w:lvlText w:val="%1."/>
      <w:lvlJc w:val="left"/>
      <w:pPr>
        <w:tabs>
          <w:tab w:val="left" w:pos="432"/>
        </w:tabs>
        <w:ind w:left="432" w:hanging="432"/>
      </w:pPr>
      <w:rPr>
        <w:rFonts w:hint="eastAsia"/>
      </w:rPr>
    </w:lvl>
    <w:lvl w:ilvl="1" w:tentative="1">
      <w:start w:val="1"/>
      <w:numFmt w:val="decimal"/>
      <w:pStyle w:val="3"/>
      <w:lvlText w:val="%1.%2"/>
      <w:lvlJc w:val="left"/>
      <w:pPr>
        <w:tabs>
          <w:tab w:val="left" w:pos="576"/>
        </w:tabs>
        <w:ind w:left="576" w:hanging="576"/>
      </w:pPr>
      <w:rPr>
        <w:rFonts w:hint="eastAsia"/>
      </w:rPr>
    </w:lvl>
    <w:lvl w:ilvl="2" w:tentative="1">
      <w:start w:val="1"/>
      <w:numFmt w:val="decimal"/>
      <w:pStyle w:val="4"/>
      <w:lvlText w:val="%1.%2.%3"/>
      <w:lvlJc w:val="left"/>
      <w:pPr>
        <w:tabs>
          <w:tab w:val="left" w:pos="720"/>
        </w:tabs>
        <w:ind w:left="720" w:hanging="720"/>
      </w:pPr>
      <w:rPr>
        <w:rFonts w:hint="eastAsia"/>
      </w:rPr>
    </w:lvl>
    <w:lvl w:ilvl="3" w:tentative="1">
      <w:start w:val="1"/>
      <w:numFmt w:val="decimal"/>
      <w:pStyle w:val="5"/>
      <w:lvlText w:val="%1.%2.%3.%4"/>
      <w:lvlJc w:val="left"/>
      <w:pPr>
        <w:tabs>
          <w:tab w:val="left" w:pos="864"/>
        </w:tabs>
        <w:ind w:left="864" w:hanging="864"/>
      </w:pPr>
      <w:rPr>
        <w:rFonts w:hint="eastAsia"/>
      </w:rPr>
    </w:lvl>
    <w:lvl w:ilvl="4" w:tentative="1">
      <w:start w:val="1"/>
      <w:numFmt w:val="decimal"/>
      <w:pStyle w:val="6"/>
      <w:lvlText w:val="%1.%2.%3.%4.%5"/>
      <w:lvlJc w:val="left"/>
      <w:pPr>
        <w:tabs>
          <w:tab w:val="left" w:pos="1008"/>
        </w:tabs>
        <w:ind w:left="1008" w:hanging="1008"/>
      </w:pPr>
      <w:rPr>
        <w:rFonts w:hint="eastAsia"/>
      </w:rPr>
    </w:lvl>
    <w:lvl w:ilvl="5" w:tentative="1">
      <w:start w:val="1"/>
      <w:numFmt w:val="decimal"/>
      <w:pStyle w:val="7"/>
      <w:lvlText w:val="%1.%2.%3.%4.%5.%6"/>
      <w:lvlJc w:val="left"/>
      <w:pPr>
        <w:tabs>
          <w:tab w:val="left" w:pos="1152"/>
        </w:tabs>
        <w:ind w:left="1152" w:hanging="1152"/>
      </w:pPr>
      <w:rPr>
        <w:rFonts w:hint="eastAsia"/>
      </w:rPr>
    </w:lvl>
    <w:lvl w:ilvl="6" w:tentative="1">
      <w:start w:val="1"/>
      <w:numFmt w:val="decimal"/>
      <w:pStyle w:val="8"/>
      <w:lvlText w:val="%1.%2.%3.%4.%5.%6.%7"/>
      <w:lvlJc w:val="left"/>
      <w:pPr>
        <w:tabs>
          <w:tab w:val="left" w:pos="1296"/>
        </w:tabs>
        <w:ind w:left="1296" w:hanging="1296"/>
      </w:pPr>
      <w:rPr>
        <w:rFonts w:hint="eastAsia"/>
      </w:rPr>
    </w:lvl>
    <w:lvl w:ilvl="7" w:tentative="1">
      <w:start w:val="1"/>
      <w:numFmt w:val="decimal"/>
      <w:pStyle w:val="9"/>
      <w:lvlText w:val="%1.%2.%3.%4.%5.%6.%7.%8"/>
      <w:lvlJc w:val="left"/>
      <w:pPr>
        <w:tabs>
          <w:tab w:val="left" w:pos="1440"/>
        </w:tabs>
        <w:ind w:left="1440" w:hanging="1440"/>
      </w:pPr>
      <w:rPr>
        <w:rFonts w:hint="eastAsia"/>
      </w:rPr>
    </w:lvl>
    <w:lvl w:ilvl="8" w:tentative="1">
      <w:start w:val="1"/>
      <w:numFmt w:val="decimal"/>
      <w:pStyle w:val="10"/>
      <w:lvlText w:val="%1.%2.%3.%4.%5.%6.%7.%8.%9"/>
      <w:lvlJc w:val="left"/>
      <w:pPr>
        <w:tabs>
          <w:tab w:val="left" w:pos="1584"/>
        </w:tabs>
        <w:ind w:left="1584" w:hanging="1584"/>
      </w:pPr>
      <w:rPr>
        <w:rFonts w:hint="eastAsia"/>
      </w:rPr>
    </w:lvl>
  </w:abstractNum>
  <w:num w:numId="1">
    <w:abstractNumId w:val="1952396154"/>
  </w:num>
  <w:num w:numId="2">
    <w:abstractNumId w:val="550728494"/>
  </w:num>
  <w:num w:numId="3">
    <w:abstractNumId w:val="6724951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500"/>
    <w:rsid w:val="000036CB"/>
    <w:rsid w:val="00013DD2"/>
    <w:rsid w:val="000317DE"/>
    <w:rsid w:val="0004530C"/>
    <w:rsid w:val="00064A91"/>
    <w:rsid w:val="00071A73"/>
    <w:rsid w:val="00076C51"/>
    <w:rsid w:val="00095787"/>
    <w:rsid w:val="000A1098"/>
    <w:rsid w:val="000B4346"/>
    <w:rsid w:val="000B5181"/>
    <w:rsid w:val="000C5BE8"/>
    <w:rsid w:val="000D2F70"/>
    <w:rsid w:val="000D2FAF"/>
    <w:rsid w:val="000D668C"/>
    <w:rsid w:val="000D6F94"/>
    <w:rsid w:val="000E7716"/>
    <w:rsid w:val="000F0CCC"/>
    <w:rsid w:val="000F7C81"/>
    <w:rsid w:val="001023BC"/>
    <w:rsid w:val="00103942"/>
    <w:rsid w:val="00122DA4"/>
    <w:rsid w:val="00130E9B"/>
    <w:rsid w:val="0013799B"/>
    <w:rsid w:val="00151EC6"/>
    <w:rsid w:val="001525A0"/>
    <w:rsid w:val="00166ED8"/>
    <w:rsid w:val="00173FB7"/>
    <w:rsid w:val="00175779"/>
    <w:rsid w:val="00184360"/>
    <w:rsid w:val="001904A4"/>
    <w:rsid w:val="001A1241"/>
    <w:rsid w:val="001A2C3F"/>
    <w:rsid w:val="001B002F"/>
    <w:rsid w:val="001B5AB7"/>
    <w:rsid w:val="001C5C28"/>
    <w:rsid w:val="001D385D"/>
    <w:rsid w:val="001D3948"/>
    <w:rsid w:val="001E1C21"/>
    <w:rsid w:val="001F4DD8"/>
    <w:rsid w:val="002311C2"/>
    <w:rsid w:val="00244CED"/>
    <w:rsid w:val="00252C52"/>
    <w:rsid w:val="0026344A"/>
    <w:rsid w:val="00271889"/>
    <w:rsid w:val="002767F0"/>
    <w:rsid w:val="00276E5F"/>
    <w:rsid w:val="002D7A0B"/>
    <w:rsid w:val="002E09AE"/>
    <w:rsid w:val="002E0E7A"/>
    <w:rsid w:val="002E22C7"/>
    <w:rsid w:val="00316A52"/>
    <w:rsid w:val="003301BD"/>
    <w:rsid w:val="00351799"/>
    <w:rsid w:val="0035226F"/>
    <w:rsid w:val="0036064B"/>
    <w:rsid w:val="00370074"/>
    <w:rsid w:val="003745C3"/>
    <w:rsid w:val="0038143A"/>
    <w:rsid w:val="0038208B"/>
    <w:rsid w:val="003A58C7"/>
    <w:rsid w:val="003A71B2"/>
    <w:rsid w:val="003C657C"/>
    <w:rsid w:val="003D3822"/>
    <w:rsid w:val="003E13CE"/>
    <w:rsid w:val="003F1322"/>
    <w:rsid w:val="00413DF1"/>
    <w:rsid w:val="00422D9C"/>
    <w:rsid w:val="00426474"/>
    <w:rsid w:val="004633BA"/>
    <w:rsid w:val="00483270"/>
    <w:rsid w:val="0048763F"/>
    <w:rsid w:val="004963BE"/>
    <w:rsid w:val="00496497"/>
    <w:rsid w:val="004A658C"/>
    <w:rsid w:val="004A7B2A"/>
    <w:rsid w:val="004B30FC"/>
    <w:rsid w:val="004C7A59"/>
    <w:rsid w:val="004D4FE0"/>
    <w:rsid w:val="004F34C6"/>
    <w:rsid w:val="004F4A98"/>
    <w:rsid w:val="00507585"/>
    <w:rsid w:val="00520E5B"/>
    <w:rsid w:val="0053032B"/>
    <w:rsid w:val="00536B80"/>
    <w:rsid w:val="005400E3"/>
    <w:rsid w:val="00542B26"/>
    <w:rsid w:val="00544567"/>
    <w:rsid w:val="00547535"/>
    <w:rsid w:val="00574764"/>
    <w:rsid w:val="00575F86"/>
    <w:rsid w:val="00586BB9"/>
    <w:rsid w:val="00593986"/>
    <w:rsid w:val="005A6D69"/>
    <w:rsid w:val="005B3276"/>
    <w:rsid w:val="005B63C7"/>
    <w:rsid w:val="005D2638"/>
    <w:rsid w:val="005E0155"/>
    <w:rsid w:val="005E046A"/>
    <w:rsid w:val="005E39CC"/>
    <w:rsid w:val="005F11BD"/>
    <w:rsid w:val="00600D22"/>
    <w:rsid w:val="00620B09"/>
    <w:rsid w:val="00633E5F"/>
    <w:rsid w:val="006345E8"/>
    <w:rsid w:val="00643AEC"/>
    <w:rsid w:val="006460DB"/>
    <w:rsid w:val="0064621A"/>
    <w:rsid w:val="00653F7D"/>
    <w:rsid w:val="00660BCF"/>
    <w:rsid w:val="00661851"/>
    <w:rsid w:val="00664898"/>
    <w:rsid w:val="00664BF1"/>
    <w:rsid w:val="00692024"/>
    <w:rsid w:val="006936C9"/>
    <w:rsid w:val="006B4B00"/>
    <w:rsid w:val="006C2F28"/>
    <w:rsid w:val="006E4CED"/>
    <w:rsid w:val="006F0A7C"/>
    <w:rsid w:val="0071197A"/>
    <w:rsid w:val="00713D6B"/>
    <w:rsid w:val="00721B34"/>
    <w:rsid w:val="0073333E"/>
    <w:rsid w:val="00734FF8"/>
    <w:rsid w:val="00740B66"/>
    <w:rsid w:val="007410B4"/>
    <w:rsid w:val="007636CB"/>
    <w:rsid w:val="00771A04"/>
    <w:rsid w:val="007836FE"/>
    <w:rsid w:val="007871BF"/>
    <w:rsid w:val="00787B01"/>
    <w:rsid w:val="007A239D"/>
    <w:rsid w:val="007A2A60"/>
    <w:rsid w:val="007A44B8"/>
    <w:rsid w:val="007D49CB"/>
    <w:rsid w:val="007F6E74"/>
    <w:rsid w:val="00801916"/>
    <w:rsid w:val="00813DC1"/>
    <w:rsid w:val="008163F2"/>
    <w:rsid w:val="00822DC3"/>
    <w:rsid w:val="00824C66"/>
    <w:rsid w:val="00835383"/>
    <w:rsid w:val="0086252B"/>
    <w:rsid w:val="008703EA"/>
    <w:rsid w:val="00870FA2"/>
    <w:rsid w:val="00883C53"/>
    <w:rsid w:val="00885713"/>
    <w:rsid w:val="00896768"/>
    <w:rsid w:val="00896D5C"/>
    <w:rsid w:val="008D0267"/>
    <w:rsid w:val="008D15E9"/>
    <w:rsid w:val="008F6587"/>
    <w:rsid w:val="00911E3C"/>
    <w:rsid w:val="00922B88"/>
    <w:rsid w:val="00933216"/>
    <w:rsid w:val="00941F97"/>
    <w:rsid w:val="00944A64"/>
    <w:rsid w:val="009531BB"/>
    <w:rsid w:val="00964B09"/>
    <w:rsid w:val="00972D83"/>
    <w:rsid w:val="00984BC8"/>
    <w:rsid w:val="009907B6"/>
    <w:rsid w:val="009A2AD3"/>
    <w:rsid w:val="009B0413"/>
    <w:rsid w:val="009D17EC"/>
    <w:rsid w:val="009D5608"/>
    <w:rsid w:val="009F7008"/>
    <w:rsid w:val="00A01EAA"/>
    <w:rsid w:val="00A14033"/>
    <w:rsid w:val="00A41B2D"/>
    <w:rsid w:val="00A4513B"/>
    <w:rsid w:val="00A50ECD"/>
    <w:rsid w:val="00A727CE"/>
    <w:rsid w:val="00A75542"/>
    <w:rsid w:val="00A84AFC"/>
    <w:rsid w:val="00A87B00"/>
    <w:rsid w:val="00AB3D78"/>
    <w:rsid w:val="00AB4D2A"/>
    <w:rsid w:val="00AB5DA1"/>
    <w:rsid w:val="00AB70E2"/>
    <w:rsid w:val="00AD2EBF"/>
    <w:rsid w:val="00AD5FE6"/>
    <w:rsid w:val="00B30F52"/>
    <w:rsid w:val="00B530B4"/>
    <w:rsid w:val="00B611DC"/>
    <w:rsid w:val="00B84787"/>
    <w:rsid w:val="00B97EC5"/>
    <w:rsid w:val="00BB1C6E"/>
    <w:rsid w:val="00BC2514"/>
    <w:rsid w:val="00BC2EE0"/>
    <w:rsid w:val="00BD0CD6"/>
    <w:rsid w:val="00BD6991"/>
    <w:rsid w:val="00BF6899"/>
    <w:rsid w:val="00BF7508"/>
    <w:rsid w:val="00C13FF2"/>
    <w:rsid w:val="00C1691F"/>
    <w:rsid w:val="00C17629"/>
    <w:rsid w:val="00C228EF"/>
    <w:rsid w:val="00C232F8"/>
    <w:rsid w:val="00C245F2"/>
    <w:rsid w:val="00C30508"/>
    <w:rsid w:val="00C35570"/>
    <w:rsid w:val="00C43B76"/>
    <w:rsid w:val="00C53F5D"/>
    <w:rsid w:val="00C56AFD"/>
    <w:rsid w:val="00C7150C"/>
    <w:rsid w:val="00C8025D"/>
    <w:rsid w:val="00C9294B"/>
    <w:rsid w:val="00C96EB3"/>
    <w:rsid w:val="00CB1481"/>
    <w:rsid w:val="00CB6667"/>
    <w:rsid w:val="00CB7500"/>
    <w:rsid w:val="00CC136F"/>
    <w:rsid w:val="00CE7C2B"/>
    <w:rsid w:val="00CF3864"/>
    <w:rsid w:val="00CF4B64"/>
    <w:rsid w:val="00CF4FB7"/>
    <w:rsid w:val="00D1102A"/>
    <w:rsid w:val="00D141BB"/>
    <w:rsid w:val="00D2429E"/>
    <w:rsid w:val="00D312E4"/>
    <w:rsid w:val="00D5478E"/>
    <w:rsid w:val="00D54958"/>
    <w:rsid w:val="00D73BC1"/>
    <w:rsid w:val="00D91842"/>
    <w:rsid w:val="00D9735D"/>
    <w:rsid w:val="00DC7780"/>
    <w:rsid w:val="00DD1958"/>
    <w:rsid w:val="00E03A48"/>
    <w:rsid w:val="00E11CF0"/>
    <w:rsid w:val="00E137E6"/>
    <w:rsid w:val="00E1501D"/>
    <w:rsid w:val="00E16160"/>
    <w:rsid w:val="00E17644"/>
    <w:rsid w:val="00E3290D"/>
    <w:rsid w:val="00E55361"/>
    <w:rsid w:val="00E61111"/>
    <w:rsid w:val="00E65A59"/>
    <w:rsid w:val="00E673FD"/>
    <w:rsid w:val="00E762C0"/>
    <w:rsid w:val="00E8629B"/>
    <w:rsid w:val="00E878D0"/>
    <w:rsid w:val="00ED3933"/>
    <w:rsid w:val="00ED4B76"/>
    <w:rsid w:val="00ED6308"/>
    <w:rsid w:val="00EE67BB"/>
    <w:rsid w:val="00F24F16"/>
    <w:rsid w:val="00F54052"/>
    <w:rsid w:val="00F64A02"/>
    <w:rsid w:val="00F77D8C"/>
    <w:rsid w:val="00F83322"/>
    <w:rsid w:val="00FA0930"/>
    <w:rsid w:val="00FA2B25"/>
    <w:rsid w:val="00FB4193"/>
    <w:rsid w:val="00FC1B61"/>
    <w:rsid w:val="00FC24ED"/>
    <w:rsid w:val="00FC2578"/>
    <w:rsid w:val="00FE1960"/>
    <w:rsid w:val="00FE1D6E"/>
    <w:rsid w:val="00FE40FF"/>
    <w:rsid w:val="00FF4FB7"/>
    <w:rsid w:val="1AC7047C"/>
    <w:rsid w:val="1AE031F9"/>
    <w:rsid w:val="2B8F1305"/>
    <w:rsid w:val="2B9E3B1D"/>
    <w:rsid w:val="2F933A9E"/>
    <w:rsid w:val="359F7506"/>
    <w:rsid w:val="3BF227E9"/>
    <w:rsid w:val="405D45A6"/>
    <w:rsid w:val="449278FD"/>
    <w:rsid w:val="4C53798F"/>
    <w:rsid w:val="516121D6"/>
    <w:rsid w:val="536227DB"/>
    <w:rsid w:val="56D34B46"/>
    <w:rsid w:val="589C4132"/>
    <w:rsid w:val="5C8F2968"/>
    <w:rsid w:val="692D7396"/>
    <w:rsid w:val="6B1F4E4B"/>
    <w:rsid w:val="74755E7F"/>
    <w:rsid w:val="77747658"/>
  </w:rsids>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432"/>
      </w:tabs>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tabs>
        <w:tab w:val="left" w:pos="576"/>
      </w:tabs>
      <w:spacing w:before="260" w:after="260" w:line="416" w:lineRule="auto"/>
      <w:outlineLvl w:val="1"/>
    </w:pPr>
    <w:rPr>
      <w:rFonts w:ascii="Arial" w:hAnsi="Arial" w:eastAsia="黑体"/>
      <w:b/>
      <w:bCs/>
      <w:sz w:val="28"/>
      <w:szCs w:val="28"/>
    </w:rPr>
  </w:style>
  <w:style w:type="paragraph" w:styleId="4">
    <w:name w:val="heading 3"/>
    <w:basedOn w:val="1"/>
    <w:next w:val="1"/>
    <w:qFormat/>
    <w:uiPriority w:val="0"/>
    <w:pPr>
      <w:keepNext/>
      <w:keepLines/>
      <w:numPr>
        <w:ilvl w:val="2"/>
        <w:numId w:val="1"/>
      </w:numPr>
      <w:tabs>
        <w:tab w:val="left" w:pos="720"/>
      </w:tabs>
      <w:spacing w:before="260" w:after="260" w:line="416" w:lineRule="auto"/>
      <w:outlineLvl w:val="2"/>
    </w:pPr>
    <w:rPr>
      <w:rFonts w:eastAsia="黑体"/>
      <w:b/>
      <w:bCs/>
    </w:rPr>
  </w:style>
  <w:style w:type="paragraph" w:styleId="5">
    <w:name w:val="heading 4"/>
    <w:basedOn w:val="1"/>
    <w:next w:val="1"/>
    <w:qFormat/>
    <w:uiPriority w:val="0"/>
    <w:pPr>
      <w:keepNext/>
      <w:keepLines/>
      <w:numPr>
        <w:ilvl w:val="3"/>
        <w:numId w:val="1"/>
      </w:numPr>
      <w:tabs>
        <w:tab w:val="left" w:pos="864"/>
      </w:tabs>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tabs>
        <w:tab w:val="left" w:pos="1008"/>
      </w:tabs>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tabs>
        <w:tab w:val="left" w:pos="1152"/>
      </w:tabs>
      <w:spacing w:before="240" w:after="64" w:line="320" w:lineRule="auto"/>
      <w:outlineLvl w:val="5"/>
    </w:pPr>
    <w:rPr>
      <w:rFonts w:ascii="Arial" w:hAnsi="Arial" w:eastAsia="黑体"/>
      <w:b/>
      <w:bCs/>
    </w:rPr>
  </w:style>
  <w:style w:type="paragraph" w:styleId="8">
    <w:name w:val="heading 7"/>
    <w:basedOn w:val="1"/>
    <w:next w:val="1"/>
    <w:qFormat/>
    <w:uiPriority w:val="0"/>
    <w:pPr>
      <w:keepNext/>
      <w:keepLines/>
      <w:numPr>
        <w:ilvl w:val="6"/>
        <w:numId w:val="1"/>
      </w:numPr>
      <w:tabs>
        <w:tab w:val="left" w:pos="1296"/>
      </w:tabs>
      <w:spacing w:before="240" w:after="64" w:line="320" w:lineRule="auto"/>
      <w:outlineLvl w:val="6"/>
    </w:pPr>
    <w:rPr>
      <w:b/>
      <w:bCs/>
    </w:rPr>
  </w:style>
  <w:style w:type="paragraph" w:styleId="9">
    <w:name w:val="heading 8"/>
    <w:basedOn w:val="1"/>
    <w:next w:val="1"/>
    <w:qFormat/>
    <w:uiPriority w:val="0"/>
    <w:pPr>
      <w:keepNext/>
      <w:keepLines/>
      <w:numPr>
        <w:ilvl w:val="7"/>
        <w:numId w:val="1"/>
      </w:numPr>
      <w:tabs>
        <w:tab w:val="left" w:pos="1440"/>
      </w:tabs>
      <w:spacing w:before="240" w:after="64" w:line="320" w:lineRule="auto"/>
      <w:outlineLvl w:val="7"/>
    </w:pPr>
    <w:rPr>
      <w:rFonts w:ascii="Arial" w:hAnsi="Arial" w:eastAsia="黑体"/>
    </w:rPr>
  </w:style>
  <w:style w:type="paragraph" w:styleId="10">
    <w:name w:val="heading 9"/>
    <w:basedOn w:val="1"/>
    <w:next w:val="1"/>
    <w:qFormat/>
    <w:uiPriority w:val="0"/>
    <w:pPr>
      <w:keepNext/>
      <w:keepLines/>
      <w:numPr>
        <w:ilvl w:val="8"/>
        <w:numId w:val="1"/>
      </w:numPr>
      <w:tabs>
        <w:tab w:val="left" w:pos="1584"/>
      </w:tabs>
      <w:spacing w:before="240" w:after="64" w:line="320" w:lineRule="auto"/>
      <w:outlineLvl w:val="8"/>
    </w:pPr>
    <w:rPr>
      <w:rFonts w:ascii="Arial" w:hAnsi="Arial" w:eastAsia="黑体"/>
      <w:szCs w:val="21"/>
    </w:rPr>
  </w:style>
  <w:style w:type="character" w:default="1" w:styleId="20">
    <w:name w:val="Default Paragraph Font"/>
    <w:semiHidden/>
    <w:qFormat/>
    <w:uiPriority w:val="0"/>
  </w:style>
  <w:style w:type="table" w:default="1" w:styleId="23">
    <w:name w:val="Normal Table"/>
    <w:semiHidden/>
    <w:qFormat/>
    <w:uiPriority w:val="0"/>
    <w:tblPr>
      <w:tblLayout w:type="fixed"/>
      <w:tblCellMar>
        <w:top w:w="0" w:type="dxa"/>
        <w:left w:w="108" w:type="dxa"/>
        <w:bottom w:w="0" w:type="dxa"/>
        <w:right w:w="108" w:type="dxa"/>
      </w:tblCellMar>
    </w:tblPr>
  </w:style>
  <w:style w:type="paragraph" w:styleId="11">
    <w:name w:val="Normal Indent"/>
    <w:basedOn w:val="1"/>
    <w:qFormat/>
    <w:uiPriority w:val="0"/>
    <w:pPr>
      <w:ind w:firstLine="480" w:firstLineChars="200"/>
    </w:pPr>
    <w:rPr>
      <w:szCs w:val="20"/>
    </w:rPr>
  </w:style>
  <w:style w:type="paragraph" w:styleId="12">
    <w:name w:val="caption"/>
    <w:basedOn w:val="1"/>
    <w:next w:val="1"/>
    <w:unhideWhenUsed/>
    <w:qFormat/>
    <w:uiPriority w:val="0"/>
    <w:rPr>
      <w:rFonts w:ascii="Arial" w:hAnsi="Arial" w:eastAsia="黑体"/>
      <w:sz w:val="20"/>
    </w:rPr>
  </w:style>
  <w:style w:type="paragraph" w:styleId="13">
    <w:name w:val="Document Map"/>
    <w:basedOn w:val="1"/>
    <w:semiHidden/>
    <w:qFormat/>
    <w:uiPriority w:val="0"/>
    <w:pPr>
      <w:shd w:val="clear" w:color="auto" w:fill="000080"/>
    </w:pPr>
  </w:style>
  <w:style w:type="paragraph" w:styleId="14">
    <w:name w:val="Body Text Indent"/>
    <w:basedOn w:val="1"/>
    <w:qFormat/>
    <w:uiPriority w:val="0"/>
    <w:pPr>
      <w:spacing w:line="240" w:lineRule="auto"/>
      <w:ind w:firstLine="420" w:firstLineChars="200"/>
    </w:pPr>
    <w:rPr>
      <w:sz w:val="21"/>
    </w:rPr>
  </w:style>
  <w:style w:type="paragraph" w:styleId="15">
    <w:name w:val="toc 3"/>
    <w:basedOn w:val="1"/>
    <w:next w:val="1"/>
    <w:semiHidden/>
    <w:qFormat/>
    <w:uiPriority w:val="0"/>
    <w:pPr>
      <w:ind w:left="840" w:leftChars="400"/>
    </w:p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39"/>
    <w:pPr>
      <w:tabs>
        <w:tab w:val="left" w:pos="360"/>
        <w:tab w:val="left" w:pos="720"/>
        <w:tab w:val="right" w:leader="dot" w:pos="8320"/>
      </w:tabs>
    </w:pPr>
  </w:style>
  <w:style w:type="paragraph" w:styleId="19">
    <w:name w:val="toc 2"/>
    <w:basedOn w:val="1"/>
    <w:next w:val="1"/>
    <w:qFormat/>
    <w:uiPriority w:val="39"/>
    <w:pPr>
      <w:tabs>
        <w:tab w:val="left" w:pos="924"/>
        <w:tab w:val="right" w:leader="dot" w:pos="8320"/>
      </w:tabs>
      <w:ind w:left="420" w:leftChars="200"/>
    </w:pPr>
  </w:style>
  <w:style w:type="character" w:styleId="21">
    <w:name w:val="page number"/>
    <w:basedOn w:val="20"/>
    <w:qFormat/>
    <w:uiPriority w:val="0"/>
  </w:style>
  <w:style w:type="character" w:styleId="22">
    <w:name w:val="Hyperlink"/>
    <w:basedOn w:val="20"/>
    <w:qFormat/>
    <w:uiPriority w:val="99"/>
    <w:rPr>
      <w:color w:val="0000FF"/>
      <w:u w:val="single"/>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5">
    <w:name w:val=" Char (文字) (文字)"/>
    <w:basedOn w:val="13"/>
    <w:semiHidden/>
    <w:qFormat/>
    <w:uiPriority w:val="0"/>
    <w:pPr>
      <w:spacing w:line="360" w:lineRule="auto"/>
    </w:pPr>
    <w:rPr>
      <w:rFonts w:ascii="Tahoma" w:hAnsi="Tahoma"/>
      <w:sz w:val="24"/>
    </w:rPr>
  </w:style>
  <w:style w:type="paragraph" w:customStyle="1" w:styleId="26">
    <w:name w:val="图编号"/>
    <w:basedOn w:val="1"/>
    <w:qFormat/>
    <w:uiPriority w:val="0"/>
    <w:pPr>
      <w:jc w:val="center"/>
    </w:pPr>
    <w:rPr>
      <w:sz w:val="21"/>
      <w:szCs w:val="21"/>
    </w:rPr>
  </w:style>
  <w:style w:type="paragraph" w:customStyle="1" w:styleId="27">
    <w:name w:val="表编号"/>
    <w:basedOn w:val="2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bmp"/><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header" Target="header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buaa</Company>
  <Pages>7</Pages>
  <Words>450</Words>
  <Characters>2568</Characters>
  <Lines>21</Lines>
  <Paragraphs>6</Paragraphs>
  <ScaleCrop>false</ScaleCrop>
  <LinksUpToDate>false</LinksUpToDate>
  <CharactersWithSpaces>3012</CharactersWithSpaces>
  <Application>WPS Office_10.1.0.5457_F1E327BC-269C-435d-A152-05C5408002CA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2011-11-02T01:35:00Z</dcterms:created>
  <dc:creator>thbin</dc:creator>
  <cp:lastModifiedBy>Cathy M</cp:lastModifiedBy>
  <cp:lastPrinted>2010-06-20T03:12:00Z</cp:lastPrinted>
  <dcterms:modified xsi:type="dcterms:W3CDTF">2016-01-20T14:05:34Z</dcterms:modified>
  <dc:title>国防基础科研项目</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