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2ED3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</w:t>
      </w:r>
    </w:p>
    <w:p w14:paraId="7B4512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6.1课程工具标识</w:t>
      </w:r>
    </w:p>
    <w:p w14:paraId="7DD12EF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工具标注：本部分使用了以下课程介绍的工具完成配置管理。</w:t>
      </w:r>
    </w:p>
    <w:p w14:paraId="0B8F30A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·</w:t>
      </w:r>
      <w:r>
        <w:rPr>
          <w:rFonts w:hint="default"/>
          <w:lang w:val="en-US" w:eastAsia="zh-CN"/>
        </w:rPr>
        <w:t>Git</w:t>
      </w:r>
      <w:r>
        <w:rPr>
          <w:rFonts w:hint="eastAsia"/>
          <w:lang w:val="en-US" w:eastAsia="zh-CN"/>
        </w:rPr>
        <w:t>（版本控制）</w:t>
      </w:r>
    </w:p>
    <w:p w14:paraId="7DBEB0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·</w:t>
      </w:r>
      <w:r>
        <w:rPr>
          <w:rFonts w:hint="default"/>
          <w:lang w:val="en-US" w:eastAsia="zh-CN"/>
        </w:rPr>
        <w:t>GitHub</w:t>
      </w:r>
      <w:r>
        <w:rPr>
          <w:rFonts w:hint="eastAsia"/>
          <w:lang w:val="en-US" w:eastAsia="zh-CN"/>
        </w:rPr>
        <w:t>（远程仓库+CI/CD）</w:t>
      </w:r>
    </w:p>
    <w:p w14:paraId="443F3F8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·</w:t>
      </w:r>
      <w:r>
        <w:rPr>
          <w:rFonts w:hint="default"/>
          <w:lang w:val="en-US" w:eastAsia="zh-CN"/>
        </w:rPr>
        <w:t>GitHub Actions</w:t>
      </w:r>
      <w:r>
        <w:rPr>
          <w:rFonts w:hint="eastAsia"/>
          <w:lang w:val="en-US" w:eastAsia="zh-CN"/>
        </w:rPr>
        <w:t>（持续集成与持续部署）</w:t>
      </w:r>
    </w:p>
    <w:p w14:paraId="12E43D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·</w:t>
      </w:r>
      <w:r>
        <w:rPr>
          <w:rFonts w:hint="default"/>
          <w:lang w:val="en-US" w:eastAsia="zh-CN"/>
        </w:rPr>
        <w:t>pubspec.lock</w:t>
      </w:r>
      <w:r>
        <w:rPr>
          <w:rFonts w:hint="eastAsia"/>
          <w:lang w:val="en-US" w:eastAsia="zh-CN"/>
        </w:rPr>
        <w:t>（依赖锁定）</w:t>
      </w:r>
    </w:p>
    <w:p w14:paraId="4A548F7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·</w:t>
      </w:r>
      <w:r>
        <w:rPr>
          <w:rFonts w:hint="default"/>
          <w:lang w:val="en-US" w:eastAsia="zh-CN"/>
        </w:rPr>
        <w:t>Supabase Migrations</w:t>
      </w:r>
      <w:r>
        <w:rPr>
          <w:rFonts w:hint="eastAsia"/>
          <w:lang w:val="en-US" w:eastAsia="zh-CN"/>
        </w:rPr>
        <w:t>（数据库配置管理）</w:t>
      </w:r>
    </w:p>
    <w:p w14:paraId="6BD349FC">
      <w:pPr>
        <w:numPr>
          <w:numId w:val="0"/>
        </w:numPr>
        <w:rPr>
          <w:rFonts w:hint="eastAsia"/>
          <w:lang w:val="en-US" w:eastAsia="zh-CN"/>
        </w:rPr>
      </w:pPr>
    </w:p>
    <w:p w14:paraId="1939ED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配置管理目标</w:t>
      </w:r>
    </w:p>
    <w:p w14:paraId="22CDD34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配置管理共有四个目标，分别是：一、可追溯，每一次功能变更、文档修改、测试结果都有明确的文件记录和提交记录；二、可复现，通过锁定依赖（</w:t>
      </w:r>
      <w:r>
        <w:rPr>
          <w:rFonts w:hint="default"/>
          <w:lang w:val="en-US" w:eastAsia="zh-CN"/>
        </w:rPr>
        <w:t>pubspec.lock</w:t>
      </w:r>
      <w:r>
        <w:rPr>
          <w:rFonts w:hint="eastAsia"/>
          <w:lang w:val="en-US" w:eastAsia="zh-CN"/>
        </w:rPr>
        <w:t>）和标准化命令，保证项目可在任意环境下重新构建和测试；三、可交付，明确交付包范围，避免漏交源码、报告、UML文件或配置文件；四、可回退，基于</w:t>
      </w:r>
      <w:r>
        <w:rPr>
          <w:rFonts w:hint="default"/>
          <w:lang w:val="en-US" w:eastAsia="zh-CN"/>
        </w:rPr>
        <w:t>Git</w:t>
      </w:r>
      <w:r>
        <w:rPr>
          <w:rFonts w:hint="eastAsia"/>
          <w:lang w:val="en-US" w:eastAsia="zh-CN"/>
        </w:rPr>
        <w:t>历史记录，支持版本回退和问题定位。</w:t>
      </w:r>
    </w:p>
    <w:p w14:paraId="3B7C1674">
      <w:pPr>
        <w:numPr>
          <w:numId w:val="0"/>
        </w:numPr>
        <w:rPr>
          <w:rFonts w:hint="eastAsia"/>
          <w:lang w:val="en-US" w:eastAsia="zh-CN"/>
        </w:rPr>
      </w:pPr>
    </w:p>
    <w:p w14:paraId="7720D10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配置项清单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1"/>
        <w:gridCol w:w="4281"/>
        <w:gridCol w:w="1275"/>
        <w:gridCol w:w="1175"/>
      </w:tblGrid>
      <w:tr w14:paraId="07B9D925">
        <w:tc>
          <w:tcPr>
            <w:tcW w:w="1791" w:type="dxa"/>
          </w:tcPr>
          <w:p w14:paraId="1CE86FD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配置项</w:t>
            </w:r>
          </w:p>
        </w:tc>
        <w:tc>
          <w:tcPr>
            <w:tcW w:w="4281" w:type="dxa"/>
          </w:tcPr>
          <w:p w14:paraId="6068B51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路径</w:t>
            </w:r>
          </w:p>
        </w:tc>
        <w:tc>
          <w:tcPr>
            <w:tcW w:w="1275" w:type="dxa"/>
          </w:tcPr>
          <w:p w14:paraId="3C970D3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75" w:type="dxa"/>
          </w:tcPr>
          <w:p w14:paraId="6396A50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管理方式</w:t>
            </w:r>
          </w:p>
        </w:tc>
      </w:tr>
      <w:tr w14:paraId="393A251B">
        <w:tc>
          <w:tcPr>
            <w:tcW w:w="1791" w:type="dxa"/>
          </w:tcPr>
          <w:p w14:paraId="5DD76B1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Flutter</w:t>
            </w:r>
            <w:r>
              <w:rPr>
                <w:rFonts w:hint="eastAsia"/>
                <w:vertAlign w:val="baseline"/>
                <w:lang w:val="en-US" w:eastAsia="zh-CN"/>
              </w:rPr>
              <w:t>源码</w:t>
            </w:r>
          </w:p>
        </w:tc>
        <w:tc>
          <w:tcPr>
            <w:tcW w:w="4281" w:type="dxa"/>
          </w:tcPr>
          <w:p w14:paraId="52E555C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lib/</w:t>
            </w:r>
          </w:p>
        </w:tc>
        <w:tc>
          <w:tcPr>
            <w:tcW w:w="1275" w:type="dxa"/>
          </w:tcPr>
          <w:p w14:paraId="3AFCF13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源代码</w:t>
            </w:r>
          </w:p>
        </w:tc>
        <w:tc>
          <w:tcPr>
            <w:tcW w:w="1175" w:type="dxa"/>
          </w:tcPr>
          <w:p w14:paraId="0BAE16B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61042B1D">
        <w:tc>
          <w:tcPr>
            <w:tcW w:w="1791" w:type="dxa"/>
          </w:tcPr>
          <w:p w14:paraId="197CCDB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自动化测试代码</w:t>
            </w:r>
          </w:p>
        </w:tc>
        <w:tc>
          <w:tcPr>
            <w:tcW w:w="4281" w:type="dxa"/>
          </w:tcPr>
          <w:p w14:paraId="7164B1D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test/</w:t>
            </w:r>
          </w:p>
        </w:tc>
        <w:tc>
          <w:tcPr>
            <w:tcW w:w="1275" w:type="dxa"/>
          </w:tcPr>
          <w:p w14:paraId="40EF8D4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测试代码</w:t>
            </w:r>
          </w:p>
        </w:tc>
        <w:tc>
          <w:tcPr>
            <w:tcW w:w="1175" w:type="dxa"/>
          </w:tcPr>
          <w:p w14:paraId="01E4EAC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432EE93A">
        <w:tc>
          <w:tcPr>
            <w:tcW w:w="1791" w:type="dxa"/>
          </w:tcPr>
          <w:p w14:paraId="5F9BF75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项目依赖声明</w:t>
            </w:r>
          </w:p>
        </w:tc>
        <w:tc>
          <w:tcPr>
            <w:tcW w:w="4281" w:type="dxa"/>
          </w:tcPr>
          <w:p w14:paraId="1B4233D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pubspec.yaml</w:t>
            </w:r>
          </w:p>
        </w:tc>
        <w:tc>
          <w:tcPr>
            <w:tcW w:w="1275" w:type="dxa"/>
          </w:tcPr>
          <w:p w14:paraId="0428F27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配置文件</w:t>
            </w:r>
          </w:p>
        </w:tc>
        <w:tc>
          <w:tcPr>
            <w:tcW w:w="1175" w:type="dxa"/>
          </w:tcPr>
          <w:p w14:paraId="3262E54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7823AC26">
        <w:tc>
          <w:tcPr>
            <w:tcW w:w="1791" w:type="dxa"/>
          </w:tcPr>
          <w:p w14:paraId="5E15BBA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依赖版本锁定</w:t>
            </w:r>
          </w:p>
        </w:tc>
        <w:tc>
          <w:tcPr>
            <w:tcW w:w="4281" w:type="dxa"/>
          </w:tcPr>
          <w:p w14:paraId="3320BA1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pubspec.lock</w:t>
            </w:r>
          </w:p>
        </w:tc>
        <w:tc>
          <w:tcPr>
            <w:tcW w:w="1275" w:type="dxa"/>
            <w:vAlign w:val="top"/>
          </w:tcPr>
          <w:p w14:paraId="6EA421A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锁文件</w:t>
            </w:r>
          </w:p>
        </w:tc>
        <w:tc>
          <w:tcPr>
            <w:tcW w:w="1175" w:type="dxa"/>
          </w:tcPr>
          <w:p w14:paraId="6584B220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3CCD6FC7">
        <w:tc>
          <w:tcPr>
            <w:tcW w:w="1791" w:type="dxa"/>
          </w:tcPr>
          <w:p w14:paraId="768A01F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代码规范配置</w:t>
            </w:r>
          </w:p>
        </w:tc>
        <w:tc>
          <w:tcPr>
            <w:tcW w:w="4281" w:type="dxa"/>
          </w:tcPr>
          <w:p w14:paraId="50AB1F8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analysis_options.yaml</w:t>
            </w:r>
          </w:p>
        </w:tc>
        <w:tc>
          <w:tcPr>
            <w:tcW w:w="1275" w:type="dxa"/>
            <w:vAlign w:val="top"/>
          </w:tcPr>
          <w:p w14:paraId="673760D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配置文件</w:t>
            </w:r>
          </w:p>
        </w:tc>
        <w:tc>
          <w:tcPr>
            <w:tcW w:w="1175" w:type="dxa"/>
          </w:tcPr>
          <w:p w14:paraId="0D0F280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2EB68693">
        <w:tc>
          <w:tcPr>
            <w:tcW w:w="1791" w:type="dxa"/>
          </w:tcPr>
          <w:p w14:paraId="204A008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CI/CD工作流</w:t>
            </w:r>
          </w:p>
        </w:tc>
        <w:tc>
          <w:tcPr>
            <w:tcW w:w="4281" w:type="dxa"/>
          </w:tcPr>
          <w:p w14:paraId="1967051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.github/workflows/flutter-ci-cd.yml</w:t>
            </w:r>
          </w:p>
        </w:tc>
        <w:tc>
          <w:tcPr>
            <w:tcW w:w="1275" w:type="dxa"/>
            <w:vAlign w:val="top"/>
          </w:tcPr>
          <w:p w14:paraId="7552A78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自动化配置</w:t>
            </w:r>
          </w:p>
        </w:tc>
        <w:tc>
          <w:tcPr>
            <w:tcW w:w="1175" w:type="dxa"/>
          </w:tcPr>
          <w:p w14:paraId="6A4E9B0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5F2FA38D">
        <w:tc>
          <w:tcPr>
            <w:tcW w:w="1791" w:type="dxa"/>
          </w:tcPr>
          <w:p w14:paraId="623AC9A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数据库结构/迁移</w:t>
            </w:r>
          </w:p>
        </w:tc>
        <w:tc>
          <w:tcPr>
            <w:tcW w:w="4281" w:type="dxa"/>
          </w:tcPr>
          <w:p w14:paraId="6495718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supabase/migrations/</w:t>
            </w:r>
          </w:p>
        </w:tc>
        <w:tc>
          <w:tcPr>
            <w:tcW w:w="1275" w:type="dxa"/>
            <w:vAlign w:val="top"/>
          </w:tcPr>
          <w:p w14:paraId="0CBD3DD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SQL脚本</w:t>
            </w:r>
          </w:p>
        </w:tc>
        <w:tc>
          <w:tcPr>
            <w:tcW w:w="1175" w:type="dxa"/>
          </w:tcPr>
          <w:p w14:paraId="0A305AB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4627E32F">
        <w:tc>
          <w:tcPr>
            <w:tcW w:w="1791" w:type="dxa"/>
          </w:tcPr>
          <w:p w14:paraId="1756479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种子数据</w:t>
            </w:r>
          </w:p>
        </w:tc>
        <w:tc>
          <w:tcPr>
            <w:tcW w:w="4281" w:type="dxa"/>
          </w:tcPr>
          <w:p w14:paraId="58EB544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supabase/seed</w:t>
            </w:r>
          </w:p>
        </w:tc>
        <w:tc>
          <w:tcPr>
            <w:tcW w:w="1275" w:type="dxa"/>
            <w:vAlign w:val="top"/>
          </w:tcPr>
          <w:p w14:paraId="12FC2F1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SQL脚本</w:t>
            </w:r>
          </w:p>
        </w:tc>
        <w:tc>
          <w:tcPr>
            <w:tcW w:w="1175" w:type="dxa"/>
          </w:tcPr>
          <w:p w14:paraId="4B1C4DF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0C787639">
        <w:tc>
          <w:tcPr>
            <w:tcW w:w="1791" w:type="dxa"/>
          </w:tcPr>
          <w:p w14:paraId="4AE1C04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各平台工程文件</w:t>
            </w:r>
          </w:p>
        </w:tc>
        <w:tc>
          <w:tcPr>
            <w:tcW w:w="4281" w:type="dxa"/>
          </w:tcPr>
          <w:p w14:paraId="3A638EF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android/,ios/,web/,linux/,macos/,windows/</w:t>
            </w:r>
          </w:p>
        </w:tc>
        <w:tc>
          <w:tcPr>
            <w:tcW w:w="1275" w:type="dxa"/>
            <w:vAlign w:val="top"/>
          </w:tcPr>
          <w:p w14:paraId="2A3FCCE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工程配置</w:t>
            </w:r>
          </w:p>
        </w:tc>
        <w:tc>
          <w:tcPr>
            <w:tcW w:w="1175" w:type="dxa"/>
          </w:tcPr>
          <w:p w14:paraId="73860F7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0B260233">
        <w:tc>
          <w:tcPr>
            <w:tcW w:w="1791" w:type="dxa"/>
          </w:tcPr>
          <w:p w14:paraId="073C56F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项目报告与文档</w:t>
            </w:r>
          </w:p>
        </w:tc>
        <w:tc>
          <w:tcPr>
            <w:tcW w:w="4281" w:type="dxa"/>
          </w:tcPr>
          <w:p w14:paraId="3443AFC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docs/</w:t>
            </w:r>
          </w:p>
        </w:tc>
        <w:tc>
          <w:tcPr>
            <w:tcW w:w="1275" w:type="dxa"/>
            <w:vAlign w:val="top"/>
          </w:tcPr>
          <w:p w14:paraId="3F636AE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</w:t>
            </w:r>
          </w:p>
        </w:tc>
        <w:tc>
          <w:tcPr>
            <w:tcW w:w="1175" w:type="dxa"/>
          </w:tcPr>
          <w:p w14:paraId="1FF5922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2C6292A9">
        <w:tc>
          <w:tcPr>
            <w:tcW w:w="1791" w:type="dxa"/>
          </w:tcPr>
          <w:p w14:paraId="3F3B4F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UML源文件</w:t>
            </w:r>
          </w:p>
        </w:tc>
        <w:tc>
          <w:tcPr>
            <w:tcW w:w="4281" w:type="dxa"/>
          </w:tcPr>
          <w:p w14:paraId="4C577DA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docs/uml/</w:t>
            </w:r>
          </w:p>
        </w:tc>
        <w:tc>
          <w:tcPr>
            <w:tcW w:w="1275" w:type="dxa"/>
            <w:vAlign w:val="top"/>
          </w:tcPr>
          <w:p w14:paraId="74E6ECB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设计文件</w:t>
            </w:r>
          </w:p>
        </w:tc>
        <w:tc>
          <w:tcPr>
            <w:tcW w:w="1175" w:type="dxa"/>
          </w:tcPr>
          <w:p w14:paraId="199B6F8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  <w:tr w14:paraId="6786039C">
        <w:tc>
          <w:tcPr>
            <w:tcW w:w="1791" w:type="dxa"/>
          </w:tcPr>
          <w:p w14:paraId="7AB940E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项目README</w:t>
            </w:r>
          </w:p>
        </w:tc>
        <w:tc>
          <w:tcPr>
            <w:tcW w:w="4281" w:type="dxa"/>
          </w:tcPr>
          <w:p w14:paraId="35EBB50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README.md</w:t>
            </w:r>
          </w:p>
        </w:tc>
        <w:tc>
          <w:tcPr>
            <w:tcW w:w="1275" w:type="dxa"/>
            <w:vAlign w:val="top"/>
          </w:tcPr>
          <w:p w14:paraId="47A3C76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</w:t>
            </w:r>
          </w:p>
        </w:tc>
        <w:tc>
          <w:tcPr>
            <w:tcW w:w="1175" w:type="dxa"/>
          </w:tcPr>
          <w:p w14:paraId="30BD684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Git</w:t>
            </w:r>
            <w:r>
              <w:rPr>
                <w:rFonts w:hint="eastAsia"/>
                <w:vertAlign w:val="baseline"/>
                <w:lang w:val="en-US" w:eastAsia="zh-CN"/>
              </w:rPr>
              <w:t>跟踪</w:t>
            </w:r>
          </w:p>
        </w:tc>
      </w:tr>
    </w:tbl>
    <w:p w14:paraId="45202B2A">
      <w:pPr>
        <w:rPr>
          <w:rFonts w:hint="default"/>
          <w:lang w:val="en-US" w:eastAsia="zh-CN"/>
        </w:rPr>
      </w:pPr>
    </w:p>
    <w:p w14:paraId="04BB7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不纳入版本控制的内容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2E94001">
        <w:tc>
          <w:tcPr>
            <w:tcW w:w="4261" w:type="dxa"/>
          </w:tcPr>
          <w:p w14:paraId="28DA42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4261" w:type="dxa"/>
          </w:tcPr>
          <w:p w14:paraId="5A651E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原因</w:t>
            </w:r>
          </w:p>
        </w:tc>
      </w:tr>
      <w:tr w14:paraId="728D7130">
        <w:tc>
          <w:tcPr>
            <w:tcW w:w="4261" w:type="dxa"/>
          </w:tcPr>
          <w:p w14:paraId="104386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build/</w:t>
            </w:r>
          </w:p>
        </w:tc>
        <w:tc>
          <w:tcPr>
            <w:tcW w:w="4261" w:type="dxa"/>
          </w:tcPr>
          <w:p w14:paraId="042EEB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编译产物，可随时重新生成</w:t>
            </w:r>
          </w:p>
        </w:tc>
      </w:tr>
      <w:tr w14:paraId="3FFB1DCF">
        <w:tc>
          <w:tcPr>
            <w:tcW w:w="4261" w:type="dxa"/>
          </w:tcPr>
          <w:p w14:paraId="4BCB45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.dart_tool/</w:t>
            </w:r>
          </w:p>
        </w:tc>
        <w:tc>
          <w:tcPr>
            <w:tcW w:w="4261" w:type="dxa"/>
          </w:tcPr>
          <w:p w14:paraId="258C32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本地工具缓存，与环境相关</w:t>
            </w:r>
          </w:p>
        </w:tc>
      </w:tr>
      <w:tr w14:paraId="7C3CB33B">
        <w:tc>
          <w:tcPr>
            <w:tcW w:w="4261" w:type="dxa"/>
          </w:tcPr>
          <w:p w14:paraId="032FDD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IDE</w:t>
            </w:r>
            <w:r>
              <w:rPr>
                <w:rFonts w:hint="eastAsia"/>
                <w:vertAlign w:val="baseline"/>
                <w:lang w:val="en-US" w:eastAsia="zh-CN"/>
              </w:rPr>
              <w:t>配置文件（如</w:t>
            </w:r>
            <w:r>
              <w:rPr>
                <w:rFonts w:hint="default"/>
                <w:vertAlign w:val="baseline"/>
                <w:lang w:val="en-US" w:eastAsia="zh-CN"/>
              </w:rPr>
              <w:t>.vscode/,.idea/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4261" w:type="dxa"/>
          </w:tcPr>
          <w:p w14:paraId="640534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与个人开发环境相关</w:t>
            </w:r>
          </w:p>
        </w:tc>
      </w:tr>
      <w:tr w14:paraId="46C3EA53">
        <w:tc>
          <w:tcPr>
            <w:tcW w:w="4261" w:type="dxa"/>
          </w:tcPr>
          <w:p w14:paraId="1C9F49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SUPABASE_URL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vertAlign w:val="baseline"/>
                <w:lang w:val="en-US" w:eastAsia="zh-CN"/>
              </w:rPr>
              <w:t>SUPABASE_AN0N_KEY</w:t>
            </w:r>
          </w:p>
        </w:tc>
        <w:tc>
          <w:tcPr>
            <w:tcW w:w="4261" w:type="dxa"/>
          </w:tcPr>
          <w:p w14:paraId="5F02F8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敏感信息，通过环境变量或</w:t>
            </w:r>
            <w:r>
              <w:rPr>
                <w:rFonts w:hint="default"/>
                <w:vertAlign w:val="baseline"/>
                <w:lang w:val="en-US" w:eastAsia="zh-CN"/>
              </w:rPr>
              <w:t>GitHub Secrets</w:t>
            </w:r>
            <w:r>
              <w:rPr>
                <w:rFonts w:hint="eastAsia"/>
                <w:vertAlign w:val="baseline"/>
                <w:lang w:val="en-US" w:eastAsia="zh-CN"/>
              </w:rPr>
              <w:t>注入</w:t>
            </w:r>
          </w:p>
        </w:tc>
      </w:tr>
      <w:tr w14:paraId="364CFCF9">
        <w:tc>
          <w:tcPr>
            <w:tcW w:w="4261" w:type="dxa"/>
          </w:tcPr>
          <w:p w14:paraId="33AD40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真实支付证书/密钥</w:t>
            </w:r>
          </w:p>
        </w:tc>
        <w:tc>
          <w:tcPr>
            <w:tcW w:w="4261" w:type="dxa"/>
          </w:tcPr>
          <w:p w14:paraId="03F96B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安全风险，不提交到仓库</w:t>
            </w:r>
          </w:p>
        </w:tc>
      </w:tr>
    </w:tbl>
    <w:p w14:paraId="3F03C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版本控制</w:t>
      </w:r>
    </w:p>
    <w:p w14:paraId="67D73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6.5.1 分支管理</w:t>
      </w:r>
    </w:p>
    <w:tbl>
      <w:tblPr>
        <w:tblStyle w:val="3"/>
        <w:tblW w:w="0" w:type="auto"/>
        <w:tblInd w:w="7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86"/>
        <w:gridCol w:w="4000"/>
      </w:tblGrid>
      <w:tr w14:paraId="205EBFE9">
        <w:tc>
          <w:tcPr>
            <w:tcW w:w="1286" w:type="dxa"/>
          </w:tcPr>
          <w:p w14:paraId="37B080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分支</w:t>
            </w:r>
          </w:p>
        </w:tc>
        <w:tc>
          <w:tcPr>
            <w:tcW w:w="4000" w:type="dxa"/>
          </w:tcPr>
          <w:p w14:paraId="4AF86C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用途</w:t>
            </w:r>
          </w:p>
        </w:tc>
      </w:tr>
      <w:tr w14:paraId="71FD98C2">
        <w:tc>
          <w:tcPr>
            <w:tcW w:w="1286" w:type="dxa"/>
          </w:tcPr>
          <w:p w14:paraId="4CD1EA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main</w:t>
            </w:r>
          </w:p>
        </w:tc>
        <w:tc>
          <w:tcPr>
            <w:tcW w:w="4000" w:type="dxa"/>
          </w:tcPr>
          <w:p w14:paraId="459013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课程大作业主线和最终提交基线</w:t>
            </w:r>
          </w:p>
        </w:tc>
      </w:tr>
      <w:tr w14:paraId="17AC94BF">
        <w:tc>
          <w:tcPr>
            <w:tcW w:w="1286" w:type="dxa"/>
          </w:tcPr>
          <w:p w14:paraId="3AD1A5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feature/*</w:t>
            </w:r>
          </w:p>
        </w:tc>
        <w:tc>
          <w:tcPr>
            <w:tcW w:w="4000" w:type="dxa"/>
          </w:tcPr>
          <w:p w14:paraId="44112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功能开发分支（如</w:t>
            </w:r>
            <w:r>
              <w:rPr>
                <w:rFonts w:hint="default"/>
                <w:vertAlign w:val="baseline"/>
                <w:lang w:val="en-US" w:eastAsia="zh-CN"/>
              </w:rPr>
              <w:t>feature/user-booking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</w:tr>
      <w:tr w14:paraId="0DE7DCC3">
        <w:tc>
          <w:tcPr>
            <w:tcW w:w="1286" w:type="dxa"/>
          </w:tcPr>
          <w:p w14:paraId="40C46D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docs/*</w:t>
            </w:r>
          </w:p>
        </w:tc>
        <w:tc>
          <w:tcPr>
            <w:tcW w:w="4000" w:type="dxa"/>
          </w:tcPr>
          <w:p w14:paraId="464F46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文档整理分支</w:t>
            </w:r>
          </w:p>
        </w:tc>
      </w:tr>
      <w:tr w14:paraId="466E4177">
        <w:tc>
          <w:tcPr>
            <w:tcW w:w="1286" w:type="dxa"/>
          </w:tcPr>
          <w:p w14:paraId="355317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fix/*</w:t>
            </w:r>
          </w:p>
        </w:tc>
        <w:tc>
          <w:tcPr>
            <w:tcW w:w="4000" w:type="dxa"/>
          </w:tcPr>
          <w:p w14:paraId="03DCB7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缺陷修复分支</w:t>
            </w:r>
          </w:p>
        </w:tc>
      </w:tr>
    </w:tbl>
    <w:p w14:paraId="4C684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本项目采用小团队简化流程：主要在</w:t>
      </w:r>
      <w:r>
        <w:rPr>
          <w:rFonts w:hint="default"/>
          <w:lang w:val="en-US" w:eastAsia="zh-CN"/>
        </w:rPr>
        <w:t>main</w:t>
      </w:r>
      <w:r>
        <w:rPr>
          <w:rFonts w:hint="eastAsia"/>
          <w:lang w:val="en-US" w:eastAsia="zh-CN"/>
        </w:rPr>
        <w:t>分支进行小步提交，确保每次提交后</w:t>
      </w:r>
      <w:r>
        <w:rPr>
          <w:rFonts w:hint="default"/>
          <w:lang w:val="en-US" w:eastAsia="zh-CN"/>
        </w:rPr>
        <w:t>flutter test</w:t>
      </w:r>
      <w:r>
        <w:rPr>
          <w:rFonts w:hint="eastAsia"/>
          <w:lang w:val="en-US" w:eastAsia="zh-CN"/>
        </w:rPr>
        <w:t>通过。</w:t>
      </w:r>
    </w:p>
    <w:p w14:paraId="37C4EA49">
      <w:pPr>
        <w:rPr>
          <w:rFonts w:hint="eastAsia"/>
          <w:lang w:val="en-US" w:eastAsia="zh-CN"/>
        </w:rPr>
      </w:pPr>
    </w:p>
    <w:p w14:paraId="57B2E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6.5.2 版本命名规则</w:t>
      </w:r>
    </w:p>
    <w:tbl>
      <w:tblPr>
        <w:tblStyle w:val="3"/>
        <w:tblW w:w="0" w:type="auto"/>
        <w:tblInd w:w="12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11"/>
        <w:gridCol w:w="3567"/>
      </w:tblGrid>
      <w:tr w14:paraId="6778BFDB">
        <w:tc>
          <w:tcPr>
            <w:tcW w:w="811" w:type="dxa"/>
          </w:tcPr>
          <w:p w14:paraId="37FCF2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3567" w:type="dxa"/>
          </w:tcPr>
          <w:p w14:paraId="6F5D2A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对应功能</w:t>
            </w:r>
          </w:p>
        </w:tc>
      </w:tr>
      <w:tr w14:paraId="4281CE75">
        <w:tc>
          <w:tcPr>
            <w:tcW w:w="811" w:type="dxa"/>
          </w:tcPr>
          <w:p w14:paraId="742376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v0.1.0</w:t>
            </w:r>
          </w:p>
        </w:tc>
        <w:tc>
          <w:tcPr>
            <w:tcW w:w="3567" w:type="dxa"/>
          </w:tcPr>
          <w:p w14:paraId="381C82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Flutter </w:t>
            </w:r>
            <w:r>
              <w:rPr>
                <w:rFonts w:hint="eastAsia"/>
                <w:vertAlign w:val="baseline"/>
                <w:lang w:val="en-US" w:eastAsia="zh-CN"/>
              </w:rPr>
              <w:t>工程初始化+三端入口骨架</w:t>
            </w:r>
          </w:p>
        </w:tc>
      </w:tr>
      <w:tr w14:paraId="46973BEC">
        <w:tc>
          <w:tcPr>
            <w:tcW w:w="811" w:type="dxa"/>
          </w:tcPr>
          <w:p w14:paraId="31F262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v0.2.0</w:t>
            </w:r>
          </w:p>
        </w:tc>
        <w:tc>
          <w:tcPr>
            <w:tcW w:w="3567" w:type="dxa"/>
          </w:tcPr>
          <w:p w14:paraId="245857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普通用户端：预约、取消、查看</w:t>
            </w:r>
          </w:p>
        </w:tc>
      </w:tr>
      <w:tr w14:paraId="39A5190E">
        <w:tc>
          <w:tcPr>
            <w:tcW w:w="811" w:type="dxa"/>
          </w:tcPr>
          <w:p w14:paraId="625C4A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v0.3.0</w:t>
            </w:r>
          </w:p>
        </w:tc>
        <w:tc>
          <w:tcPr>
            <w:tcW w:w="3567" w:type="dxa"/>
          </w:tcPr>
          <w:p w14:paraId="458F4F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司机端：任务、统计、位置共享</w:t>
            </w:r>
          </w:p>
        </w:tc>
      </w:tr>
      <w:tr w14:paraId="2476CF62">
        <w:tc>
          <w:tcPr>
            <w:tcW w:w="811" w:type="dxa"/>
          </w:tcPr>
          <w:p w14:paraId="387D64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v0.4.0</w:t>
            </w:r>
          </w:p>
        </w:tc>
        <w:tc>
          <w:tcPr>
            <w:tcW w:w="3567" w:type="dxa"/>
          </w:tcPr>
          <w:p w14:paraId="2E1DDF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后台：车辆/司机管理、实时监控</w:t>
            </w:r>
          </w:p>
        </w:tc>
      </w:tr>
      <w:tr w14:paraId="3D69CA39">
        <w:tc>
          <w:tcPr>
            <w:tcW w:w="811" w:type="dxa"/>
          </w:tcPr>
          <w:p w14:paraId="6A6310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v0.5.0</w:t>
            </w:r>
          </w:p>
        </w:tc>
        <w:tc>
          <w:tcPr>
            <w:tcW w:w="3567" w:type="dxa"/>
          </w:tcPr>
          <w:p w14:paraId="06DD1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调度、支付、信用、通知、数据分析</w:t>
            </w:r>
          </w:p>
        </w:tc>
      </w:tr>
    </w:tbl>
    <w:p w14:paraId="3AFF1797">
      <w:pPr>
        <w:rPr>
          <w:rFonts w:hint="default"/>
          <w:lang w:val="en-US" w:eastAsia="zh-CN"/>
        </w:rPr>
      </w:pPr>
    </w:p>
    <w:p w14:paraId="6FBE5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6.5.3 提交信息规范</w:t>
      </w:r>
    </w:p>
    <w:tbl>
      <w:tblPr>
        <w:tblStyle w:val="3"/>
        <w:tblW w:w="0" w:type="auto"/>
        <w:tblInd w:w="6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3"/>
        <w:gridCol w:w="1167"/>
        <w:gridCol w:w="2962"/>
      </w:tblGrid>
      <w:tr w14:paraId="23DAD4D2">
        <w:tc>
          <w:tcPr>
            <w:tcW w:w="963" w:type="dxa"/>
          </w:tcPr>
          <w:p w14:paraId="63B32F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67" w:type="dxa"/>
          </w:tcPr>
          <w:p w14:paraId="106BB8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962" w:type="dxa"/>
          </w:tcPr>
          <w:p w14:paraId="45465F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</w:t>
            </w:r>
          </w:p>
        </w:tc>
      </w:tr>
      <w:tr w14:paraId="09EA5A6B">
        <w:tc>
          <w:tcPr>
            <w:tcW w:w="963" w:type="dxa"/>
          </w:tcPr>
          <w:p w14:paraId="118782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feat</w:t>
            </w:r>
          </w:p>
        </w:tc>
        <w:tc>
          <w:tcPr>
            <w:tcW w:w="1167" w:type="dxa"/>
          </w:tcPr>
          <w:p w14:paraId="4923EC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新功能</w:t>
            </w:r>
          </w:p>
        </w:tc>
        <w:tc>
          <w:tcPr>
            <w:tcW w:w="2962" w:type="dxa"/>
          </w:tcPr>
          <w:p w14:paraId="34875B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feat</w:t>
            </w:r>
            <w:r>
              <w:rPr>
                <w:rFonts w:hint="eastAsia"/>
                <w:vertAlign w:val="baseline"/>
                <w:lang w:val="en-US" w:eastAsia="zh-CN"/>
              </w:rPr>
              <w:t>：用户端预约车次功能</w:t>
            </w:r>
          </w:p>
        </w:tc>
      </w:tr>
      <w:tr w14:paraId="553DC199">
        <w:tc>
          <w:tcPr>
            <w:tcW w:w="963" w:type="dxa"/>
          </w:tcPr>
          <w:p w14:paraId="3ED412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fix</w:t>
            </w:r>
          </w:p>
        </w:tc>
        <w:tc>
          <w:tcPr>
            <w:tcW w:w="1167" w:type="dxa"/>
          </w:tcPr>
          <w:p w14:paraId="285AB1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缺陷修复</w:t>
            </w:r>
          </w:p>
        </w:tc>
        <w:tc>
          <w:tcPr>
            <w:tcW w:w="2962" w:type="dxa"/>
          </w:tcPr>
          <w:p w14:paraId="1CF631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fix</w:t>
            </w:r>
            <w:r>
              <w:rPr>
                <w:rFonts w:hint="eastAsia"/>
                <w:vertAlign w:val="baseline"/>
                <w:lang w:val="en-US" w:eastAsia="zh-CN"/>
              </w:rPr>
              <w:t>：司机端位置共享断连问题</w:t>
            </w:r>
          </w:p>
        </w:tc>
      </w:tr>
      <w:tr w14:paraId="0857A6B0">
        <w:tc>
          <w:tcPr>
            <w:tcW w:w="963" w:type="dxa"/>
          </w:tcPr>
          <w:p w14:paraId="44AD1A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docs</w:t>
            </w:r>
          </w:p>
        </w:tc>
        <w:tc>
          <w:tcPr>
            <w:tcW w:w="1167" w:type="dxa"/>
          </w:tcPr>
          <w:p w14:paraId="030803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文档</w:t>
            </w:r>
          </w:p>
        </w:tc>
        <w:tc>
          <w:tcPr>
            <w:tcW w:w="2962" w:type="dxa"/>
          </w:tcPr>
          <w:p w14:paraId="7EA7E2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docs</w:t>
            </w:r>
            <w:r>
              <w:rPr>
                <w:rFonts w:hint="eastAsia"/>
                <w:vertAlign w:val="baseline"/>
                <w:lang w:val="en-US" w:eastAsia="zh-CN"/>
              </w:rPr>
              <w:t>：补充配置管理章节</w:t>
            </w:r>
          </w:p>
        </w:tc>
      </w:tr>
      <w:tr w14:paraId="1D829C1D">
        <w:tc>
          <w:tcPr>
            <w:tcW w:w="963" w:type="dxa"/>
          </w:tcPr>
          <w:p w14:paraId="325349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</w:t>
            </w:r>
          </w:p>
        </w:tc>
        <w:tc>
          <w:tcPr>
            <w:tcW w:w="1167" w:type="dxa"/>
          </w:tcPr>
          <w:p w14:paraId="245D64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</w:t>
            </w:r>
          </w:p>
        </w:tc>
        <w:tc>
          <w:tcPr>
            <w:tcW w:w="2962" w:type="dxa"/>
          </w:tcPr>
          <w:p w14:paraId="7EC427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</w:t>
            </w:r>
            <w:r>
              <w:rPr>
                <w:rFonts w:hint="eastAsia"/>
                <w:vertAlign w:val="baseline"/>
                <w:lang w:val="en-US" w:eastAsia="zh-CN"/>
              </w:rPr>
              <w:t>：增加取消预约扣分测试</w:t>
            </w:r>
          </w:p>
        </w:tc>
      </w:tr>
      <w:tr w14:paraId="3E5F67B7">
        <w:tc>
          <w:tcPr>
            <w:tcW w:w="963" w:type="dxa"/>
          </w:tcPr>
          <w:p w14:paraId="5C4CBA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refactor</w:t>
            </w:r>
          </w:p>
        </w:tc>
        <w:tc>
          <w:tcPr>
            <w:tcW w:w="1167" w:type="dxa"/>
          </w:tcPr>
          <w:p w14:paraId="42B930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重构</w:t>
            </w:r>
          </w:p>
        </w:tc>
        <w:tc>
          <w:tcPr>
            <w:tcW w:w="2962" w:type="dxa"/>
          </w:tcPr>
          <w:p w14:paraId="70F0F4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refactor</w:t>
            </w:r>
            <w:r>
              <w:rPr>
                <w:rFonts w:hint="eastAsia"/>
                <w:vertAlign w:val="baseline"/>
                <w:lang w:val="en-US" w:eastAsia="zh-CN"/>
              </w:rPr>
              <w:t>：优化调度状态管理</w:t>
            </w:r>
          </w:p>
        </w:tc>
      </w:tr>
      <w:tr w14:paraId="64D0CDF7">
        <w:tc>
          <w:tcPr>
            <w:tcW w:w="963" w:type="dxa"/>
          </w:tcPr>
          <w:p w14:paraId="70E28D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chore</w:t>
            </w:r>
          </w:p>
        </w:tc>
        <w:tc>
          <w:tcPr>
            <w:tcW w:w="1167" w:type="dxa"/>
          </w:tcPr>
          <w:p w14:paraId="1C6E60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构建/配置</w:t>
            </w:r>
          </w:p>
        </w:tc>
        <w:tc>
          <w:tcPr>
            <w:tcW w:w="2962" w:type="dxa"/>
          </w:tcPr>
          <w:p w14:paraId="403DA1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chore</w:t>
            </w:r>
            <w:r>
              <w:rPr>
                <w:rFonts w:hint="eastAsia"/>
                <w:vertAlign w:val="baseline"/>
                <w:lang w:val="en-US" w:eastAsia="zh-CN"/>
              </w:rPr>
              <w:t>：升级</w:t>
            </w:r>
            <w:r>
              <w:rPr>
                <w:rFonts w:hint="default"/>
                <w:vertAlign w:val="baseline"/>
                <w:lang w:val="en-US" w:eastAsia="zh-CN"/>
              </w:rPr>
              <w:t>Flutter</w:t>
            </w:r>
            <w:r>
              <w:rPr>
                <w:rFonts w:hint="eastAsia"/>
                <w:vertAlign w:val="baseline"/>
                <w:lang w:val="en-US" w:eastAsia="zh-CN"/>
              </w:rPr>
              <w:t>依赖</w:t>
            </w:r>
          </w:p>
        </w:tc>
      </w:tr>
    </w:tbl>
    <w:p w14:paraId="16F59962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A76F73B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6.6 变更控制流程</w:t>
      </w:r>
    </w:p>
    <w:p w14:paraId="238920D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为规范项目变更，确保每次修改都有记录、可追溯、可回退，制定如下变更控制流程：</w:t>
      </w:r>
    </w:p>
    <w:p w14:paraId="057E0A2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第一步，提出变更。任何团队成员发现问题或提出新需求时，可通过口头沟通、即时消息或会议记录方式提出变更申请。</w:t>
      </w:r>
    </w:p>
    <w:p w14:paraId="788BAA89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第二步，判断影响范围。由项目负责人或技术负责人评估本次变更的影响范围，包括：是否涉及核心功能（预约、支付、调度、位置共享等），是否需要修改需求文档或设计文档，是否影响已有测试用例。</w:t>
      </w:r>
    </w:p>
    <w:p w14:paraId="0798811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第三步，分支判断与操作。若影响核心功能，必须先更新对应的需求文档（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docs/02_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项目需求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.md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）或设计文档（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docs/03_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项目设计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.md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），并在文档中标注变更内容、变更原因和变更日期。然后再进行代码或配置的修改。若不涉及核心功能，可以直接修改源码、配置文件或文档，无需提前更新需求/设计文档。</w:t>
      </w:r>
    </w:p>
    <w:p w14:paraId="7647A443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第四步，实现变更。在相应的开发分支（如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feature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fix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docs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）上完成代码或文档修改。若项目规模较小，也可以在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main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分支上直接提交。</w:t>
      </w:r>
    </w:p>
    <w:p w14:paraId="69B20086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第五步，执行自动化测试。本地运行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flutter test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，确保所有已有测试用例通过。若新增功能，需同步补充对应的测试用例。</w:t>
      </w:r>
    </w:p>
    <w:p w14:paraId="585DDFEC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第六步，测绘结果判断。若测试通过，将变更提交到本地仓库，并推动到远程仓库。提交信息需遵循第6.5.3节规定的提交规范（如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feat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：用户端预约车次功能）。若测试不通过，根据测试报告定位缺陷，修复问题后返回第4步重新实现变更，直到所有测试通过为止。</w:t>
      </w:r>
    </w:p>
    <w:p w14:paraId="2D5FF66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第七步，形成新基线。变更合入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main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分支后，更新相应的基线版本（参考第6.7节基线管理），并在项目报告中记录本次变更的简要说明。</w:t>
      </w:r>
    </w:p>
    <w:p w14:paraId="15C554FD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A671EF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6.7 基线管理</w:t>
      </w:r>
    </w:p>
    <w:tbl>
      <w:tblPr>
        <w:tblStyle w:val="3"/>
        <w:tblW w:w="0" w:type="auto"/>
        <w:tblInd w:w="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2"/>
        <w:gridCol w:w="4162"/>
        <w:gridCol w:w="2461"/>
      </w:tblGrid>
      <w:tr w14:paraId="5A5CCCDB">
        <w:tc>
          <w:tcPr>
            <w:tcW w:w="1222" w:type="dxa"/>
          </w:tcPr>
          <w:p w14:paraId="11D6234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基线</w:t>
            </w:r>
          </w:p>
        </w:tc>
        <w:tc>
          <w:tcPr>
            <w:tcW w:w="4162" w:type="dxa"/>
          </w:tcPr>
          <w:p w14:paraId="4077B03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包含内容</w:t>
            </w:r>
          </w:p>
        </w:tc>
        <w:tc>
          <w:tcPr>
            <w:tcW w:w="2461" w:type="dxa"/>
          </w:tcPr>
          <w:p w14:paraId="12550AD2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验收条件</w:t>
            </w:r>
          </w:p>
        </w:tc>
      </w:tr>
      <w:tr w14:paraId="676CE00B">
        <w:tc>
          <w:tcPr>
            <w:tcW w:w="1222" w:type="dxa"/>
          </w:tcPr>
          <w:p w14:paraId="4BF50D02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需求基线</w:t>
            </w:r>
          </w:p>
        </w:tc>
        <w:tc>
          <w:tcPr>
            <w:tcW w:w="4162" w:type="dxa"/>
          </w:tcPr>
          <w:p w14:paraId="5A78B15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docs/02_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项目需求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.md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+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docs/uml/use_case_diagram.puml</w:t>
            </w:r>
          </w:p>
        </w:tc>
        <w:tc>
          <w:tcPr>
            <w:tcW w:w="2461" w:type="dxa"/>
          </w:tcPr>
          <w:p w14:paraId="67BEBDB2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功能需求、业务规则、验收标准完整</w:t>
            </w:r>
          </w:p>
        </w:tc>
      </w:tr>
      <w:tr w14:paraId="174B3216">
        <w:tc>
          <w:tcPr>
            <w:tcW w:w="1222" w:type="dxa"/>
          </w:tcPr>
          <w:p w14:paraId="368D858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设计基线</w:t>
            </w:r>
          </w:p>
        </w:tc>
        <w:tc>
          <w:tcPr>
            <w:tcW w:w="4162" w:type="dxa"/>
          </w:tcPr>
          <w:p w14:paraId="67D16B0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docs/03_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项目设计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.md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+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docs/uml/*.puml</w:t>
            </w:r>
          </w:p>
        </w:tc>
        <w:tc>
          <w:tcPr>
            <w:tcW w:w="2461" w:type="dxa"/>
          </w:tcPr>
          <w:p w14:paraId="60601AFF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架构、模块、数据模型、核心流程完整</w:t>
            </w:r>
          </w:p>
        </w:tc>
      </w:tr>
      <w:tr w14:paraId="01B7E69C">
        <w:tc>
          <w:tcPr>
            <w:tcW w:w="1222" w:type="dxa"/>
          </w:tcPr>
          <w:p w14:paraId="7146A4F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源码基线</w:t>
            </w:r>
          </w:p>
        </w:tc>
        <w:tc>
          <w:tcPr>
            <w:tcW w:w="4162" w:type="dxa"/>
          </w:tcPr>
          <w:p w14:paraId="080D663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lib/+test/+pubspec.yaml</w:t>
            </w:r>
          </w:p>
        </w:tc>
        <w:tc>
          <w:tcPr>
            <w:tcW w:w="2461" w:type="dxa"/>
          </w:tcPr>
          <w:p w14:paraId="573BF6D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三端功能可运行，测试通过</w:t>
            </w:r>
          </w:p>
        </w:tc>
      </w:tr>
      <w:tr w14:paraId="6B3F9B54">
        <w:tc>
          <w:tcPr>
            <w:tcW w:w="1222" w:type="dxa"/>
          </w:tcPr>
          <w:p w14:paraId="14EEC3A9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测试基线</w:t>
            </w:r>
          </w:p>
        </w:tc>
        <w:tc>
          <w:tcPr>
            <w:tcW w:w="4162" w:type="dxa"/>
          </w:tcPr>
          <w:p w14:paraId="399A78F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docs/05_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项目测试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.md+test/</w:t>
            </w:r>
          </w:p>
        </w:tc>
        <w:tc>
          <w:tcPr>
            <w:tcW w:w="2461" w:type="dxa"/>
          </w:tcPr>
          <w:p w14:paraId="2C20F0F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关键主流程+业务规则自动化测试通过</w:t>
            </w:r>
          </w:p>
        </w:tc>
      </w:tr>
      <w:tr w14:paraId="2B2EB7BB">
        <w:tc>
          <w:tcPr>
            <w:tcW w:w="1222" w:type="dxa"/>
          </w:tcPr>
          <w:p w14:paraId="4F1AB7C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交付基线</w:t>
            </w:r>
          </w:p>
        </w:tc>
        <w:tc>
          <w:tcPr>
            <w:tcW w:w="4162" w:type="dxa"/>
          </w:tcPr>
          <w:p w14:paraId="3F621E43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README+docs+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源码+测绘+配置</w:t>
            </w:r>
          </w:p>
        </w:tc>
        <w:tc>
          <w:tcPr>
            <w:tcW w:w="2461" w:type="dxa"/>
          </w:tcPr>
          <w:p w14:paraId="08F3E437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满足课程提交清单要求</w:t>
            </w:r>
          </w:p>
        </w:tc>
      </w:tr>
    </w:tbl>
    <w:p w14:paraId="28E6005F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6.8 CI/CD配置管理</w:t>
      </w:r>
    </w:p>
    <w:p w14:paraId="683E865B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工具标注：本部分使用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GitHub Actions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完成持续集成与持续部署</w:t>
      </w:r>
    </w:p>
    <w:tbl>
      <w:tblPr>
        <w:tblStyle w:val="3"/>
        <w:tblW w:w="0" w:type="auto"/>
        <w:tblInd w:w="1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29"/>
        <w:gridCol w:w="4476"/>
      </w:tblGrid>
      <w:tr w14:paraId="02353F06">
        <w:tc>
          <w:tcPr>
            <w:tcW w:w="1729" w:type="dxa"/>
          </w:tcPr>
          <w:p w14:paraId="5705100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</w:t>
            </w:r>
          </w:p>
        </w:tc>
        <w:tc>
          <w:tcPr>
            <w:tcW w:w="4476" w:type="dxa"/>
          </w:tcPr>
          <w:p w14:paraId="7C9FECD9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配置内容</w:t>
            </w:r>
          </w:p>
        </w:tc>
      </w:tr>
      <w:tr w14:paraId="373BE384">
        <w:tc>
          <w:tcPr>
            <w:tcW w:w="1729" w:type="dxa"/>
          </w:tcPr>
          <w:p w14:paraId="371A6C3B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工作流文件</w:t>
            </w:r>
          </w:p>
        </w:tc>
        <w:tc>
          <w:tcPr>
            <w:tcW w:w="4476" w:type="dxa"/>
          </w:tcPr>
          <w:p w14:paraId="7313E988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.github/workflows/flutter-ci-cd.yml</w:t>
            </w:r>
          </w:p>
        </w:tc>
      </w:tr>
      <w:tr w14:paraId="7F5D5AF8">
        <w:tc>
          <w:tcPr>
            <w:tcW w:w="1729" w:type="dxa"/>
          </w:tcPr>
          <w:p w14:paraId="00B58535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触发条件</w:t>
            </w:r>
          </w:p>
        </w:tc>
        <w:tc>
          <w:tcPr>
            <w:tcW w:w="4476" w:type="dxa"/>
          </w:tcPr>
          <w:p w14:paraId="28E943A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推送到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、指向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的PR、手动触发</w:t>
            </w:r>
          </w:p>
        </w:tc>
      </w:tr>
      <w:tr w14:paraId="7FB8FB47">
        <w:tc>
          <w:tcPr>
            <w:tcW w:w="1729" w:type="dxa"/>
          </w:tcPr>
          <w:p w14:paraId="1B1A4C63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CI步骤</w:t>
            </w:r>
          </w:p>
        </w:tc>
        <w:tc>
          <w:tcPr>
            <w:tcW w:w="4476" w:type="dxa"/>
          </w:tcPr>
          <w:p w14:paraId="5E884B8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安装依赖-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&gt;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格式检查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-&gt;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静态分析-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&gt;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自动化测试-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&gt;Web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构建</w:t>
            </w:r>
          </w:p>
        </w:tc>
      </w:tr>
      <w:tr w14:paraId="20BC0AB2">
        <w:tc>
          <w:tcPr>
            <w:tcW w:w="1729" w:type="dxa"/>
          </w:tcPr>
          <w:p w14:paraId="2EBDEA1C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CD步骤</w:t>
            </w:r>
          </w:p>
        </w:tc>
        <w:tc>
          <w:tcPr>
            <w:tcW w:w="4476" w:type="dxa"/>
          </w:tcPr>
          <w:p w14:paraId="7CF08D4A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分支验证通过后，将后台管理端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Web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部署到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GitHub Pages</w:t>
            </w:r>
          </w:p>
        </w:tc>
      </w:tr>
      <w:tr w14:paraId="58C55ACC">
        <w:tc>
          <w:tcPr>
            <w:tcW w:w="1729" w:type="dxa"/>
          </w:tcPr>
          <w:p w14:paraId="4F76D2E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部署入口</w:t>
            </w:r>
          </w:p>
        </w:tc>
        <w:tc>
          <w:tcPr>
            <w:tcW w:w="4476" w:type="dxa"/>
          </w:tcPr>
          <w:p w14:paraId="7BD9D018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后台管理端（--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dart-define=APP_MODE=admin --dart-define=BACKEND=mock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）</w:t>
            </w:r>
          </w:p>
        </w:tc>
      </w:tr>
      <w:tr w14:paraId="22DBFBE3">
        <w:tc>
          <w:tcPr>
            <w:tcW w:w="1729" w:type="dxa"/>
          </w:tcPr>
          <w:p w14:paraId="332C4E68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Pages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配置要求</w:t>
            </w:r>
          </w:p>
        </w:tc>
        <w:tc>
          <w:tcPr>
            <w:tcW w:w="4476" w:type="dxa"/>
          </w:tcPr>
          <w:p w14:paraId="041B6E80">
            <w:pPr>
              <w:bidi w:val="0"/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仓库</w:t>
            </w:r>
          </w:p>
          <w:p w14:paraId="61E8FC4A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Settings &gt; Pages &gt; Build and deployment</w:t>
            </w:r>
          </w:p>
          <w:p w14:paraId="2852AF32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选择 GitHub Action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</w:t>
            </w:r>
          </w:p>
        </w:tc>
      </w:tr>
    </w:tbl>
    <w:p w14:paraId="56B07504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6.9 依赖与后端配置管理</w:t>
      </w:r>
    </w:p>
    <w:p w14:paraId="01A1FA5B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6.9.1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Flutter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依赖管理</w:t>
      </w:r>
    </w:p>
    <w:p w14:paraId="6C01831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使用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pubspec.yaml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声明依赖，使用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pubspec.lock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锁定精确版本，安装命令为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flutter pub get</w:t>
      </w:r>
    </w:p>
    <w:p w14:paraId="368C0474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6.9.2 环境配置管理</w:t>
      </w:r>
    </w:p>
    <w:p w14:paraId="01BA6EF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通过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--dart-define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实现多环境配置：</w:t>
      </w:r>
    </w:p>
    <w:tbl>
      <w:tblPr>
        <w:tblStyle w:val="3"/>
        <w:tblW w:w="0" w:type="auto"/>
        <w:tblInd w:w="6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57"/>
        <w:gridCol w:w="2497"/>
        <w:gridCol w:w="1600"/>
      </w:tblGrid>
      <w:tr w14:paraId="60462DC1">
        <w:tc>
          <w:tcPr>
            <w:tcW w:w="1557" w:type="dxa"/>
          </w:tcPr>
          <w:p w14:paraId="3D4B135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环境变量</w:t>
            </w:r>
          </w:p>
        </w:tc>
        <w:tc>
          <w:tcPr>
            <w:tcW w:w="2497" w:type="dxa"/>
          </w:tcPr>
          <w:p w14:paraId="043F7F4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可选值</w:t>
            </w:r>
          </w:p>
        </w:tc>
        <w:tc>
          <w:tcPr>
            <w:tcW w:w="1600" w:type="dxa"/>
          </w:tcPr>
          <w:p w14:paraId="31E882AB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6DDF0A1F">
        <w:tc>
          <w:tcPr>
            <w:tcW w:w="1557" w:type="dxa"/>
          </w:tcPr>
          <w:p w14:paraId="5B92B877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APP_MODE</w:t>
            </w:r>
          </w:p>
        </w:tc>
        <w:tc>
          <w:tcPr>
            <w:tcW w:w="2497" w:type="dxa"/>
          </w:tcPr>
          <w:p w14:paraId="353B84E3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passenger/driver/admin</w:t>
            </w:r>
          </w:p>
        </w:tc>
        <w:tc>
          <w:tcPr>
            <w:tcW w:w="1600" w:type="dxa"/>
          </w:tcPr>
          <w:p w14:paraId="553E84F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三端入口切换</w:t>
            </w:r>
          </w:p>
        </w:tc>
      </w:tr>
      <w:tr w14:paraId="7C4465CB">
        <w:tc>
          <w:tcPr>
            <w:tcW w:w="1557" w:type="dxa"/>
          </w:tcPr>
          <w:p w14:paraId="62FCFE4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BACKEND</w:t>
            </w:r>
          </w:p>
        </w:tc>
        <w:tc>
          <w:tcPr>
            <w:tcW w:w="2497" w:type="dxa"/>
          </w:tcPr>
          <w:p w14:paraId="08E57EF2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auto/mock/supabase</w:t>
            </w:r>
          </w:p>
        </w:tc>
        <w:tc>
          <w:tcPr>
            <w:tcW w:w="1600" w:type="dxa"/>
          </w:tcPr>
          <w:p w14:paraId="3B78C159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后端模式切换</w:t>
            </w:r>
          </w:p>
        </w:tc>
      </w:tr>
    </w:tbl>
    <w:p w14:paraId="7CFCDCAD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6.9.3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Supabase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配置管理</w:t>
      </w:r>
    </w:p>
    <w:tbl>
      <w:tblPr>
        <w:tblStyle w:val="3"/>
        <w:tblW w:w="0" w:type="auto"/>
        <w:tblInd w:w="5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54"/>
        <w:gridCol w:w="5899"/>
      </w:tblGrid>
      <w:tr w14:paraId="5F374215">
        <w:tc>
          <w:tcPr>
            <w:tcW w:w="2054" w:type="dxa"/>
          </w:tcPr>
          <w:p w14:paraId="43997495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配置项</w:t>
            </w:r>
          </w:p>
        </w:tc>
        <w:tc>
          <w:tcPr>
            <w:tcW w:w="5899" w:type="dxa"/>
          </w:tcPr>
          <w:p w14:paraId="748D0F9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管理方式</w:t>
            </w:r>
          </w:p>
        </w:tc>
      </w:tr>
      <w:tr w14:paraId="73CCC906">
        <w:tc>
          <w:tcPr>
            <w:tcW w:w="2054" w:type="dxa"/>
          </w:tcPr>
          <w:p w14:paraId="7E8B868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数据库结构</w:t>
            </w:r>
          </w:p>
        </w:tc>
        <w:tc>
          <w:tcPr>
            <w:tcW w:w="5899" w:type="dxa"/>
          </w:tcPr>
          <w:p w14:paraId="76DC3DD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supabase/migrations/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下的SQL迁移脚本</w:t>
            </w:r>
          </w:p>
        </w:tc>
      </w:tr>
      <w:tr w14:paraId="71B54EAB">
        <w:tc>
          <w:tcPr>
            <w:tcW w:w="2054" w:type="dxa"/>
          </w:tcPr>
          <w:p w14:paraId="50800388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演示数据</w:t>
            </w:r>
          </w:p>
        </w:tc>
        <w:tc>
          <w:tcPr>
            <w:tcW w:w="5899" w:type="dxa"/>
          </w:tcPr>
          <w:p w14:paraId="72DC7F08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supabase/seed/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下的SQL种子文件</w:t>
            </w:r>
          </w:p>
        </w:tc>
      </w:tr>
      <w:tr w14:paraId="2FB88485">
        <w:tc>
          <w:tcPr>
            <w:tcW w:w="2054" w:type="dxa"/>
          </w:tcPr>
          <w:p w14:paraId="7BA3A1A9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敏感信息</w:t>
            </w:r>
          </w:p>
        </w:tc>
        <w:tc>
          <w:tcPr>
            <w:tcW w:w="5899" w:type="dxa"/>
          </w:tcPr>
          <w:p w14:paraId="29CAE615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通过 --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dart-define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或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GitHub Secrets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注入，不提交到仓库</w:t>
            </w:r>
          </w:p>
        </w:tc>
      </w:tr>
      <w:tr w14:paraId="0636717E">
        <w:tc>
          <w:tcPr>
            <w:tcW w:w="2054" w:type="dxa"/>
          </w:tcPr>
          <w:p w14:paraId="15331E1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CI默认策略</w:t>
            </w:r>
          </w:p>
        </w:tc>
        <w:tc>
          <w:tcPr>
            <w:tcW w:w="5899" w:type="dxa"/>
          </w:tcPr>
          <w:p w14:paraId="7048EC3C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使用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BACKEND=mock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，避免公开仓库依赖私有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Supabase</w:t>
            </w:r>
          </w:p>
        </w:tc>
      </w:tr>
    </w:tbl>
    <w:p w14:paraId="06D4683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6.10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构建与验证命令</w:t>
      </w:r>
    </w:p>
    <w:tbl>
      <w:tblPr>
        <w:tblStyle w:val="3"/>
        <w:tblW w:w="0" w:type="auto"/>
        <w:tblInd w:w="7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75"/>
        <w:gridCol w:w="2279"/>
      </w:tblGrid>
      <w:tr w14:paraId="35E4B2DB">
        <w:tc>
          <w:tcPr>
            <w:tcW w:w="3775" w:type="dxa"/>
          </w:tcPr>
          <w:p w14:paraId="5C10B7E3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命令</w:t>
            </w:r>
          </w:p>
        </w:tc>
        <w:tc>
          <w:tcPr>
            <w:tcW w:w="2279" w:type="dxa"/>
          </w:tcPr>
          <w:p w14:paraId="167231CC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用途</w:t>
            </w:r>
          </w:p>
        </w:tc>
      </w:tr>
      <w:tr w14:paraId="2ED31648">
        <w:tc>
          <w:tcPr>
            <w:tcW w:w="3775" w:type="dxa"/>
          </w:tcPr>
          <w:p w14:paraId="4E03B27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pub get</w:t>
            </w:r>
          </w:p>
        </w:tc>
        <w:tc>
          <w:tcPr>
            <w:tcW w:w="2279" w:type="dxa"/>
          </w:tcPr>
          <w:p w14:paraId="59713BA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安装依赖</w:t>
            </w:r>
          </w:p>
        </w:tc>
      </w:tr>
      <w:tr w14:paraId="753E5AFE">
        <w:tc>
          <w:tcPr>
            <w:tcW w:w="3775" w:type="dxa"/>
          </w:tcPr>
          <w:p w14:paraId="6D7F28FF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dart format lib test</w:t>
            </w:r>
          </w:p>
        </w:tc>
        <w:tc>
          <w:tcPr>
            <w:tcW w:w="2279" w:type="dxa"/>
          </w:tcPr>
          <w:p w14:paraId="316B159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格式化代码</w:t>
            </w:r>
          </w:p>
        </w:tc>
      </w:tr>
      <w:tr w14:paraId="7D1EB3C6">
        <w:tc>
          <w:tcPr>
            <w:tcW w:w="3775" w:type="dxa"/>
          </w:tcPr>
          <w:p w14:paraId="7D63C18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analyze</w:t>
            </w:r>
          </w:p>
        </w:tc>
        <w:tc>
          <w:tcPr>
            <w:tcW w:w="2279" w:type="dxa"/>
          </w:tcPr>
          <w:p w14:paraId="3927044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静态分析</w:t>
            </w:r>
          </w:p>
        </w:tc>
      </w:tr>
      <w:tr w14:paraId="480F94B3">
        <w:tc>
          <w:tcPr>
            <w:tcW w:w="3775" w:type="dxa"/>
          </w:tcPr>
          <w:p w14:paraId="09647E7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test</w:t>
            </w:r>
          </w:p>
        </w:tc>
        <w:tc>
          <w:tcPr>
            <w:tcW w:w="2279" w:type="dxa"/>
          </w:tcPr>
          <w:p w14:paraId="30DBF9BA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执行自动化测试</w:t>
            </w:r>
          </w:p>
        </w:tc>
      </w:tr>
      <w:tr w14:paraId="4012779F">
        <w:tc>
          <w:tcPr>
            <w:tcW w:w="3775" w:type="dxa"/>
          </w:tcPr>
          <w:p w14:paraId="3D3A8E7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build web --release --dart-define=APP_MODE=admin</w:t>
            </w:r>
          </w:p>
        </w:tc>
        <w:tc>
          <w:tcPr>
            <w:tcW w:w="2279" w:type="dxa"/>
          </w:tcPr>
          <w:p w14:paraId="1FF3EAA5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构建后台管理端Web</w:t>
            </w:r>
          </w:p>
        </w:tc>
      </w:tr>
      <w:tr w14:paraId="45DDB652">
        <w:tc>
          <w:tcPr>
            <w:tcW w:w="3775" w:type="dxa"/>
          </w:tcPr>
          <w:p w14:paraId="371CB650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run --dart-define=APP_MODE=passenger</w:t>
            </w:r>
          </w:p>
        </w:tc>
        <w:tc>
          <w:tcPr>
            <w:tcW w:w="2279" w:type="dxa"/>
          </w:tcPr>
          <w:p w14:paraId="0E3BC98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启动普通用户端</w:t>
            </w:r>
          </w:p>
        </w:tc>
      </w:tr>
      <w:tr w14:paraId="422EBD14">
        <w:tc>
          <w:tcPr>
            <w:tcW w:w="3775" w:type="dxa"/>
          </w:tcPr>
          <w:p w14:paraId="16FF614C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run --dart-define=APP_MODE=driver</w:t>
            </w:r>
          </w:p>
        </w:tc>
        <w:tc>
          <w:tcPr>
            <w:tcW w:w="2279" w:type="dxa"/>
          </w:tcPr>
          <w:p w14:paraId="03E8BCF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启动司机端</w:t>
            </w:r>
          </w:p>
        </w:tc>
      </w:tr>
      <w:tr w14:paraId="575AAD35">
        <w:tc>
          <w:tcPr>
            <w:tcW w:w="3775" w:type="dxa"/>
          </w:tcPr>
          <w:p w14:paraId="6B381BAE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flutter run -d chrome --dart-define=APP_MODE=admin</w:t>
            </w:r>
          </w:p>
        </w:tc>
        <w:tc>
          <w:tcPr>
            <w:tcW w:w="2279" w:type="dxa"/>
          </w:tcPr>
          <w:p w14:paraId="3D30B68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启动后台管理端</w:t>
            </w:r>
          </w:p>
        </w:tc>
      </w:tr>
    </w:tbl>
    <w:p w14:paraId="2778F6C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6.11 交付包结构</w:t>
      </w:r>
    </w:p>
    <w:p w14:paraId="31687146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最终提交的目录结构如下：</w:t>
      </w:r>
    </w:p>
    <w:p w14:paraId="01A89DC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school_bus_app/</w:t>
      </w:r>
    </w:p>
    <w:p w14:paraId="497CCF1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lib/                    # Flutter 源码</w:t>
      </w:r>
    </w:p>
    <w:p w14:paraId="416BE62F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test/                   # 自动化测试</w:t>
      </w:r>
    </w:p>
    <w:p w14:paraId="5B080F44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docs/                   # 项目报告 + UML + 文档</w:t>
      </w:r>
    </w:p>
    <w:p w14:paraId="5EB2374B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android/                # Android 平台工程</w:t>
      </w:r>
    </w:p>
    <w:p w14:paraId="39496CA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ios/                    # iOS 平台工程</w:t>
      </w:r>
    </w:p>
    <w:p w14:paraId="3CC8551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web/                    # Web 平台工程</w:t>
      </w:r>
    </w:p>
    <w:p w14:paraId="30FBC8BB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linux/                  # Linux 桌面工程</w:t>
      </w:r>
    </w:p>
    <w:p w14:paraId="63B6D79A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macos/                  # macOS 桌面工程</w:t>
      </w:r>
    </w:p>
    <w:p w14:paraId="0DF64AD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windows/                # Windows 桌面工程</w:t>
      </w:r>
    </w:p>
    <w:p w14:paraId="56F408E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supabase/               # 数据库迁移与种子数据</w:t>
      </w:r>
    </w:p>
    <w:p w14:paraId="536F810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.github/workflows/      # CI/CD 配置</w:t>
      </w:r>
    </w:p>
    <w:p w14:paraId="1A54A9DE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pubspec.yaml            # 依赖声明</w:t>
      </w:r>
    </w:p>
    <w:p w14:paraId="139406C2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pubspec.lock            # 依赖锁定</w:t>
      </w:r>
    </w:p>
    <w:p w14:paraId="5DFA872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analysis_options.yaml   # 代码规范</w:t>
      </w:r>
    </w:p>
    <w:p w14:paraId="2CA8383C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├── README.md               # 项目说明</w:t>
      </w:r>
    </w:p>
    <w:p w14:paraId="4D8A7175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└── 校车管理系统_技术方案.md  # 技术方案文档</w:t>
      </w:r>
    </w:p>
    <w:p w14:paraId="011B310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6.12 配置管理总结</w:t>
      </w:r>
    </w:p>
    <w:tbl>
      <w:tblPr>
        <w:tblStyle w:val="3"/>
        <w:tblW w:w="0" w:type="auto"/>
        <w:tblInd w:w="7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3"/>
        <w:gridCol w:w="2313"/>
        <w:gridCol w:w="2281"/>
      </w:tblGrid>
      <w:tr w14:paraId="00709D48">
        <w:tc>
          <w:tcPr>
            <w:tcW w:w="1363" w:type="dxa"/>
          </w:tcPr>
          <w:p w14:paraId="754C3FA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管理维度</w:t>
            </w:r>
          </w:p>
        </w:tc>
        <w:tc>
          <w:tcPr>
            <w:tcW w:w="2313" w:type="dxa"/>
          </w:tcPr>
          <w:p w14:paraId="1ABF91B9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使用工具/方法</w:t>
            </w:r>
          </w:p>
        </w:tc>
        <w:tc>
          <w:tcPr>
            <w:tcW w:w="2281" w:type="dxa"/>
          </w:tcPr>
          <w:p w14:paraId="36817117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关键文件/位置</w:t>
            </w:r>
          </w:p>
        </w:tc>
      </w:tr>
      <w:tr w14:paraId="5B7B7BE7">
        <w:tc>
          <w:tcPr>
            <w:tcW w:w="1363" w:type="dxa"/>
          </w:tcPr>
          <w:p w14:paraId="77BD3E0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版本控制</w:t>
            </w:r>
          </w:p>
        </w:tc>
        <w:tc>
          <w:tcPr>
            <w:tcW w:w="2313" w:type="dxa"/>
          </w:tcPr>
          <w:p w14:paraId="377BA8C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Git + GitHub</w:t>
            </w:r>
          </w:p>
        </w:tc>
        <w:tc>
          <w:tcPr>
            <w:tcW w:w="2281" w:type="dxa"/>
          </w:tcPr>
          <w:p w14:paraId="0D560D5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本地仓库+远程仓库</w:t>
            </w:r>
          </w:p>
        </w:tc>
      </w:tr>
      <w:tr w14:paraId="3BC19D2E">
        <w:tc>
          <w:tcPr>
            <w:tcW w:w="1363" w:type="dxa"/>
          </w:tcPr>
          <w:p w14:paraId="0324FB7F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分支策略</w:t>
            </w:r>
          </w:p>
        </w:tc>
        <w:tc>
          <w:tcPr>
            <w:tcW w:w="2313" w:type="dxa"/>
          </w:tcPr>
          <w:p w14:paraId="3E09010B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Git Flow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简化模型</w:t>
            </w:r>
          </w:p>
        </w:tc>
        <w:tc>
          <w:tcPr>
            <w:tcW w:w="2281" w:type="dxa"/>
          </w:tcPr>
          <w:p w14:paraId="328468D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.git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配置</w:t>
            </w:r>
          </w:p>
        </w:tc>
      </w:tr>
      <w:tr w14:paraId="30A68BA9">
        <w:tc>
          <w:tcPr>
            <w:tcW w:w="1363" w:type="dxa"/>
          </w:tcPr>
          <w:p w14:paraId="766FCB3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依赖管理</w:t>
            </w:r>
          </w:p>
        </w:tc>
        <w:tc>
          <w:tcPr>
            <w:tcW w:w="2313" w:type="dxa"/>
          </w:tcPr>
          <w:p w14:paraId="12AA1C37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pubspec.yaml + lock</w:t>
            </w:r>
          </w:p>
        </w:tc>
        <w:tc>
          <w:tcPr>
            <w:tcW w:w="2281" w:type="dxa"/>
          </w:tcPr>
          <w:p w14:paraId="6ADED68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项目根目录</w:t>
            </w:r>
          </w:p>
        </w:tc>
      </w:tr>
      <w:tr w14:paraId="1A764708">
        <w:tc>
          <w:tcPr>
            <w:tcW w:w="1363" w:type="dxa"/>
          </w:tcPr>
          <w:p w14:paraId="29B7E25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环境配置</w:t>
            </w:r>
          </w:p>
        </w:tc>
        <w:tc>
          <w:tcPr>
            <w:tcW w:w="2313" w:type="dxa"/>
          </w:tcPr>
          <w:p w14:paraId="2566B88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--dart-define</w:t>
            </w:r>
          </w:p>
        </w:tc>
        <w:tc>
          <w:tcPr>
            <w:tcW w:w="2281" w:type="dxa"/>
          </w:tcPr>
          <w:p w14:paraId="08D5F24B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启动命令/CI</w:t>
            </w:r>
          </w:p>
        </w:tc>
      </w:tr>
      <w:tr w14:paraId="08D2ED05">
        <w:tc>
          <w:tcPr>
            <w:tcW w:w="1363" w:type="dxa"/>
          </w:tcPr>
          <w:p w14:paraId="665E9A0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敏感信息</w:t>
            </w:r>
          </w:p>
        </w:tc>
        <w:tc>
          <w:tcPr>
            <w:tcW w:w="2313" w:type="dxa"/>
          </w:tcPr>
          <w:p w14:paraId="1C500ECF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GitHub Secrets</w:t>
            </w:r>
          </w:p>
        </w:tc>
        <w:tc>
          <w:tcPr>
            <w:tcW w:w="2281" w:type="dxa"/>
          </w:tcPr>
          <w:p w14:paraId="208122E7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仓库</w:t>
            </w: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Settings</w:t>
            </w:r>
          </w:p>
        </w:tc>
      </w:tr>
      <w:tr w14:paraId="78E8FA92">
        <w:tc>
          <w:tcPr>
            <w:tcW w:w="1363" w:type="dxa"/>
          </w:tcPr>
          <w:p w14:paraId="6F769CE6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CI/CD</w:t>
            </w:r>
          </w:p>
        </w:tc>
        <w:tc>
          <w:tcPr>
            <w:tcW w:w="2313" w:type="dxa"/>
          </w:tcPr>
          <w:p w14:paraId="21DCB974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GitHub Actions</w:t>
            </w:r>
          </w:p>
        </w:tc>
        <w:tc>
          <w:tcPr>
            <w:tcW w:w="2281" w:type="dxa"/>
          </w:tcPr>
          <w:p w14:paraId="72065B95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.github/workflows</w:t>
            </w:r>
          </w:p>
        </w:tc>
      </w:tr>
      <w:tr w14:paraId="27529976">
        <w:tc>
          <w:tcPr>
            <w:tcW w:w="1363" w:type="dxa"/>
          </w:tcPr>
          <w:p w14:paraId="1E8DE96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数据库迁移</w:t>
            </w:r>
          </w:p>
        </w:tc>
        <w:tc>
          <w:tcPr>
            <w:tcW w:w="2313" w:type="dxa"/>
          </w:tcPr>
          <w:p w14:paraId="719536A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Supabase Migrations</w:t>
            </w:r>
          </w:p>
        </w:tc>
        <w:tc>
          <w:tcPr>
            <w:tcW w:w="2281" w:type="dxa"/>
          </w:tcPr>
          <w:p w14:paraId="6F5DD94B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supabase/migrations/</w:t>
            </w:r>
          </w:p>
        </w:tc>
      </w:tr>
      <w:tr w14:paraId="0B17BBCB">
        <w:tc>
          <w:tcPr>
            <w:tcW w:w="1363" w:type="dxa"/>
          </w:tcPr>
          <w:p w14:paraId="4C931323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代码规范</w:t>
            </w:r>
          </w:p>
        </w:tc>
        <w:tc>
          <w:tcPr>
            <w:tcW w:w="2313" w:type="dxa"/>
          </w:tcPr>
          <w:p w14:paraId="49E9706D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analysis_options.yaml</w:t>
            </w:r>
          </w:p>
        </w:tc>
        <w:tc>
          <w:tcPr>
            <w:tcW w:w="2281" w:type="dxa"/>
          </w:tcPr>
          <w:p w14:paraId="3CEC3757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项目根目录</w:t>
            </w:r>
          </w:p>
        </w:tc>
      </w:tr>
      <w:tr w14:paraId="09655D23">
        <w:tc>
          <w:tcPr>
            <w:tcW w:w="1363" w:type="dxa"/>
          </w:tcPr>
          <w:p w14:paraId="76C7DC41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文档管理</w:t>
            </w:r>
          </w:p>
        </w:tc>
        <w:tc>
          <w:tcPr>
            <w:tcW w:w="2313" w:type="dxa"/>
          </w:tcPr>
          <w:p w14:paraId="32DBB4E8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Markdown+Git</w:t>
            </w:r>
          </w:p>
        </w:tc>
        <w:tc>
          <w:tcPr>
            <w:tcW w:w="2281" w:type="dxa"/>
          </w:tcPr>
          <w:p w14:paraId="20852E65">
            <w:pPr>
              <w:bidi w:val="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docs/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目录</w:t>
            </w:r>
          </w:p>
        </w:tc>
      </w:tr>
    </w:tbl>
    <w:p w14:paraId="462A5BB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E2637"/>
    <w:multiLevelType w:val="singleLevel"/>
    <w:tmpl w:val="B5BE2637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CD79FA4"/>
    <w:rsid w:val="CCD79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2026-06-12T12:12:00Z</dcterms:created>
  <dc:creator>羊羊羊</dc:creator>
  <cp:lastModifiedBy>羊羊羊</cp:lastModifiedBy>
  <dcterms:modified xsi:type="dcterms:W3CDTF">2026-06-12T16:54:27Z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3F61CE5E27EAD71C11872B6ACB8F05D7_41</vt:lpwstr>
  </property>
</Properties>
</file>