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CBBB5" w14:textId="77777777" w:rsidR="00C455D5" w:rsidRPr="00C455D5" w:rsidRDefault="00C455D5" w:rsidP="00C455D5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5082731"/>
      <w:bookmarkStart w:id="1" w:name="_Toc505093455"/>
      <w:bookmarkStart w:id="2" w:name="_Toc505093699"/>
      <w:bookmarkStart w:id="3" w:name="_Toc505094348"/>
      <w:bookmarkStart w:id="4" w:name="_Toc505170506"/>
      <w:bookmarkStart w:id="5" w:name="_Toc507056784"/>
      <w:bookmarkStart w:id="6" w:name="_Toc513216779"/>
      <w:bookmarkStart w:id="7" w:name="_Toc532285650"/>
    </w:p>
    <w:p w14:paraId="5E1638F2" w14:textId="77777777" w:rsidR="00C455D5" w:rsidRPr="00C455D5" w:rsidRDefault="00C455D5" w:rsidP="00C455D5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5EDF559F" w14:textId="77777777" w:rsidR="00C455D5" w:rsidRPr="00C455D5" w:rsidRDefault="00C455D5" w:rsidP="00C455D5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3786E581" w14:textId="77777777" w:rsidR="00C455D5" w:rsidRPr="00C455D5" w:rsidRDefault="00C455D5" w:rsidP="00C455D5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45BEA40C" w14:textId="77777777" w:rsidR="00C455D5" w:rsidRPr="00C455D5" w:rsidRDefault="00C455D5" w:rsidP="00C455D5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6E0A32C7" w14:textId="4D1F52F7" w:rsidR="00C455D5" w:rsidRPr="00E92573" w:rsidRDefault="00C455D5" w:rsidP="00C455D5">
      <w:pPr>
        <w:pStyle w:val="Heading3"/>
      </w:pPr>
      <w:bookmarkStart w:id="8" w:name="_GoBack"/>
      <w:bookmarkEnd w:id="8"/>
      <w:r>
        <w:t>Conformed Model</w:t>
      </w:r>
      <w:r w:rsidRPr="00E92573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r w:rsidRPr="0064041F">
        <w:rPr>
          <w:rFonts w:ascii="Wingdings" w:hAnsi="Wingdings" w:cs="Wingdings"/>
          <w:color w:val="365F91" w:themeColor="accent1" w:themeShade="BF"/>
          <w:szCs w:val="22"/>
        </w:rPr>
        <w:t></w:t>
      </w:r>
      <w:bookmarkEnd w:id="7"/>
    </w:p>
    <w:p w14:paraId="184ADF33" w14:textId="77777777" w:rsidR="00C455D5" w:rsidRDefault="00C455D5" w:rsidP="00C455D5">
      <w:pPr>
        <w:pStyle w:val="NormalSubSections"/>
      </w:pPr>
      <w:r>
        <w:t>A Conformed Set or Record Drawings</w:t>
      </w:r>
      <w:r w:rsidRPr="00E92573">
        <w:t xml:space="preserve"> is the final compiled </w:t>
      </w:r>
      <w:r>
        <w:t>set of drawings</w:t>
      </w:r>
      <w:r w:rsidRPr="00E92573">
        <w:t xml:space="preserve"> prepared by the </w:t>
      </w:r>
      <w:r>
        <w:t xml:space="preserve">Design Team disciplines reflecting </w:t>
      </w:r>
      <w:r w:rsidRPr="00E92573">
        <w:t>the changes throughout the course of the bid</w:t>
      </w:r>
      <w:r>
        <w:t>ding and construction processes documented thru addenda and contract modifications</w:t>
      </w:r>
      <w:r w:rsidRPr="00E92573">
        <w:t>.</w:t>
      </w:r>
      <w:r>
        <w:t xml:space="preserve"> </w:t>
      </w:r>
      <w:r w:rsidRPr="00E92573">
        <w:t xml:space="preserve"> They are usually drawn and compiled as a ‘designer of record approved’ set of on-site changes. </w:t>
      </w:r>
    </w:p>
    <w:p w14:paraId="0B617861" w14:textId="77777777" w:rsidR="00C455D5" w:rsidRDefault="00C455D5" w:rsidP="00C455D5">
      <w:pPr>
        <w:pStyle w:val="NormalSubSections"/>
      </w:pPr>
      <w:r>
        <w:t>Each Design Team discipline will keep the model updated with the changes reflected by Record Drawings and provide the Airport with a Conformed Design Model</w:t>
      </w:r>
      <w:r w:rsidRPr="00E92573">
        <w:t xml:space="preserve"> </w:t>
      </w:r>
      <w:r>
        <w:t>by the end of the construction phase in</w:t>
      </w:r>
      <w:r w:rsidRPr="00E92573">
        <w:t xml:space="preserve"> a native Revit file format. Models exported </w:t>
      </w:r>
      <w:r>
        <w:t>in other file formats</w:t>
      </w:r>
      <w:r w:rsidRPr="00E92573">
        <w:t xml:space="preserve"> will not be accepted.</w:t>
      </w:r>
    </w:p>
    <w:p w14:paraId="68123DCC" w14:textId="1F27FDF0" w:rsidR="00BA2D34" w:rsidRDefault="00BA2D34"/>
    <w:sectPr w:rsidR="00BA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4F"/>
    <w:rsid w:val="00010765"/>
    <w:rsid w:val="000C68A0"/>
    <w:rsid w:val="002E14E3"/>
    <w:rsid w:val="0047385F"/>
    <w:rsid w:val="004B2F1D"/>
    <w:rsid w:val="007122F9"/>
    <w:rsid w:val="0074084F"/>
    <w:rsid w:val="00763AA4"/>
    <w:rsid w:val="00BA2D34"/>
    <w:rsid w:val="00C455D5"/>
    <w:rsid w:val="00C95FF4"/>
    <w:rsid w:val="00E4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1E15"/>
  <w15:chartTrackingRefBased/>
  <w15:docId w15:val="{E6A7D436-771E-4186-88E2-5B5ECDB9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84F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74084F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74084F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74084F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74084F"/>
    <w:pPr>
      <w:numPr>
        <w:ilvl w:val="4"/>
      </w:numPr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4084F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4084F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74084F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4084F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74084F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character" w:customStyle="1" w:styleId="Heading1xChar">
    <w:name w:val="Heading 1x Char"/>
    <w:basedOn w:val="DefaultParagraphFont"/>
    <w:link w:val="Heading1x"/>
    <w:rsid w:val="0074084F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paragraph" w:customStyle="1" w:styleId="NormalSubSections">
    <w:name w:val="NormalSubSections"/>
    <w:basedOn w:val="Normal"/>
    <w:link w:val="NormalSubSectionsChar"/>
    <w:qFormat/>
    <w:rsid w:val="007122F9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7122F9"/>
    <w:rPr>
      <w:rFonts w:ascii="Myriad Pro Light" w:hAnsi="Myriad Pro Light"/>
      <w:color w:val="595959" w:themeColor="text1" w:themeTint="A6"/>
    </w:rPr>
  </w:style>
  <w:style w:type="character" w:customStyle="1" w:styleId="ListheaderChar">
    <w:name w:val="List header Char"/>
    <w:basedOn w:val="NormalSubSectionsChar"/>
    <w:link w:val="Listheader"/>
    <w:rsid w:val="00763AA4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63AA4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63AA4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63AA4"/>
    <w:rPr>
      <w:rFonts w:ascii="Myriad Pro Light" w:hAnsi="Myriad Pro Light"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76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2019-06-27T22:12:00Z</dcterms:created>
  <dcterms:modified xsi:type="dcterms:W3CDTF">2019-06-27T22:12:00Z</dcterms:modified>
</cp:coreProperties>
</file>