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4EF80"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bookmarkStart w:id="0" w:name="_Toc532285710"/>
    </w:p>
    <w:p w14:paraId="0C20DF6B"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p>
    <w:p w14:paraId="63B0CD54"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p>
    <w:p w14:paraId="7F6EDCAF"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p>
    <w:p w14:paraId="56FAC228"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p>
    <w:p w14:paraId="69EB97FB" w14:textId="77777777" w:rsidR="008C7437" w:rsidRPr="008C7437" w:rsidRDefault="008C7437" w:rsidP="008C7437">
      <w:pPr>
        <w:pStyle w:val="ListParagraph"/>
        <w:numPr>
          <w:ilvl w:val="0"/>
          <w:numId w:val="1"/>
        </w:numPr>
        <w:contextualSpacing w:val="0"/>
        <w:outlineLvl w:val="0"/>
        <w:rPr>
          <w:rFonts w:ascii="Myriad Pro" w:hAnsi="Myriad Pro" w:cs="Times New Roman"/>
          <w:b/>
          <w:caps/>
          <w:vanish/>
          <w:sz w:val="40"/>
          <w:szCs w:val="40"/>
        </w:rPr>
      </w:pPr>
    </w:p>
    <w:p w14:paraId="748CFDFC" w14:textId="77777777" w:rsidR="008C7437" w:rsidRPr="008C7437" w:rsidRDefault="008C7437" w:rsidP="008C7437">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E05E1BD" w14:textId="77777777" w:rsidR="008C7437" w:rsidRPr="008C7437" w:rsidRDefault="008C7437" w:rsidP="008C7437">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6844D33" w14:textId="77777777" w:rsidR="008C7437" w:rsidRPr="008C7437" w:rsidRDefault="008C7437" w:rsidP="008C7437">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34B8DF59" w14:textId="77777777" w:rsidR="008C7437" w:rsidRPr="008C7437" w:rsidRDefault="008C7437" w:rsidP="008C7437">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1542618B" w14:textId="77777777" w:rsidR="008C7437" w:rsidRPr="008C7437" w:rsidRDefault="008C7437" w:rsidP="008C7437">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5281750C" w14:textId="335D16D9" w:rsidR="008C7437" w:rsidRPr="00E92573" w:rsidRDefault="008C7437" w:rsidP="008C7437">
      <w:pPr>
        <w:pStyle w:val="Heading3"/>
      </w:pPr>
      <w:bookmarkStart w:id="1" w:name="_GoBack"/>
      <w:bookmarkEnd w:id="1"/>
      <w:r w:rsidRPr="00E92573">
        <w:t>Shared Parameters</w:t>
      </w:r>
      <w:bookmarkEnd w:id="0"/>
    </w:p>
    <w:p w14:paraId="4B743BCE" w14:textId="77777777" w:rsidR="008C7437" w:rsidRPr="00E92573" w:rsidRDefault="008C7437" w:rsidP="008C7437">
      <w:pPr>
        <w:pStyle w:val="NormalSubSections"/>
      </w:pPr>
      <w:r w:rsidRPr="00E92573">
        <w:t>Shared parameters are parameters stored in a specially formatted text file independent of any family file or Revit project. Shared parameters can be added to families or projects.  Shared parameters can be used to create schedules, for sorting and filtering and for tagging.</w:t>
      </w:r>
    </w:p>
    <w:p w14:paraId="5C84EF31" w14:textId="77777777" w:rsidR="005102D5" w:rsidRDefault="005102D5" w:rsidP="00942546"/>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546EB"/>
    <w:rsid w:val="0016476F"/>
    <w:rsid w:val="001B7DE8"/>
    <w:rsid w:val="001D75F2"/>
    <w:rsid w:val="001F74B0"/>
    <w:rsid w:val="00213CF5"/>
    <w:rsid w:val="002825D7"/>
    <w:rsid w:val="002E6ECE"/>
    <w:rsid w:val="00310968"/>
    <w:rsid w:val="00354A9D"/>
    <w:rsid w:val="003D22C8"/>
    <w:rsid w:val="003E0C32"/>
    <w:rsid w:val="0040456C"/>
    <w:rsid w:val="004112E4"/>
    <w:rsid w:val="004223AD"/>
    <w:rsid w:val="0044562B"/>
    <w:rsid w:val="0047385F"/>
    <w:rsid w:val="004A2504"/>
    <w:rsid w:val="004B39C2"/>
    <w:rsid w:val="004B682D"/>
    <w:rsid w:val="004C017E"/>
    <w:rsid w:val="004F2921"/>
    <w:rsid w:val="005102D5"/>
    <w:rsid w:val="005474BE"/>
    <w:rsid w:val="005B5BA1"/>
    <w:rsid w:val="006076F9"/>
    <w:rsid w:val="0062062E"/>
    <w:rsid w:val="006303C0"/>
    <w:rsid w:val="006522F2"/>
    <w:rsid w:val="00654D5E"/>
    <w:rsid w:val="00675B96"/>
    <w:rsid w:val="006B2165"/>
    <w:rsid w:val="006E2F1D"/>
    <w:rsid w:val="006F53B6"/>
    <w:rsid w:val="00705020"/>
    <w:rsid w:val="007212D7"/>
    <w:rsid w:val="007C39D5"/>
    <w:rsid w:val="007F3964"/>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260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2019-07-01T17:17:00Z</dcterms:created>
  <dcterms:modified xsi:type="dcterms:W3CDTF">2019-07-01T17:17:00Z</dcterms:modified>
</cp:coreProperties>
</file>