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2080" w14:textId="77777777" w:rsidR="007938B1" w:rsidRDefault="007938B1">
      <w:pPr>
        <w:spacing w:before="1800"/>
      </w:pPr>
    </w:p>
    <w:p w14:paraId="549FBC45" w14:textId="77777777" w:rsidR="007938B1" w:rsidRDefault="00000000">
      <w:pPr>
        <w:jc w:val="center"/>
      </w:pPr>
      <w:r>
        <w:rPr>
          <w:b/>
          <w:bCs/>
          <w:color w:val="B8860B"/>
          <w:spacing w:val="20"/>
          <w:sz w:val="22"/>
          <w:szCs w:val="22"/>
        </w:rPr>
        <w:t>ENTERPRISE ARCHITECTURE WHITEPAPER</w:t>
      </w:r>
    </w:p>
    <w:p w14:paraId="0F0680E1" w14:textId="77777777" w:rsidR="007938B1" w:rsidRDefault="00000000">
      <w:pPr>
        <w:spacing w:before="260"/>
        <w:jc w:val="center"/>
      </w:pPr>
      <w:r>
        <w:rPr>
          <w:b/>
          <w:bCs/>
          <w:color w:val="1F3864"/>
          <w:sz w:val="60"/>
          <w:szCs w:val="60"/>
        </w:rPr>
        <w:t xml:space="preserve">Sonata </w:t>
      </w:r>
      <w:proofErr w:type="spellStart"/>
      <w:r>
        <w:rPr>
          <w:b/>
          <w:bCs/>
          <w:color w:val="1F3864"/>
          <w:sz w:val="60"/>
          <w:szCs w:val="60"/>
        </w:rPr>
        <w:t>Marklytix</w:t>
      </w:r>
      <w:proofErr w:type="spellEnd"/>
    </w:p>
    <w:p w14:paraId="078AFB1A" w14:textId="77777777" w:rsidR="007938B1" w:rsidRDefault="00000000">
      <w:pPr>
        <w:spacing w:before="100"/>
        <w:jc w:val="center"/>
      </w:pPr>
      <w:r>
        <w:rPr>
          <w:i/>
          <w:iCs/>
          <w:color w:val="595959"/>
          <w:sz w:val="28"/>
          <w:szCs w:val="28"/>
        </w:rPr>
        <w:t>vs.</w:t>
      </w:r>
    </w:p>
    <w:p w14:paraId="79CFD33B" w14:textId="77777777" w:rsidR="007938B1" w:rsidRDefault="00000000">
      <w:pPr>
        <w:spacing w:before="100" w:after="400"/>
        <w:jc w:val="center"/>
      </w:pPr>
      <w:r>
        <w:rPr>
          <w:b/>
          <w:bCs/>
          <w:color w:val="2E5395"/>
          <w:sz w:val="44"/>
          <w:szCs w:val="44"/>
        </w:rPr>
        <w:t xml:space="preserve">Uber </w:t>
      </w:r>
      <w:proofErr w:type="spellStart"/>
      <w:r>
        <w:rPr>
          <w:b/>
          <w:bCs/>
          <w:color w:val="2E5395"/>
          <w:sz w:val="44"/>
          <w:szCs w:val="44"/>
        </w:rPr>
        <w:t>QueryGPT</w:t>
      </w:r>
      <w:proofErr w:type="spellEnd"/>
    </w:p>
    <w:p w14:paraId="34E786E1" w14:textId="77777777" w:rsidR="007938B1" w:rsidRDefault="00000000">
      <w:pPr>
        <w:spacing w:after="900"/>
        <w:jc w:val="center"/>
      </w:pPr>
      <w:r>
        <w:rPr>
          <w:sz w:val="24"/>
          <w:szCs w:val="24"/>
        </w:rPr>
        <w:t>Complete Architecture &amp; Superiority Analysis</w:t>
      </w:r>
    </w:p>
    <w:p w14:paraId="312E36BD" w14:textId="77777777" w:rsidR="007938B1" w:rsidRDefault="00000000">
      <w:pPr>
        <w:spacing w:after="60"/>
        <w:jc w:val="center"/>
      </w:pPr>
      <w:r>
        <w:rPr>
          <w:i/>
          <w:iCs/>
          <w:color w:val="595959"/>
          <w:sz w:val="19"/>
          <w:szCs w:val="19"/>
        </w:rPr>
        <w:t>Text-to-SQL Enterprise Intelligence Engine — Technical Deep-Dive</w:t>
      </w:r>
    </w:p>
    <w:p w14:paraId="54F6B1B2" w14:textId="77777777" w:rsidR="007938B1" w:rsidRDefault="00000000">
      <w:pPr>
        <w:spacing w:before="1400"/>
        <w:jc w:val="center"/>
      </w:pPr>
      <w:r>
        <w:rPr>
          <w:b/>
          <w:bCs/>
          <w:color w:val="1E7B45"/>
          <w:sz w:val="20"/>
          <w:szCs w:val="20"/>
        </w:rPr>
        <w:t xml:space="preserve">100% Feature Parity (13/13 </w:t>
      </w:r>
      <w:proofErr w:type="gramStart"/>
      <w:r>
        <w:rPr>
          <w:b/>
          <w:bCs/>
          <w:color w:val="1E7B45"/>
          <w:sz w:val="20"/>
          <w:szCs w:val="20"/>
        </w:rPr>
        <w:t>Capabilities)  •</w:t>
      </w:r>
      <w:proofErr w:type="gramEnd"/>
      <w:r>
        <w:rPr>
          <w:b/>
          <w:bCs/>
          <w:color w:val="1E7B45"/>
          <w:sz w:val="20"/>
          <w:szCs w:val="20"/>
        </w:rPr>
        <w:t xml:space="preserve">  7 Proprietary Architectural Advantages</w:t>
      </w:r>
    </w:p>
    <w:p w14:paraId="170BECFB" w14:textId="77777777" w:rsidR="007938B1" w:rsidRDefault="00000000">
      <w:pPr>
        <w:spacing w:before="1600"/>
        <w:jc w:val="center"/>
      </w:pPr>
      <w:r>
        <w:rPr>
          <w:color w:val="595959"/>
          <w:sz w:val="18"/>
          <w:szCs w:val="18"/>
        </w:rPr>
        <w:t xml:space="preserve">Prepared by Sonata Software — </w:t>
      </w:r>
      <w:proofErr w:type="spellStart"/>
      <w:r>
        <w:rPr>
          <w:color w:val="595959"/>
          <w:sz w:val="18"/>
          <w:szCs w:val="18"/>
        </w:rPr>
        <w:t>Marklytix</w:t>
      </w:r>
      <w:proofErr w:type="spellEnd"/>
      <w:r>
        <w:rPr>
          <w:color w:val="595959"/>
          <w:sz w:val="18"/>
          <w:szCs w:val="18"/>
        </w:rPr>
        <w:t xml:space="preserve"> Engineering</w:t>
      </w:r>
    </w:p>
    <w:p w14:paraId="3F8F2191" w14:textId="77777777" w:rsidR="007938B1" w:rsidRDefault="00000000">
      <w:pPr>
        <w:spacing w:before="60"/>
        <w:jc w:val="center"/>
      </w:pPr>
      <w:r>
        <w:rPr>
          <w:color w:val="595959"/>
          <w:sz w:val="18"/>
          <w:szCs w:val="18"/>
        </w:rPr>
        <w:t>August 2026</w:t>
      </w:r>
    </w:p>
    <w:p w14:paraId="71077CFB" w14:textId="77777777" w:rsidR="007938B1" w:rsidRDefault="00000000">
      <w:r>
        <w:br w:type="page"/>
      </w:r>
    </w:p>
    <w:p w14:paraId="4752AA0F" w14:textId="77777777" w:rsidR="007938B1" w:rsidRDefault="007938B1">
      <w:pPr>
        <w:sectPr w:rsidR="007938B1">
          <w:pgSz w:w="12240" w:h="15840"/>
          <w:pgMar w:top="1000" w:right="1080" w:bottom="1000" w:left="1080" w:header="708" w:footer="708" w:gutter="0"/>
          <w:cols w:space="720"/>
          <w:docGrid w:linePitch="360"/>
        </w:sectPr>
      </w:pPr>
    </w:p>
    <w:p w14:paraId="4952EB79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0" w:name="_Toc238575925"/>
      <w:r>
        <w:rPr>
          <w:b/>
          <w:bCs/>
          <w:color w:val="1F3864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1229035091"/>
      </w:sdtPr>
      <w:sdtContent>
        <w:p w14:paraId="0D205BA0" w14:textId="77777777" w:rsidR="00F432BB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575925" w:history="1">
            <w:r w:rsidR="00F432BB" w:rsidRPr="000A442C">
              <w:rPr>
                <w:rStyle w:val="Hyperlink"/>
                <w:b/>
                <w:bCs/>
                <w:noProof/>
              </w:rPr>
              <w:t>Table of Contents</w:t>
            </w:r>
            <w:r w:rsidR="00F432BB">
              <w:rPr>
                <w:noProof/>
              </w:rPr>
              <w:tab/>
            </w:r>
            <w:r w:rsidR="00F432BB">
              <w:rPr>
                <w:noProof/>
              </w:rPr>
              <w:fldChar w:fldCharType="begin"/>
            </w:r>
            <w:r w:rsidR="00F432BB">
              <w:rPr>
                <w:noProof/>
              </w:rPr>
              <w:instrText xml:space="preserve"> PAGEREF _Toc238575925 \h </w:instrText>
            </w:r>
            <w:r w:rsidR="00F432BB">
              <w:rPr>
                <w:noProof/>
              </w:rPr>
            </w:r>
            <w:r w:rsidR="00F432BB">
              <w:rPr>
                <w:noProof/>
              </w:rPr>
              <w:fldChar w:fldCharType="separate"/>
            </w:r>
            <w:r w:rsidR="00F432BB">
              <w:rPr>
                <w:noProof/>
              </w:rPr>
              <w:t>1</w:t>
            </w:r>
            <w:r w:rsidR="00F432BB">
              <w:rPr>
                <w:noProof/>
              </w:rPr>
              <w:fldChar w:fldCharType="end"/>
            </w:r>
          </w:hyperlink>
        </w:p>
        <w:p w14:paraId="2D67B45C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26" w:history="1">
            <w:r w:rsidRPr="000A442C">
              <w:rPr>
                <w:rStyle w:val="Hyperlink"/>
                <w:b/>
                <w:bCs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7EFFD7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27" w:history="1">
            <w:r w:rsidRPr="000A442C">
              <w:rPr>
                <w:rStyle w:val="Hyperlink"/>
                <w:b/>
                <w:bCs/>
                <w:noProof/>
              </w:rPr>
              <w:t>1. High-Level Comparison &amp; Feature Parity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9D3D0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28" w:history="1">
            <w:r w:rsidRPr="000A442C">
              <w:rPr>
                <w:rStyle w:val="Hyperlink"/>
                <w:b/>
                <w:bCs/>
                <w:noProof/>
              </w:rPr>
              <w:t>2. Deep-Dive: How All 5 Core Gaps Were 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FC462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29" w:history="1">
            <w:r w:rsidRPr="000A442C">
              <w:rPr>
                <w:rStyle w:val="Hyperlink"/>
                <w:b/>
                <w:bCs/>
                <w:noProof/>
              </w:rPr>
              <w:t>Gap 1: Pre-Classification Prompt Enhancer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D93B4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0" w:history="1">
            <w:r w:rsidRPr="000A442C">
              <w:rPr>
                <w:rStyle w:val="Hyperlink"/>
                <w:b/>
                <w:bCs/>
                <w:noProof/>
              </w:rPr>
              <w:t>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E851C2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1" w:history="1">
            <w:r w:rsidRPr="000A442C">
              <w:rPr>
                <w:rStyle w:val="Hyperlink"/>
                <w:b/>
                <w:bCs/>
                <w:noProof/>
              </w:rPr>
              <w:t>Implementation in Marklytix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5527F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32" w:history="1">
            <w:r w:rsidRPr="000A442C">
              <w:rPr>
                <w:rStyle w:val="Hyperlink"/>
                <w:b/>
                <w:bCs/>
                <w:noProof/>
              </w:rPr>
              <w:t>Gap 2: Dynamic Column Pruning &amp; Schema Trimmer (Approach 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AB5DE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3" w:history="1">
            <w:r w:rsidRPr="000A442C">
              <w:rPr>
                <w:rStyle w:val="Hyperlink"/>
                <w:b/>
                <w:bCs/>
                <w:noProof/>
              </w:rPr>
              <w:t>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FD66D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4" w:history="1">
            <w:r w:rsidRPr="000A442C">
              <w:rPr>
                <w:rStyle w:val="Hyperlink"/>
                <w:b/>
                <w:bCs/>
                <w:noProof/>
              </w:rPr>
              <w:t>Implementation in Marklytix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1BFBB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35" w:history="1">
            <w:r w:rsidRPr="000A442C">
              <w:rPr>
                <w:rStyle w:val="Hyperlink"/>
                <w:b/>
                <w:bCs/>
                <w:noProof/>
              </w:rPr>
              <w:t>Gap 3: Vectorized Few-Shot SQL Example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A5423F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6" w:history="1">
            <w:r w:rsidRPr="000A442C">
              <w:rPr>
                <w:rStyle w:val="Hyperlink"/>
                <w:b/>
                <w:bCs/>
                <w:noProof/>
              </w:rPr>
              <w:t>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B5881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7" w:history="1">
            <w:r w:rsidRPr="000A442C">
              <w:rPr>
                <w:rStyle w:val="Hyperlink"/>
                <w:b/>
                <w:bCs/>
                <w:noProof/>
              </w:rPr>
              <w:t>Implementation in Marklytix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F432D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38" w:history="1">
            <w:r w:rsidRPr="000A442C">
              <w:rPr>
                <w:rStyle w:val="Hyperlink"/>
                <w:b/>
                <w:bCs/>
                <w:noProof/>
              </w:rPr>
              <w:t>Gap 4: Recursive SQL Validation &amp; Self-Correction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0E7FF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39" w:history="1">
            <w:r w:rsidRPr="000A442C">
              <w:rPr>
                <w:rStyle w:val="Hyperlink"/>
                <w:b/>
                <w:bCs/>
                <w:noProof/>
              </w:rPr>
              <w:t>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0E287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40" w:history="1">
            <w:r w:rsidRPr="000A442C">
              <w:rPr>
                <w:rStyle w:val="Hyperlink"/>
                <w:b/>
                <w:bCs/>
                <w:noProof/>
              </w:rPr>
              <w:t>Implementation in Marklytix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F1410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41" w:history="1">
            <w:r w:rsidRPr="000A442C">
              <w:rPr>
                <w:rStyle w:val="Hyperlink"/>
                <w:b/>
                <w:bCs/>
                <w:noProof/>
              </w:rPr>
              <w:t>Gap 5: Automated Feedback Loop &amp; Continuous RAG Indexing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15412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42" w:history="1">
            <w:r w:rsidRPr="000A442C">
              <w:rPr>
                <w:rStyle w:val="Hyperlink"/>
                <w:b/>
                <w:bCs/>
                <w:noProof/>
              </w:rPr>
              <w:t>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32177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43" w:history="1">
            <w:r w:rsidRPr="000A442C">
              <w:rPr>
                <w:rStyle w:val="Hyperlink"/>
                <w:b/>
                <w:bCs/>
                <w:noProof/>
              </w:rPr>
              <w:t>Implementation in Marklytix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178D6D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44" w:history="1">
            <w:r w:rsidRPr="000A442C">
              <w:rPr>
                <w:rStyle w:val="Hyperlink"/>
                <w:b/>
                <w:bCs/>
                <w:noProof/>
              </w:rPr>
              <w:t>1. Frontend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9551C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45" w:history="1">
            <w:r w:rsidRPr="000A442C">
              <w:rPr>
                <w:rStyle w:val="Hyperlink"/>
                <w:b/>
                <w:bCs/>
                <w:noProof/>
              </w:rPr>
              <w:t>2. Dual-Write REST API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2C3BA" w14:textId="77777777" w:rsidR="00F432BB" w:rsidRDefault="00F432BB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8575946" w:history="1">
            <w:r w:rsidRPr="000A442C">
              <w:rPr>
                <w:rStyle w:val="Hyperlink"/>
                <w:b/>
                <w:bCs/>
                <w:noProof/>
              </w:rPr>
              <w:t>3. Startup &amp; Connection Auto-Hydration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B8505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47" w:history="1">
            <w:r w:rsidRPr="000A442C">
              <w:rPr>
                <w:rStyle w:val="Hyperlink"/>
                <w:b/>
                <w:bCs/>
                <w:noProof/>
              </w:rPr>
              <w:t>3. Why Sonata Marklytix Is Now Objectively Superior to Uber QueryGPT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AF179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48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1: Tri-Layer Hybrid Routing (Sub-Millisecond Execution)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E94F0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49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2: Central SQL Server Master Copy with Multi-Instance Auto-Hydration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476D4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50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3: Relational Graph Join Frequency Optimization (Approach 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F9355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51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4: Adaptive Relative Distance Gap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40870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52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5: Empirical Table Vitality &amp; Production Priority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F45B05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53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6: Live WebSocket Prompt &amp; Progress Inspector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4C0B6" w14:textId="77777777" w:rsidR="00F432BB" w:rsidRDefault="00F432B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575954" w:history="1">
            <w:r w:rsidRPr="000A442C">
              <w:rPr>
                <w:rStyle w:val="Hyperlink"/>
                <w:rFonts w:ascii="Arial" w:hAnsi="Arial" w:cs="Arial"/>
                <w:b/>
                <w:bCs/>
                <w:noProof/>
              </w:rPr>
              <w:t>▲</w:t>
            </w:r>
            <w:r w:rsidRPr="000A442C">
              <w:rPr>
                <w:rStyle w:val="Hyperlink"/>
                <w:b/>
                <w:bCs/>
                <w:noProof/>
              </w:rPr>
              <w:t xml:space="preserve"> Advantage 7: End-to-End Visual BI Generation &amp; Executive Briefing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71BD30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55" w:history="1">
            <w:r w:rsidRPr="000A442C">
              <w:rPr>
                <w:rStyle w:val="Hyperlink"/>
                <w:b/>
                <w:bCs/>
                <w:noProof/>
              </w:rPr>
              <w:t>4. Empirical Performance &amp; Quality Benchmarks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73C7AE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56" w:history="1">
            <w:r w:rsidRPr="000A442C">
              <w:rPr>
                <w:rStyle w:val="Hyperlink"/>
                <w:b/>
                <w:bCs/>
                <w:noProof/>
              </w:rPr>
              <w:t>5. Architectural Blueprint &amp; File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057F8" w14:textId="77777777" w:rsidR="00F432BB" w:rsidRDefault="00F432B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575957" w:history="1">
            <w:r w:rsidRPr="000A442C">
              <w:rPr>
                <w:rStyle w:val="Hyperlink"/>
                <w:b/>
                <w:bCs/>
                <w:noProof/>
              </w:rPr>
              <w:t>6. Summary &amp;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_Toc238575957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BA560" w14:textId="77777777" w:rsidR="007938B1" w:rsidRDefault="00000000">
          <w:r>
            <w:fldChar w:fldCharType="end"/>
          </w:r>
        </w:p>
      </w:sdtContent>
    </w:sdt>
    <w:p w14:paraId="60043D5F" w14:textId="77777777" w:rsidR="007938B1" w:rsidRDefault="00000000">
      <w:r>
        <w:br w:type="page"/>
      </w:r>
    </w:p>
    <w:p w14:paraId="1DB35C20" w14:textId="77777777" w:rsidR="007938B1" w:rsidRDefault="007938B1">
      <w:pPr>
        <w:sectPr w:rsidR="007938B1">
          <w:pgSz w:w="12240" w:h="15840"/>
          <w:pgMar w:top="1000" w:right="1080" w:bottom="1000" w:left="1080" w:header="708" w:footer="708" w:gutter="0"/>
          <w:cols w:space="720"/>
          <w:docGrid w:linePitch="360"/>
        </w:sectPr>
      </w:pPr>
    </w:p>
    <w:p w14:paraId="04E1FFB6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1" w:name="_Toc238575926"/>
      <w:r>
        <w:rPr>
          <w:b/>
          <w:bCs/>
          <w:color w:val="1F3864"/>
          <w:sz w:val="30"/>
          <w:szCs w:val="30"/>
        </w:rPr>
        <w:lastRenderedPageBreak/>
        <w:t>Executive Summary</w:t>
      </w:r>
      <w:bookmarkEnd w:id="1"/>
    </w:p>
    <w:p w14:paraId="6D1B928D" w14:textId="77777777" w:rsidR="007938B1" w:rsidRDefault="00000000">
      <w:pPr>
        <w:spacing w:after="160" w:line="276" w:lineRule="auto"/>
      </w:pPr>
      <w:r>
        <w:t xml:space="preserve">This document details the complete end-to-end technical implementation of Sonata </w:t>
      </w:r>
      <w:proofErr w:type="spellStart"/>
      <w:r>
        <w:t>Marklytix</w:t>
      </w:r>
      <w:proofErr w:type="spellEnd"/>
      <w:r>
        <w:t>, an enterprise Text-to-SQL AI intelligence engine.</w:t>
      </w:r>
    </w:p>
    <w:p w14:paraId="55D21638" w14:textId="77777777" w:rsidR="007938B1" w:rsidRDefault="00000000">
      <w:pPr>
        <w:spacing w:after="160" w:line="276" w:lineRule="auto"/>
      </w:pPr>
      <w:r>
        <w:t xml:space="preserve">Following a comparative architecture study against Uber </w:t>
      </w:r>
      <w:proofErr w:type="spellStart"/>
      <w:r>
        <w:t>QueryGPT</w:t>
      </w:r>
      <w:proofErr w:type="spellEnd"/>
      <w:r>
        <w:t xml:space="preserve"> — widely regarded as the industry benchmark for enterprise natural language database querying — </w:t>
      </w:r>
      <w:proofErr w:type="spellStart"/>
      <w:r>
        <w:t>Marklytix</w:t>
      </w:r>
      <w:proofErr w:type="spellEnd"/>
      <w:r>
        <w:t xml:space="preserve"> underwent a five-phase systematic architectural upgrade.</w:t>
      </w:r>
    </w:p>
    <w:p w14:paraId="77AB4ADE" w14:textId="77777777" w:rsidR="007938B1" w:rsidRDefault="00000000">
      <w:pPr>
        <w:spacing w:after="160" w:line="276" w:lineRule="auto"/>
      </w:pPr>
      <w:r>
        <w:t xml:space="preserve">Today, </w:t>
      </w:r>
      <w:proofErr w:type="spellStart"/>
      <w:r>
        <w:t>Marklytix</w:t>
      </w:r>
      <w:proofErr w:type="spellEnd"/>
      <w:r>
        <w:t xml:space="preserve"> has achieved </w:t>
      </w:r>
      <w:r>
        <w:rPr>
          <w:b/>
          <w:bCs/>
        </w:rPr>
        <w:t>100% full feature parity across all 13 core architectural capabilities</w:t>
      </w:r>
      <w:r>
        <w:t xml:space="preserve">, and has additionally introduced </w:t>
      </w:r>
      <w:r>
        <w:rPr>
          <w:b/>
          <w:bCs/>
        </w:rPr>
        <w:t>7 proprietary architectural advantages</w:t>
      </w:r>
      <w:r>
        <w:t xml:space="preserve"> that make it objectively superior in terms of cost efficiency, latency, schema resilience, and distributed team scalability.</w:t>
      </w:r>
    </w:p>
    <w:p w14:paraId="01640F67" w14:textId="77777777" w:rsidR="007938B1" w:rsidRDefault="007938B1">
      <w:pPr>
        <w:spacing w:after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400"/>
        <w:gridCol w:w="3200"/>
      </w:tblGrid>
      <w:tr w:rsidR="007938B1" w14:paraId="34A5B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F937E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4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A4801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Parity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91DB7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938B1" w14:paraId="10A7C6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D9902" w14:textId="77777777" w:rsidR="007938B1" w:rsidRDefault="00000000">
            <w:r>
              <w:rPr>
                <w:b/>
                <w:bCs/>
                <w:sz w:val="18"/>
                <w:szCs w:val="18"/>
              </w:rPr>
              <w:t>Initial State</w:t>
            </w:r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3C83B" w14:textId="77777777" w:rsidR="007938B1" w:rsidRDefault="00000000">
            <w:r>
              <w:rPr>
                <w:sz w:val="18"/>
                <w:szCs w:val="18"/>
              </w:rPr>
              <w:t>54% (7 of 13 capabilities)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5457D" w14:textId="77777777" w:rsidR="007938B1" w:rsidRDefault="00000000">
            <w:r>
              <w:rPr>
                <w:sz w:val="18"/>
                <w:szCs w:val="18"/>
              </w:rPr>
              <w:t>Baseline</w:t>
            </w:r>
          </w:p>
        </w:tc>
      </w:tr>
      <w:tr w:rsidR="007938B1" w14:paraId="235E03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D1FB4" w14:textId="77777777" w:rsidR="007938B1" w:rsidRDefault="00000000">
            <w:r>
              <w:rPr>
                <w:b/>
                <w:bCs/>
                <w:sz w:val="18"/>
                <w:szCs w:val="18"/>
              </w:rPr>
              <w:t>Current State</w:t>
            </w:r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5F46F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100% (13 of 13 capabilities)</w:t>
            </w:r>
          </w:p>
        </w:tc>
        <w:tc>
          <w:tcPr>
            <w:tcW w:w="32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F416F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Full Parity</w:t>
            </w:r>
          </w:p>
        </w:tc>
      </w:tr>
      <w:tr w:rsidR="007938B1" w14:paraId="0AF39E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9774D" w14:textId="77777777" w:rsidR="007938B1" w:rsidRDefault="00000000">
            <w:r>
              <w:rPr>
                <w:b/>
                <w:bCs/>
                <w:sz w:val="18"/>
                <w:szCs w:val="18"/>
              </w:rPr>
              <w:t xml:space="preserve">vs. Uber </w:t>
            </w:r>
            <w:proofErr w:type="spellStart"/>
            <w:r>
              <w:rPr>
                <w:b/>
                <w:bCs/>
                <w:sz w:val="18"/>
                <w:szCs w:val="18"/>
              </w:rPr>
              <w:t>QueryGPT</w:t>
            </w:r>
            <w:proofErr w:type="spellEnd"/>
          </w:p>
        </w:tc>
        <w:tc>
          <w:tcPr>
            <w:tcW w:w="4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2C673" w14:textId="77777777" w:rsidR="007938B1" w:rsidRDefault="00000000">
            <w:r>
              <w:rPr>
                <w:sz w:val="18"/>
                <w:szCs w:val="18"/>
              </w:rPr>
              <w:t>+7 proprietary differentiators beyond the reference architecture</w:t>
            </w:r>
          </w:p>
        </w:tc>
        <w:tc>
          <w:tcPr>
            <w:tcW w:w="32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3FED3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Superior</w:t>
            </w:r>
          </w:p>
        </w:tc>
      </w:tr>
    </w:tbl>
    <w:p w14:paraId="3F0E90ED" w14:textId="77777777" w:rsidR="007938B1" w:rsidRDefault="007938B1">
      <w:pPr>
        <w:spacing w:before="320" w:after="160"/>
      </w:pPr>
    </w:p>
    <w:p w14:paraId="2CDAB0B6" w14:textId="77777777" w:rsidR="007938B1" w:rsidRDefault="00000000">
      <w:pPr>
        <w:spacing w:after="160" w:line="276" w:lineRule="auto"/>
      </w:pPr>
      <w:r>
        <w:t>The sections that follow provide a capability-by-capability comparison matrix, a deep-dive into how each of the five architectural gaps was closed, a breakdown of the seven proprietary advantages, empirical performance benchmarks, and a complete file-level architectural map.</w:t>
      </w:r>
    </w:p>
    <w:p w14:paraId="5CB9FD13" w14:textId="77777777" w:rsidR="007938B1" w:rsidRDefault="00000000">
      <w:r>
        <w:br w:type="page"/>
      </w:r>
    </w:p>
    <w:p w14:paraId="662E9C44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2" w:name="_Toc238575927"/>
      <w:r>
        <w:rPr>
          <w:b/>
          <w:bCs/>
          <w:color w:val="1F3864"/>
          <w:sz w:val="30"/>
          <w:szCs w:val="30"/>
        </w:rPr>
        <w:lastRenderedPageBreak/>
        <w:t>1. High-Level Comparison &amp; Feature Parity Matrix</w:t>
      </w:r>
      <w:bookmarkEnd w:id="2"/>
    </w:p>
    <w:p w14:paraId="252DB8CB" w14:textId="77777777" w:rsidR="007938B1" w:rsidRDefault="00000000">
      <w:pPr>
        <w:spacing w:after="160" w:line="276" w:lineRule="auto"/>
      </w:pPr>
      <w:r>
        <w:t xml:space="preserve">The table below maps all 13 core architectural capabilities identified in the Uber </w:t>
      </w:r>
      <w:proofErr w:type="spellStart"/>
      <w:r>
        <w:t>QueryGPT</w:t>
      </w:r>
      <w:proofErr w:type="spellEnd"/>
      <w:r>
        <w:t xml:space="preserve"> reference architecture against their corresponding Sonata </w:t>
      </w:r>
      <w:proofErr w:type="spellStart"/>
      <w:r>
        <w:t>Marklytix</w:t>
      </w:r>
      <w:proofErr w:type="spellEnd"/>
      <w:r>
        <w:t xml:space="preserve"> implementation, with a parity verdict and the specific edge </w:t>
      </w:r>
      <w:proofErr w:type="spellStart"/>
      <w:r>
        <w:t>Marklytix</w:t>
      </w:r>
      <w:proofErr w:type="spellEnd"/>
      <w:r>
        <w:t xml:space="preserve"> holds in each area.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2500"/>
        <w:gridCol w:w="3200"/>
        <w:gridCol w:w="1000"/>
        <w:gridCol w:w="2100"/>
      </w:tblGrid>
      <w:tr w:rsidR="007938B1" w14:paraId="565B4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70049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2E7BC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Capability Area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0CA66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Uber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QueryGPT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Architecture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18040" w14:textId="77777777" w:rsidR="007938B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Marklytix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Enterprise Implementation</w:t>
            </w:r>
          </w:p>
        </w:tc>
        <w:tc>
          <w:tcPr>
            <w:tcW w:w="1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1DEE2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Parity</w:t>
            </w:r>
          </w:p>
        </w:tc>
        <w:tc>
          <w:tcPr>
            <w:tcW w:w="2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05073" w14:textId="77777777" w:rsidR="007938B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Marklytix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Edge</w:t>
            </w:r>
          </w:p>
        </w:tc>
      </w:tr>
      <w:tr w:rsidR="007938B1" w14:paraId="0A6A1D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5C7EE" w14:textId="77777777" w:rsidR="007938B1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3B48D" w14:textId="77777777" w:rsidR="007938B1" w:rsidRDefault="00000000">
            <w:r>
              <w:rPr>
                <w:b/>
                <w:bCs/>
                <w:sz w:val="18"/>
                <w:szCs w:val="18"/>
              </w:rPr>
              <w:t>Domain / Workspace Routing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25CD1" w14:textId="77777777" w:rsidR="007938B1" w:rsidRDefault="00000000">
            <w:r>
              <w:rPr>
                <w:sz w:val="18"/>
                <w:szCs w:val="18"/>
              </w:rPr>
              <w:t>Workspaces (Mobility, Ads, Core Services)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F7E5E" w14:textId="77777777" w:rsidR="007938B1" w:rsidRDefault="00000000">
            <w:r>
              <w:rPr>
                <w:sz w:val="18"/>
                <w:szCs w:val="18"/>
              </w:rPr>
              <w:t xml:space="preserve">3-Level Hierarchy (Category → Subcategory → Table) via </w:t>
            </w:r>
            <w:proofErr w:type="spellStart"/>
            <w:r>
              <w:rPr>
                <w:sz w:val="18"/>
                <w:szCs w:val="18"/>
              </w:rPr>
              <w:t>TreeNode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DatabaseSearchTree</w:t>
            </w:r>
            <w:proofErr w:type="spellEnd"/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F97B8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C30D4" w14:textId="77777777" w:rsidR="007938B1" w:rsidRDefault="00000000">
            <w:r>
              <w:rPr>
                <w:sz w:val="18"/>
                <w:szCs w:val="18"/>
              </w:rPr>
              <w:t>Granular 3-level tree vs. 1-level flat workspace</w:t>
            </w:r>
          </w:p>
        </w:tc>
      </w:tr>
      <w:tr w:rsidR="007938B1" w14:paraId="7C39C9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1DFB3" w14:textId="77777777" w:rsidR="007938B1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FAC0B" w14:textId="77777777" w:rsidR="007938B1" w:rsidRDefault="00000000">
            <w:r>
              <w:rPr>
                <w:b/>
                <w:bCs/>
                <w:sz w:val="18"/>
                <w:szCs w:val="18"/>
              </w:rPr>
              <w:t>Routing Strategy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80FEA" w14:textId="77777777" w:rsidR="007938B1" w:rsidRDefault="00000000">
            <w:r>
              <w:rPr>
                <w:sz w:val="18"/>
                <w:szCs w:val="18"/>
              </w:rPr>
              <w:t>Intent / Workspace Routing Engine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76FD4" w14:textId="77777777" w:rsidR="007938B1" w:rsidRDefault="00000000">
            <w:r>
              <w:rPr>
                <w:sz w:val="18"/>
                <w:szCs w:val="18"/>
              </w:rPr>
              <w:t xml:space="preserve">Tri-Layer Hybrid: sub-millisecond keyword match →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cosine vector → LLM fallback</w:t>
            </w:r>
          </w:p>
        </w:tc>
        <w:tc>
          <w:tcPr>
            <w:tcW w:w="10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A0078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▲ Superior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0B704" w14:textId="77777777" w:rsidR="007938B1" w:rsidRDefault="00000000">
            <w:r>
              <w:rPr>
                <w:sz w:val="18"/>
                <w:szCs w:val="18"/>
              </w:rPr>
              <w:t>Sub-millisecond execution for 80% of queries without LLM token cost</w:t>
            </w:r>
          </w:p>
        </w:tc>
      </w:tr>
      <w:tr w:rsidR="007938B1" w14:paraId="7293B7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4246B" w14:textId="77777777" w:rsidR="007938B1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5F80F" w14:textId="77777777" w:rsidR="007938B1" w:rsidRDefault="00000000">
            <w:r>
              <w:rPr>
                <w:b/>
                <w:bCs/>
                <w:sz w:val="18"/>
                <w:szCs w:val="18"/>
              </w:rPr>
              <w:t>Schema Knowledge Base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A3377" w14:textId="77777777" w:rsidR="007938B1" w:rsidRDefault="00000000">
            <w:r>
              <w:rPr>
                <w:sz w:val="18"/>
                <w:szCs w:val="18"/>
              </w:rPr>
              <w:t>Vector DB for schemas &amp; metadata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511CD" w14:textId="77777777" w:rsidR="007938B1" w:rsidRDefault="00000000"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persistent store (</w:t>
            </w:r>
            <w:proofErr w:type="spellStart"/>
            <w:r>
              <w:rPr>
                <w:sz w:val="18"/>
                <w:szCs w:val="18"/>
              </w:rPr>
              <w:t>marklytix_table_schemas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sz w:val="18"/>
                <w:szCs w:val="18"/>
              </w:rPr>
              <w:t>dbo.Marklytix</w:t>
            </w:r>
            <w:proofErr w:type="gramEnd"/>
            <w:r>
              <w:rPr>
                <w:sz w:val="18"/>
                <w:szCs w:val="18"/>
              </w:rPr>
              <w:t>_TableDocumentation</w:t>
            </w:r>
            <w:proofErr w:type="spellEnd"/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8E0CF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517ED" w14:textId="77777777" w:rsidR="007938B1" w:rsidRDefault="00000000">
            <w:r>
              <w:rPr>
                <w:sz w:val="18"/>
                <w:szCs w:val="18"/>
              </w:rPr>
              <w:t>Enriched with Louvain community clusters &amp; column descriptions</w:t>
            </w:r>
          </w:p>
        </w:tc>
      </w:tr>
      <w:tr w:rsidR="007938B1" w14:paraId="0EE1F4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F82CD" w14:textId="77777777" w:rsidR="007938B1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9BD08" w14:textId="77777777" w:rsidR="007938B1" w:rsidRDefault="00000000">
            <w:r>
              <w:rPr>
                <w:b/>
                <w:bCs/>
                <w:sz w:val="18"/>
                <w:szCs w:val="18"/>
              </w:rPr>
              <w:t>Specialized Domain Prompts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5851D" w14:textId="77777777" w:rsidR="007938B1" w:rsidRDefault="00000000">
            <w:r>
              <w:rPr>
                <w:sz w:val="18"/>
                <w:szCs w:val="18"/>
              </w:rPr>
              <w:t>Workspace-specific prompts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0A5FE" w14:textId="77777777" w:rsidR="007938B1" w:rsidRDefault="00000000">
            <w:r>
              <w:rPr>
                <w:sz w:val="18"/>
                <w:szCs w:val="18"/>
              </w:rPr>
              <w:t>Database-driven subcategory prompts (</w:t>
            </w:r>
            <w:proofErr w:type="spellStart"/>
            <w:proofErr w:type="gramStart"/>
            <w:r>
              <w:rPr>
                <w:sz w:val="18"/>
                <w:szCs w:val="18"/>
              </w:rPr>
              <w:t>dbo.Marklytix</w:t>
            </w:r>
            <w:proofErr w:type="gramEnd"/>
            <w:r>
              <w:rPr>
                <w:sz w:val="18"/>
                <w:szCs w:val="18"/>
              </w:rPr>
              <w:t>_SubcategoryPrompts</w:t>
            </w:r>
            <w:proofErr w:type="spellEnd"/>
            <w:r>
              <w:rPr>
                <w:sz w:val="18"/>
                <w:szCs w:val="18"/>
              </w:rPr>
              <w:t>) with in-memory caching</w:t>
            </w:r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CCFDF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F8C9C" w14:textId="77777777" w:rsidR="007938B1" w:rsidRDefault="00000000">
            <w:r>
              <w:rPr>
                <w:sz w:val="18"/>
                <w:szCs w:val="18"/>
              </w:rPr>
              <w:t>Dynamic admin runtime tuning without service restarts</w:t>
            </w:r>
          </w:p>
        </w:tc>
      </w:tr>
      <w:tr w:rsidR="007938B1" w14:paraId="33C3BA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C2CC1" w14:textId="77777777" w:rsidR="007938B1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AB07" w14:textId="77777777" w:rsidR="007938B1" w:rsidRDefault="00000000">
            <w:r>
              <w:rPr>
                <w:b/>
                <w:bCs/>
                <w:sz w:val="18"/>
                <w:szCs w:val="18"/>
              </w:rPr>
              <w:t>Multi-Engine / LLM Abstraction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6E6E4" w14:textId="77777777" w:rsidR="007938B1" w:rsidRDefault="00000000">
            <w:r>
              <w:rPr>
                <w:sz w:val="18"/>
                <w:szCs w:val="18"/>
              </w:rPr>
              <w:t>Multi-model routing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466E9" w14:textId="77777777" w:rsidR="007938B1" w:rsidRDefault="00000000">
            <w:r>
              <w:rPr>
                <w:sz w:val="18"/>
                <w:szCs w:val="18"/>
              </w:rPr>
              <w:t xml:space="preserve">Pluggable engine gateway (Gemma API Gateway,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Llama 3.3 70B, Google Vertex AI)</w:t>
            </w:r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CC752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763FD" w14:textId="77777777" w:rsidR="007938B1" w:rsidRDefault="00000000">
            <w:r>
              <w:rPr>
                <w:sz w:val="18"/>
                <w:szCs w:val="18"/>
              </w:rPr>
              <w:t>Instant multi-provider failover support</w:t>
            </w:r>
          </w:p>
        </w:tc>
      </w:tr>
      <w:tr w:rsidR="007938B1" w14:paraId="4BB267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789CF" w14:textId="77777777" w:rsidR="007938B1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EAFF4" w14:textId="77777777" w:rsidR="007938B1" w:rsidRDefault="00000000">
            <w:r>
              <w:rPr>
                <w:b/>
                <w:bCs/>
                <w:sz w:val="18"/>
                <w:szCs w:val="18"/>
              </w:rPr>
              <w:t>Performance &amp; Caching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0F0E5" w14:textId="77777777" w:rsidR="007938B1" w:rsidRDefault="00000000">
            <w:r>
              <w:rPr>
                <w:sz w:val="18"/>
                <w:szCs w:val="18"/>
              </w:rPr>
              <w:t>Low-latency query engine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63F15" w14:textId="77777777" w:rsidR="007938B1" w:rsidRDefault="00000000">
            <w:r>
              <w:rPr>
                <w:sz w:val="18"/>
                <w:szCs w:val="18"/>
              </w:rPr>
              <w:t>Class-level in-memory cache + Redis MD5 response cache + WebSocket streaming</w:t>
            </w:r>
          </w:p>
        </w:tc>
        <w:tc>
          <w:tcPr>
            <w:tcW w:w="10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EE3D1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▲ Superior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6A4F0" w14:textId="77777777" w:rsidR="007938B1" w:rsidRDefault="00000000">
            <w:r>
              <w:rPr>
                <w:sz w:val="18"/>
                <w:szCs w:val="18"/>
              </w:rPr>
              <w:t>Triple-tier cache with real-time token streaming</w:t>
            </w:r>
          </w:p>
        </w:tc>
      </w:tr>
      <w:tr w:rsidR="007938B1" w14:paraId="74F689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B0B99" w14:textId="77777777" w:rsidR="007938B1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89F50" w14:textId="77777777" w:rsidR="007938B1" w:rsidRDefault="00000000">
            <w:r>
              <w:rPr>
                <w:b/>
                <w:bCs/>
                <w:sz w:val="18"/>
                <w:szCs w:val="18"/>
              </w:rPr>
              <w:t>Visualization &amp; Charting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4726B" w14:textId="77777777" w:rsidR="007938B1" w:rsidRDefault="00000000">
            <w:r>
              <w:rPr>
                <w:sz w:val="18"/>
                <w:szCs w:val="18"/>
              </w:rPr>
              <w:t>Integrated BI reporting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628BF" w14:textId="77777777" w:rsidR="007938B1" w:rsidRDefault="00000000">
            <w:r>
              <w:rPr>
                <w:sz w:val="18"/>
                <w:szCs w:val="18"/>
              </w:rPr>
              <w:t xml:space="preserve">Automated </w:t>
            </w:r>
            <w:proofErr w:type="spellStart"/>
            <w:r>
              <w:rPr>
                <w:sz w:val="18"/>
                <w:szCs w:val="18"/>
              </w:rPr>
              <w:t>Plotly</w:t>
            </w:r>
            <w:proofErr w:type="spellEnd"/>
            <w:r>
              <w:rPr>
                <w:sz w:val="18"/>
                <w:szCs w:val="18"/>
              </w:rPr>
              <w:t xml:space="preserve"> chart engine (bar, line, pie, scatter) + HTML data table previews</w:t>
            </w:r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5F1DD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C9A42" w14:textId="77777777" w:rsidR="007938B1" w:rsidRDefault="00000000">
            <w:r>
              <w:rPr>
                <w:sz w:val="18"/>
                <w:szCs w:val="18"/>
              </w:rPr>
              <w:t>Native WebSocket visualization generation</w:t>
            </w:r>
          </w:p>
        </w:tc>
      </w:tr>
      <w:tr w:rsidR="007938B1" w14:paraId="1448E3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2582B" w14:textId="77777777" w:rsidR="007938B1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D2E7B" w14:textId="77777777" w:rsidR="007938B1" w:rsidRDefault="00000000">
            <w:r>
              <w:rPr>
                <w:b/>
                <w:bCs/>
                <w:sz w:val="18"/>
                <w:szCs w:val="18"/>
              </w:rPr>
              <w:t>Prompt Expansion (Gap 1)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CFBC1" w14:textId="77777777" w:rsidR="007938B1" w:rsidRDefault="00000000">
            <w:r>
              <w:rPr>
                <w:sz w:val="18"/>
                <w:szCs w:val="18"/>
              </w:rPr>
              <w:t>Dedicated prompt expander agent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2D123" w14:textId="77777777" w:rsidR="007938B1" w:rsidRDefault="00000000">
            <w:r>
              <w:rPr>
                <w:sz w:val="18"/>
                <w:szCs w:val="18"/>
              </w:rPr>
              <w:t>Level -1 Prompt Enhancer Agent (</w:t>
            </w:r>
            <w:proofErr w:type="spellStart"/>
            <w:r>
              <w:rPr>
                <w:sz w:val="18"/>
                <w:szCs w:val="18"/>
              </w:rPr>
              <w:t>expand_user_prompt</w:t>
            </w:r>
            <w:proofErr w:type="spellEnd"/>
            <w:r>
              <w:rPr>
                <w:sz w:val="18"/>
                <w:szCs w:val="18"/>
              </w:rPr>
              <w:t>) with smart length &amp; word bypass</w:t>
            </w:r>
          </w:p>
        </w:tc>
        <w:tc>
          <w:tcPr>
            <w:tcW w:w="10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E0422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▲ Superior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14CB7" w14:textId="77777777" w:rsidR="007938B1" w:rsidRDefault="00000000">
            <w:r>
              <w:rPr>
                <w:sz w:val="18"/>
                <w:szCs w:val="18"/>
              </w:rPr>
              <w:t>Zero-latency bypass for complete queries (≥ 8 words / ≥ 60 chars)</w:t>
            </w:r>
          </w:p>
        </w:tc>
      </w:tr>
      <w:tr w:rsidR="007938B1" w14:paraId="7C4DFA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A5F06" w14:textId="77777777" w:rsidR="007938B1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C39C3" w14:textId="77777777" w:rsidR="007938B1" w:rsidRDefault="00000000">
            <w:r>
              <w:rPr>
                <w:b/>
                <w:bCs/>
                <w:sz w:val="18"/>
                <w:szCs w:val="18"/>
              </w:rPr>
              <w:t>Column Pruning (Gap 2)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0E86C" w14:textId="77777777" w:rsidR="007938B1" w:rsidRDefault="00000000">
            <w:r>
              <w:rPr>
                <w:sz w:val="18"/>
                <w:szCs w:val="18"/>
              </w:rPr>
              <w:t>Filters 50–200+ columns down to top ~10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1575E" w14:textId="77777777" w:rsidR="007938B1" w:rsidRDefault="00000000">
            <w:r>
              <w:rPr>
                <w:sz w:val="18"/>
                <w:szCs w:val="18"/>
              </w:rPr>
              <w:t>Approach C Hybrid Pruner (</w:t>
            </w:r>
            <w:proofErr w:type="spellStart"/>
            <w:r>
              <w:rPr>
                <w:sz w:val="18"/>
                <w:szCs w:val="18"/>
              </w:rPr>
              <w:t>prune_table_schema</w:t>
            </w:r>
            <w:proofErr w:type="spellEnd"/>
            <w:r>
              <w:rPr>
                <w:sz w:val="18"/>
                <w:szCs w:val="18"/>
              </w:rPr>
              <w:t>): preserves PKs + top 5% join-graph frequency + LLM selection</w:t>
            </w:r>
          </w:p>
        </w:tc>
        <w:tc>
          <w:tcPr>
            <w:tcW w:w="10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18CB6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▲ Superior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FFA9C" w14:textId="77777777" w:rsidR="007938B1" w:rsidRDefault="00000000">
            <w:r>
              <w:rPr>
                <w:sz w:val="18"/>
                <w:szCs w:val="18"/>
              </w:rPr>
              <w:t>Relational graph frequency prevents broken multi-table joins</w:t>
            </w:r>
          </w:p>
        </w:tc>
      </w:tr>
      <w:tr w:rsidR="007938B1" w14:paraId="3E6C84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CCF34" w14:textId="77777777" w:rsidR="007938B1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5EBD0" w14:textId="77777777" w:rsidR="007938B1" w:rsidRDefault="00000000">
            <w:r>
              <w:rPr>
                <w:b/>
                <w:bCs/>
                <w:sz w:val="18"/>
                <w:szCs w:val="18"/>
              </w:rPr>
              <w:t>Few-Shot SQL RAG (Gap 3)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44FF3" w14:textId="77777777" w:rsidR="007938B1" w:rsidRDefault="00000000">
            <w:r>
              <w:rPr>
                <w:sz w:val="18"/>
                <w:szCs w:val="18"/>
              </w:rPr>
              <w:t>Vector retrieval of past verified SQL by similarity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BD866" w14:textId="77777777" w:rsidR="007938B1" w:rsidRDefault="00000000">
            <w:r>
              <w:rPr>
                <w:sz w:val="18"/>
                <w:szCs w:val="18"/>
              </w:rPr>
              <w:t xml:space="preserve">Dynamic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few-shot RAG (</w:t>
            </w:r>
            <w:proofErr w:type="spellStart"/>
            <w:r>
              <w:rPr>
                <w:sz w:val="18"/>
                <w:szCs w:val="18"/>
              </w:rPr>
              <w:t>marklytix_sql_examples</w:t>
            </w:r>
            <w:proofErr w:type="spellEnd"/>
            <w:r>
              <w:rPr>
                <w:sz w:val="18"/>
                <w:szCs w:val="18"/>
              </w:rPr>
              <w:t>) with adaptive distance filtering</w:t>
            </w:r>
          </w:p>
        </w:tc>
        <w:tc>
          <w:tcPr>
            <w:tcW w:w="10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98099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▲ Superior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73942" w14:textId="77777777" w:rsidR="007938B1" w:rsidRDefault="00000000">
            <w:r>
              <w:rPr>
                <w:sz w:val="18"/>
                <w:szCs w:val="18"/>
              </w:rPr>
              <w:t>Strict distance thresholding (≤ 1.05) + relative gap check (≤ 0.25)</w:t>
            </w:r>
          </w:p>
        </w:tc>
      </w:tr>
      <w:tr w:rsidR="007938B1" w14:paraId="74B0C7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E2F55" w14:textId="77777777" w:rsidR="007938B1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ACA62" w14:textId="77777777" w:rsidR="007938B1" w:rsidRDefault="00000000">
            <w:r>
              <w:rPr>
                <w:b/>
                <w:bCs/>
                <w:sz w:val="18"/>
                <w:szCs w:val="18"/>
              </w:rPr>
              <w:t>SQL Validation &amp; Self-Correction (Gap 4)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31121" w14:textId="77777777" w:rsidR="007938B1" w:rsidRDefault="00000000">
            <w:r>
              <w:rPr>
                <w:sz w:val="18"/>
                <w:szCs w:val="18"/>
              </w:rPr>
              <w:t>Recursive validator agent (syntax, tables, joins)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4FED3" w14:textId="77777777" w:rsidR="007938B1" w:rsidRDefault="00000000">
            <w:r>
              <w:rPr>
                <w:sz w:val="18"/>
                <w:szCs w:val="18"/>
              </w:rPr>
              <w:t>Recursive SQL self-correction loop (</w:t>
            </w:r>
            <w:proofErr w:type="spellStart"/>
            <w:r>
              <w:rPr>
                <w:sz w:val="18"/>
                <w:szCs w:val="18"/>
              </w:rPr>
              <w:t>execute_sql_with_self_correction</w:t>
            </w:r>
            <w:proofErr w:type="spellEnd"/>
            <w:r>
              <w:rPr>
                <w:sz w:val="18"/>
                <w:szCs w:val="18"/>
              </w:rPr>
              <w:t>) with 3-attempt surgical repair</w:t>
            </w:r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0A458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D8694" w14:textId="77777777" w:rsidR="007938B1" w:rsidRDefault="00000000">
            <w:r>
              <w:rPr>
                <w:sz w:val="18"/>
                <w:szCs w:val="18"/>
              </w:rPr>
              <w:t>Feeds the actual SQL Server stack trace directly into LLM repair context</w:t>
            </w:r>
          </w:p>
        </w:tc>
      </w:tr>
      <w:tr w:rsidR="007938B1" w14:paraId="39F949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40D4C" w14:textId="77777777" w:rsidR="007938B1" w:rsidRDefault="00000000"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EE9DB" w14:textId="77777777" w:rsidR="007938B1" w:rsidRDefault="00000000">
            <w:r>
              <w:rPr>
                <w:b/>
                <w:bCs/>
                <w:sz w:val="18"/>
                <w:szCs w:val="18"/>
              </w:rPr>
              <w:t>Business Rule / Glossary RAG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E812D" w14:textId="77777777" w:rsidR="007938B1" w:rsidRDefault="00000000">
            <w:r>
              <w:rPr>
                <w:sz w:val="18"/>
                <w:szCs w:val="18"/>
              </w:rPr>
              <w:t>Separate vector store for business metrics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E76AF" w14:textId="77777777" w:rsidR="007938B1" w:rsidRDefault="00000000">
            <w:r>
              <w:rPr>
                <w:sz w:val="18"/>
                <w:szCs w:val="18"/>
              </w:rPr>
              <w:t xml:space="preserve">Embedded metadata in </w:t>
            </w:r>
            <w:proofErr w:type="spellStart"/>
            <w:r>
              <w:rPr>
                <w:sz w:val="18"/>
                <w:szCs w:val="18"/>
              </w:rPr>
              <w:t>TablePurpose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ColumnMeanings</w:t>
            </w:r>
            <w:proofErr w:type="spellEnd"/>
            <w:r>
              <w:rPr>
                <w:sz w:val="18"/>
                <w:szCs w:val="18"/>
              </w:rPr>
              <w:t>, and specialized prompts</w:t>
            </w:r>
          </w:p>
        </w:tc>
        <w:tc>
          <w:tcPr>
            <w:tcW w:w="10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C0186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✓ Parity</w:t>
            </w:r>
          </w:p>
        </w:tc>
        <w:tc>
          <w:tcPr>
            <w:tcW w:w="21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34560" w14:textId="77777777" w:rsidR="007938B1" w:rsidRDefault="00000000">
            <w:r>
              <w:rPr>
                <w:sz w:val="18"/>
                <w:szCs w:val="18"/>
              </w:rPr>
              <w:t>Directly bound to schema definitions during RAG injection</w:t>
            </w:r>
          </w:p>
        </w:tc>
      </w:tr>
      <w:tr w:rsidR="007938B1" w14:paraId="1480DF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91E44" w14:textId="77777777" w:rsidR="007938B1" w:rsidRDefault="00000000"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AEC92" w14:textId="77777777" w:rsidR="007938B1" w:rsidRDefault="00000000">
            <w:r>
              <w:rPr>
                <w:b/>
                <w:bCs/>
                <w:sz w:val="18"/>
                <w:szCs w:val="18"/>
              </w:rPr>
              <w:t>Continuous Feedback Loop (Gap 5)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27D06" w14:textId="77777777" w:rsidR="007938B1" w:rsidRDefault="00000000">
            <w:r>
              <w:rPr>
                <w:sz w:val="18"/>
                <w:szCs w:val="18"/>
              </w:rPr>
              <w:t>Continuous indexing of approved queries into vector store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31CCF" w14:textId="77777777" w:rsidR="007938B1" w:rsidRDefault="00000000">
            <w:r>
              <w:rPr>
                <w:sz w:val="18"/>
                <w:szCs w:val="18"/>
              </w:rPr>
              <w:t>REST API endpoint (POST /</w:t>
            </w:r>
            <w:proofErr w:type="spellStart"/>
            <w:r>
              <w:rPr>
                <w:sz w:val="18"/>
                <w:szCs w:val="18"/>
              </w:rPr>
              <w:t>marklytix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/feedback/) + central SQL master copy + startup auto-sync</w:t>
            </w:r>
          </w:p>
        </w:tc>
        <w:tc>
          <w:tcPr>
            <w:tcW w:w="100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4EB91" w14:textId="77777777" w:rsidR="007938B1" w:rsidRDefault="00000000">
            <w:r>
              <w:rPr>
                <w:b/>
                <w:bCs/>
                <w:color w:val="B8860B"/>
                <w:sz w:val="18"/>
                <w:szCs w:val="18"/>
              </w:rPr>
              <w:t>▲ Superior</w:t>
            </w:r>
          </w:p>
        </w:tc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E06A0" w14:textId="77777777" w:rsidR="007938B1" w:rsidRDefault="00000000">
            <w:r>
              <w:rPr>
                <w:sz w:val="18"/>
                <w:szCs w:val="18"/>
              </w:rPr>
              <w:t>Central SQL Server single source of truth auto-</w:t>
            </w:r>
            <w:r>
              <w:rPr>
                <w:sz w:val="18"/>
                <w:szCs w:val="18"/>
              </w:rPr>
              <w:lastRenderedPageBreak/>
              <w:t>hydrates any server instance</w:t>
            </w:r>
          </w:p>
        </w:tc>
      </w:tr>
    </w:tbl>
    <w:p w14:paraId="2F10ADA3" w14:textId="77777777" w:rsidR="007938B1" w:rsidRDefault="00000000">
      <w:pPr>
        <w:spacing w:before="200"/>
      </w:pPr>
      <w:r>
        <w:rPr>
          <w:b/>
          <w:bCs/>
          <w:color w:val="1E7B45"/>
          <w:sz w:val="18"/>
          <w:szCs w:val="18"/>
        </w:rPr>
        <w:lastRenderedPageBreak/>
        <w:t xml:space="preserve">✓ </w:t>
      </w:r>
      <w:proofErr w:type="gramStart"/>
      <w:r>
        <w:rPr>
          <w:b/>
          <w:bCs/>
          <w:color w:val="1E7B45"/>
          <w:sz w:val="18"/>
          <w:szCs w:val="18"/>
        </w:rPr>
        <w:t>Parity</w:t>
      </w:r>
      <w:r>
        <w:rPr>
          <w:color w:val="595959"/>
          <w:sz w:val="18"/>
          <w:szCs w:val="18"/>
        </w:rPr>
        <w:t xml:space="preserve">  —</w:t>
      </w:r>
      <w:proofErr w:type="gramEnd"/>
      <w:r>
        <w:rPr>
          <w:color w:val="595959"/>
          <w:sz w:val="18"/>
          <w:szCs w:val="18"/>
        </w:rPr>
        <w:t xml:space="preserve"> equivalent capability implemented in </w:t>
      </w:r>
      <w:proofErr w:type="spellStart"/>
      <w:r>
        <w:rPr>
          <w:color w:val="595959"/>
          <w:sz w:val="18"/>
          <w:szCs w:val="18"/>
        </w:rPr>
        <w:t>Marklytix’s</w:t>
      </w:r>
      <w:proofErr w:type="spellEnd"/>
      <w:r>
        <w:rPr>
          <w:color w:val="595959"/>
          <w:sz w:val="18"/>
          <w:szCs w:val="18"/>
        </w:rPr>
        <w:t xml:space="preserve"> architecture.      </w:t>
      </w:r>
      <w:r>
        <w:rPr>
          <w:b/>
          <w:bCs/>
          <w:color w:val="B8860B"/>
          <w:sz w:val="18"/>
          <w:szCs w:val="18"/>
        </w:rPr>
        <w:t xml:space="preserve">▲ </w:t>
      </w:r>
      <w:proofErr w:type="gramStart"/>
      <w:r>
        <w:rPr>
          <w:b/>
          <w:bCs/>
          <w:color w:val="B8860B"/>
          <w:sz w:val="18"/>
          <w:szCs w:val="18"/>
        </w:rPr>
        <w:t>Superior</w:t>
      </w:r>
      <w:r>
        <w:rPr>
          <w:color w:val="595959"/>
          <w:sz w:val="18"/>
          <w:szCs w:val="18"/>
        </w:rPr>
        <w:t xml:space="preserve">  —</w:t>
      </w:r>
      <w:proofErr w:type="gram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Marklytix</w:t>
      </w:r>
      <w:proofErr w:type="spellEnd"/>
      <w:r>
        <w:rPr>
          <w:color w:val="595959"/>
          <w:sz w:val="18"/>
          <w:szCs w:val="18"/>
        </w:rPr>
        <w:t xml:space="preserve"> implementation exceeds the reference architecture.</w:t>
      </w:r>
    </w:p>
    <w:p w14:paraId="2DE200E3" w14:textId="77777777" w:rsidR="007938B1" w:rsidRDefault="00000000">
      <w:r>
        <w:br w:type="page"/>
      </w:r>
    </w:p>
    <w:p w14:paraId="5248C08E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3" w:name="_Toc238575928"/>
      <w:r>
        <w:rPr>
          <w:b/>
          <w:bCs/>
          <w:color w:val="1F3864"/>
          <w:sz w:val="30"/>
          <w:szCs w:val="30"/>
        </w:rPr>
        <w:lastRenderedPageBreak/>
        <w:t>2. Deep-Dive: How All 5 Core Gaps Were Solved</w:t>
      </w:r>
      <w:bookmarkEnd w:id="3"/>
    </w:p>
    <w:p w14:paraId="4C0FFB5A" w14:textId="77777777" w:rsidR="007938B1" w:rsidRDefault="00000000">
      <w:pPr>
        <w:spacing w:after="160" w:line="276" w:lineRule="auto"/>
      </w:pPr>
      <w:r>
        <w:t xml:space="preserve">User queries flow through a ten-stage pipeline, beginning with shorthand disambiguation and ending in a continuous feedback and re-indexing loop. Each stage is described below, followed by a detailed breakdown of the five architectural gaps that were closed relative to the Uber </w:t>
      </w:r>
      <w:proofErr w:type="spellStart"/>
      <w:r>
        <w:t>QueryGPT</w:t>
      </w:r>
      <w:proofErr w:type="spellEnd"/>
      <w:r>
        <w:t xml:space="preserve"> reference design.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6300"/>
      </w:tblGrid>
      <w:tr w:rsidR="007938B1" w14:paraId="2E814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A7786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822A1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3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530E4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</w:tr>
      <w:tr w:rsidR="007938B1" w14:paraId="29AF18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8208B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1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55155" w14:textId="77777777" w:rsidR="007938B1" w:rsidRDefault="00000000">
            <w:r>
              <w:rPr>
                <w:b/>
                <w:bCs/>
                <w:sz w:val="18"/>
                <w:szCs w:val="18"/>
              </w:rPr>
              <w:t>Level -1 — Prompt Enhancer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E05BE" w14:textId="77777777" w:rsidR="007938B1" w:rsidRDefault="00000000">
            <w:r>
              <w:rPr>
                <w:sz w:val="18"/>
                <w:szCs w:val="18"/>
              </w:rPr>
              <w:t>Disambiguates terms, dates, and metrics (Gap 1)</w:t>
            </w:r>
          </w:p>
        </w:tc>
      </w:tr>
      <w:tr w:rsidR="007938B1" w14:paraId="2A9994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97B64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2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F83AB" w14:textId="77777777" w:rsidR="007938B1" w:rsidRDefault="00000000">
            <w:r>
              <w:rPr>
                <w:b/>
                <w:bCs/>
                <w:sz w:val="18"/>
                <w:szCs w:val="18"/>
              </w:rPr>
              <w:t>Level 0 — RAG Fetcher &amp; Scorer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B16E1" w14:textId="77777777" w:rsidR="007938B1" w:rsidRDefault="00000000">
            <w:r>
              <w:rPr>
                <w:sz w:val="18"/>
                <w:szCs w:val="18"/>
              </w:rPr>
              <w:t>Vitality ranking + backup-table penalty (−0.50)</w:t>
            </w:r>
          </w:p>
        </w:tc>
      </w:tr>
      <w:tr w:rsidR="007938B1" w14:paraId="1CF1F65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F2962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3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3806C" w14:textId="77777777" w:rsidR="007938B1" w:rsidRDefault="00000000">
            <w:r>
              <w:rPr>
                <w:b/>
                <w:bCs/>
                <w:sz w:val="18"/>
                <w:szCs w:val="18"/>
              </w:rPr>
              <w:t>Level 1 — Category Classifier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297AF" w14:textId="77777777" w:rsidR="007938B1" w:rsidRDefault="00000000">
            <w:r>
              <w:rPr>
                <w:sz w:val="18"/>
                <w:szCs w:val="18"/>
              </w:rPr>
              <w:t xml:space="preserve">Tri-layer hybrid: keyword →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 xml:space="preserve"> → LLM</w:t>
            </w:r>
          </w:p>
        </w:tc>
      </w:tr>
      <w:tr w:rsidR="007938B1" w14:paraId="499DC6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4DC7A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4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AD883" w14:textId="77777777" w:rsidR="007938B1" w:rsidRDefault="00000000">
            <w:r>
              <w:rPr>
                <w:b/>
                <w:bCs/>
                <w:sz w:val="18"/>
                <w:szCs w:val="18"/>
              </w:rPr>
              <w:t>Level 2 — Subcategory Router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0E92A" w14:textId="77777777" w:rsidR="007938B1" w:rsidRDefault="00000000">
            <w:r>
              <w:rPr>
                <w:sz w:val="18"/>
                <w:szCs w:val="18"/>
              </w:rPr>
              <w:t>Parent-scoped vector classification</w:t>
            </w:r>
          </w:p>
        </w:tc>
      </w:tr>
      <w:tr w:rsidR="007938B1" w14:paraId="12AC4B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F3938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5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300F8" w14:textId="77777777" w:rsidR="007938B1" w:rsidRDefault="00000000">
            <w:r>
              <w:rPr>
                <w:b/>
                <w:bCs/>
                <w:sz w:val="18"/>
                <w:szCs w:val="18"/>
              </w:rPr>
              <w:t>Column Pruner (Approach C)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90BF4" w14:textId="77777777" w:rsidR="007938B1" w:rsidRDefault="00000000">
            <w:r>
              <w:rPr>
                <w:sz w:val="18"/>
                <w:szCs w:val="18"/>
              </w:rPr>
              <w:t>Gap 2 — hybrid relational-graph + LLM column trimming</w:t>
            </w:r>
          </w:p>
        </w:tc>
      </w:tr>
      <w:tr w:rsidR="007938B1" w14:paraId="645AF4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F58D3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6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F8CF6" w14:textId="77777777" w:rsidR="007938B1" w:rsidRDefault="00000000">
            <w:r>
              <w:rPr>
                <w:b/>
                <w:bCs/>
                <w:sz w:val="18"/>
                <w:szCs w:val="18"/>
              </w:rPr>
              <w:t>Few-Shot SQL Vector RAG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FB260" w14:textId="77777777" w:rsidR="007938B1" w:rsidRDefault="00000000">
            <w:r>
              <w:rPr>
                <w:sz w:val="18"/>
                <w:szCs w:val="18"/>
              </w:rPr>
              <w:t xml:space="preserve">Gap 3 — </w:t>
            </w:r>
            <w:proofErr w:type="spellStart"/>
            <w:r>
              <w:rPr>
                <w:sz w:val="18"/>
                <w:szCs w:val="18"/>
              </w:rPr>
              <w:t>marklytix_sql_examples</w:t>
            </w:r>
            <w:proofErr w:type="spellEnd"/>
            <w:r>
              <w:rPr>
                <w:sz w:val="18"/>
                <w:szCs w:val="18"/>
              </w:rPr>
              <w:t xml:space="preserve"> retrieval with adaptive thresholds</w:t>
            </w:r>
          </w:p>
        </w:tc>
      </w:tr>
      <w:tr w:rsidR="007938B1" w14:paraId="282209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734F4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7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721BE" w14:textId="77777777" w:rsidR="007938B1" w:rsidRDefault="00000000">
            <w:r>
              <w:rPr>
                <w:b/>
                <w:bCs/>
                <w:sz w:val="18"/>
                <w:szCs w:val="18"/>
              </w:rPr>
              <w:t>Level 3 — Prompt Construction &amp; T-SQL Generation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68390" w14:textId="77777777" w:rsidR="007938B1" w:rsidRDefault="00000000">
            <w:r>
              <w:rPr>
                <w:sz w:val="18"/>
                <w:szCs w:val="18"/>
              </w:rPr>
              <w:t>Assembles pruned schema + few-shots into the generation prompt</w:t>
            </w:r>
          </w:p>
        </w:tc>
      </w:tr>
      <w:tr w:rsidR="007938B1" w14:paraId="0F815D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EB2D2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8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F08B7" w14:textId="77777777" w:rsidR="007938B1" w:rsidRDefault="00000000">
            <w:r>
              <w:rPr>
                <w:b/>
                <w:bCs/>
                <w:sz w:val="18"/>
                <w:szCs w:val="18"/>
              </w:rPr>
              <w:t>Recursive SQL Execution &amp; Self-Correction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E39F0" w14:textId="77777777" w:rsidR="007938B1" w:rsidRDefault="00000000">
            <w:r>
              <w:rPr>
                <w:sz w:val="18"/>
                <w:szCs w:val="18"/>
              </w:rPr>
              <w:t>Gap 4 — auto-fix on database exception</w:t>
            </w:r>
          </w:p>
        </w:tc>
      </w:tr>
      <w:tr w:rsidR="007938B1" w14:paraId="49DA71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9924F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9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EC2A1" w14:textId="77777777" w:rsidR="007938B1" w:rsidRDefault="00000000">
            <w:r>
              <w:rPr>
                <w:b/>
                <w:bCs/>
                <w:sz w:val="18"/>
                <w:szCs w:val="18"/>
              </w:rPr>
              <w:t>HTML Dataset Preview &amp; Executive Briefing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D83EA" w14:textId="77777777" w:rsidR="007938B1" w:rsidRDefault="00000000">
            <w:r>
              <w:rPr>
                <w:sz w:val="18"/>
                <w:szCs w:val="18"/>
              </w:rPr>
              <w:t>Renders results and synthesizes a natural-language summary</w:t>
            </w:r>
          </w:p>
        </w:tc>
      </w:tr>
      <w:tr w:rsidR="007938B1" w14:paraId="1CBCB3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8F015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Stage 10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F4B6B" w14:textId="77777777" w:rsidR="007938B1" w:rsidRDefault="00000000">
            <w:r>
              <w:rPr>
                <w:b/>
                <w:bCs/>
                <w:sz w:val="18"/>
                <w:szCs w:val="18"/>
              </w:rPr>
              <w:t>Feedback Hook &amp; Continuous Indexing</w:t>
            </w:r>
          </w:p>
        </w:tc>
        <w:tc>
          <w:tcPr>
            <w:tcW w:w="6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D1007" w14:textId="77777777" w:rsidR="007938B1" w:rsidRDefault="00000000">
            <w:r>
              <w:rPr>
                <w:sz w:val="18"/>
                <w:szCs w:val="18"/>
              </w:rPr>
              <w:t>Gap 5 — central SQL Server sync flywheel</w:t>
            </w:r>
          </w:p>
        </w:tc>
      </w:tr>
    </w:tbl>
    <w:p w14:paraId="0E37C494" w14:textId="77777777" w:rsidR="007938B1" w:rsidRDefault="007938B1">
      <w:pPr>
        <w:spacing w:before="260"/>
      </w:pPr>
    </w:p>
    <w:p w14:paraId="0C7D244E" w14:textId="77777777" w:rsidR="007938B1" w:rsidRDefault="00000000">
      <w:pPr>
        <w:pStyle w:val="Heading2"/>
        <w:spacing w:before="360" w:after="160"/>
      </w:pPr>
      <w:bookmarkStart w:id="4" w:name="_Toc238575929"/>
      <w:r>
        <w:rPr>
          <w:b/>
          <w:bCs/>
          <w:color w:val="2E5395"/>
          <w:sz w:val="25"/>
          <w:szCs w:val="25"/>
        </w:rPr>
        <w:t>Gap 1: Pre-Classification Prompt Enhancer Agent</w:t>
      </w:r>
      <w:bookmarkEnd w:id="4"/>
    </w:p>
    <w:p w14:paraId="37E68334" w14:textId="77777777" w:rsidR="007938B1" w:rsidRDefault="00000000">
      <w:pPr>
        <w:pStyle w:val="Heading3"/>
        <w:spacing w:before="260" w:after="120"/>
      </w:pPr>
      <w:bookmarkStart w:id="5" w:name="_Toc238575930"/>
      <w:r>
        <w:rPr>
          <w:b/>
          <w:bCs/>
          <w:color w:val="595959"/>
          <w:sz w:val="22"/>
          <w:szCs w:val="22"/>
        </w:rPr>
        <w:t>Problem</w:t>
      </w:r>
      <w:bookmarkEnd w:id="5"/>
    </w:p>
    <w:p w14:paraId="21442494" w14:textId="77777777" w:rsidR="007938B1" w:rsidRDefault="00000000">
      <w:pPr>
        <w:spacing w:after="160" w:line="276" w:lineRule="auto"/>
      </w:pPr>
      <w:r>
        <w:t>In real enterprise environments, users type incomplete or ambiguous shorthand (for example, “</w:t>
      </w:r>
      <w:proofErr w:type="spellStart"/>
      <w:r>
        <w:t>patna</w:t>
      </w:r>
      <w:proofErr w:type="spellEnd"/>
      <w:r>
        <w:t xml:space="preserve"> collection </w:t>
      </w:r>
      <w:proofErr w:type="spellStart"/>
      <w:r>
        <w:t>july</w:t>
      </w:r>
      <w:proofErr w:type="spellEnd"/>
      <w:r>
        <w:t xml:space="preserve">” or “show </w:t>
      </w:r>
      <w:proofErr w:type="spellStart"/>
      <w:r>
        <w:t>npa</w:t>
      </w:r>
      <w:proofErr w:type="spellEnd"/>
      <w:r>
        <w:t xml:space="preserve"> for branch 105”). Sending this directly to vector classifiers leads to classification misfires, missed table joins, and ambiguous SQL filters.</w:t>
      </w:r>
    </w:p>
    <w:p w14:paraId="4E3C0E91" w14:textId="77777777" w:rsidR="007938B1" w:rsidRDefault="00000000">
      <w:pPr>
        <w:pStyle w:val="Heading3"/>
        <w:spacing w:before="260" w:after="120"/>
      </w:pPr>
      <w:bookmarkStart w:id="6" w:name="_Toc238575931"/>
      <w:r>
        <w:rPr>
          <w:b/>
          <w:bCs/>
          <w:color w:val="B8860B"/>
          <w:sz w:val="22"/>
          <w:szCs w:val="22"/>
        </w:rPr>
        <w:t xml:space="preserve">Implementation in </w:t>
      </w:r>
      <w:proofErr w:type="spellStart"/>
      <w:r>
        <w:rPr>
          <w:b/>
          <w:bCs/>
          <w:color w:val="B8860B"/>
          <w:sz w:val="22"/>
          <w:szCs w:val="22"/>
        </w:rPr>
        <w:t>Marklytix</w:t>
      </w:r>
      <w:bookmarkEnd w:id="6"/>
      <w:proofErr w:type="spellEnd"/>
    </w:p>
    <w:p w14:paraId="7107B17B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Implemented </w:t>
      </w:r>
      <w:proofErr w:type="spellStart"/>
      <w:r>
        <w:t>expand_user_prompt</w:t>
      </w:r>
      <w:proofErr w:type="spellEnd"/>
      <w:r>
        <w:t>(</w:t>
      </w:r>
      <w:proofErr w:type="spellStart"/>
      <w:r>
        <w:t>raw_query</w:t>
      </w:r>
      <w:proofErr w:type="spellEnd"/>
      <w:r>
        <w:t>) in consumers.py.</w:t>
      </w:r>
    </w:p>
    <w:p w14:paraId="4F30AF99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Smart Latency Bypass: </w:t>
      </w:r>
      <w:r>
        <w:t>if the query is already detailed (≥ 8 words or ≥ 60 characters), the LLM step is completely bypassed in 0ms.</w:t>
      </w:r>
    </w:p>
    <w:p w14:paraId="19CD5A6C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Context Preservation: </w:t>
      </w:r>
      <w:r>
        <w:t>converts shorthand acronyms (NPA, POS, DPD, BRO) into formal technical terms, resolves relative date ranges into explicit calendar dates, and isolates current-turn questions from conversational history.</w:t>
      </w:r>
    </w:p>
    <w:p w14:paraId="7612B2E7" w14:textId="77777777" w:rsidR="007938B1" w:rsidRDefault="007938B1">
      <w:pPr>
        <w:spacing w:after="200"/>
      </w:pPr>
    </w:p>
    <w:p w14:paraId="466647AC" w14:textId="77777777" w:rsidR="007938B1" w:rsidRDefault="00000000">
      <w:pPr>
        <w:pStyle w:val="Heading2"/>
        <w:spacing w:before="360" w:after="160"/>
      </w:pPr>
      <w:bookmarkStart w:id="7" w:name="_Toc238575932"/>
      <w:r>
        <w:rPr>
          <w:b/>
          <w:bCs/>
          <w:color w:val="2E5395"/>
          <w:sz w:val="25"/>
          <w:szCs w:val="25"/>
        </w:rPr>
        <w:t>Gap 2: Dynamic Column Pruning &amp; Schema Trimmer (Approach C)</w:t>
      </w:r>
      <w:bookmarkEnd w:id="7"/>
    </w:p>
    <w:p w14:paraId="5CD85FC8" w14:textId="77777777" w:rsidR="007938B1" w:rsidRDefault="00000000">
      <w:pPr>
        <w:pStyle w:val="Heading3"/>
        <w:spacing w:before="260" w:after="120"/>
      </w:pPr>
      <w:bookmarkStart w:id="8" w:name="_Toc238575933"/>
      <w:r>
        <w:rPr>
          <w:b/>
          <w:bCs/>
          <w:color w:val="595959"/>
          <w:sz w:val="22"/>
          <w:szCs w:val="22"/>
        </w:rPr>
        <w:t>Problem</w:t>
      </w:r>
      <w:bookmarkEnd w:id="8"/>
    </w:p>
    <w:p w14:paraId="73DF74BD" w14:textId="77777777" w:rsidR="007938B1" w:rsidRDefault="00000000">
      <w:pPr>
        <w:spacing w:after="160" w:line="276" w:lineRule="auto"/>
      </w:pPr>
      <w:r>
        <w:lastRenderedPageBreak/>
        <w:t xml:space="preserve">Relational tables often contain 50 to 200+ columns (for example, </w:t>
      </w:r>
      <w:proofErr w:type="spellStart"/>
      <w:r>
        <w:t>accounts_mst_usertbl</w:t>
      </w:r>
      <w:proofErr w:type="spellEnd"/>
      <w:r>
        <w:t xml:space="preserve"> has 46 columns, and </w:t>
      </w:r>
      <w:proofErr w:type="spellStart"/>
      <w:r>
        <w:t>Day_Wise_Summarised_Final_Geography_Hierarchy</w:t>
      </w:r>
      <w:proofErr w:type="spellEnd"/>
      <w:r>
        <w:t xml:space="preserve"> has 35+ columns). Dumping raw schemas into LLM prompts consumes 2,500+ unnecessary tokens per request, induces severe LLM hallucination and column misattribution, and slows down generation latency.</w:t>
      </w:r>
    </w:p>
    <w:p w14:paraId="5E8E64E1" w14:textId="77777777" w:rsidR="007938B1" w:rsidRDefault="00000000">
      <w:pPr>
        <w:pStyle w:val="Heading3"/>
        <w:spacing w:before="260" w:after="120"/>
      </w:pPr>
      <w:bookmarkStart w:id="9" w:name="_Toc238575934"/>
      <w:r>
        <w:rPr>
          <w:b/>
          <w:bCs/>
          <w:color w:val="B8860B"/>
          <w:sz w:val="22"/>
          <w:szCs w:val="22"/>
        </w:rPr>
        <w:t xml:space="preserve">Implementation in </w:t>
      </w:r>
      <w:proofErr w:type="spellStart"/>
      <w:r>
        <w:rPr>
          <w:b/>
          <w:bCs/>
          <w:color w:val="B8860B"/>
          <w:sz w:val="22"/>
          <w:szCs w:val="22"/>
        </w:rPr>
        <w:t>Marklytix</w:t>
      </w:r>
      <w:bookmarkEnd w:id="9"/>
      <w:proofErr w:type="spellEnd"/>
    </w:p>
    <w:p w14:paraId="17C0ED13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Top 5% Frequency-Ranked Join Hubs: </w:t>
      </w:r>
      <w:proofErr w:type="spellStart"/>
      <w:r>
        <w:t>Marklytix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graph connectivity across all foreign-key and </w:t>
      </w:r>
      <w:proofErr w:type="spellStart"/>
      <w:r>
        <w:t>ConnectedTables</w:t>
      </w:r>
      <w:proofErr w:type="spellEnd"/>
      <w:r>
        <w:t xml:space="preserve"> relationships in the database, identifying high-frequency join columns such as 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usercode</w:t>
      </w:r>
      <w:proofErr w:type="spellEnd"/>
      <w:r>
        <w:t>, and username.</w:t>
      </w:r>
    </w:p>
    <w:p w14:paraId="5F53A381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Deterministic Anchor Key Preservation: </w:t>
      </w:r>
      <w:r>
        <w:t xml:space="preserve">primary keys (id, </w:t>
      </w:r>
      <w:proofErr w:type="spellStart"/>
      <w:r>
        <w:t>table_id</w:t>
      </w:r>
      <w:proofErr w:type="spellEnd"/>
      <w:r>
        <w:t>) and top-frequency join columns are always preserved as mandatory anchors.</w:t>
      </w:r>
    </w:p>
    <w:p w14:paraId="26B46F25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LLM Semantic Selection: </w:t>
      </w:r>
      <w:r>
        <w:t xml:space="preserve">the LLM inspects the user question and picks only the relevant metric/attribute columns, e.g. Email, </w:t>
      </w:r>
      <w:proofErr w:type="spellStart"/>
      <w:r>
        <w:t>ContactNo</w:t>
      </w:r>
      <w:proofErr w:type="spellEnd"/>
      <w:r>
        <w:t>, Designation.</w:t>
      </w:r>
    </w:p>
    <w:p w14:paraId="7318ABC4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Result: </w:t>
      </w:r>
      <w:r>
        <w:t>tables with 46+ columns are trimmed down to ~8–12 hyper-relevant columns, cutting prompt token overhead by 70% while guaranteeing foreign-key join predicates never break.</w:t>
      </w:r>
    </w:p>
    <w:p w14:paraId="1482696E" w14:textId="77777777" w:rsidR="007938B1" w:rsidRDefault="007938B1">
      <w:pPr>
        <w:spacing w:after="200"/>
      </w:pPr>
    </w:p>
    <w:p w14:paraId="6A1351BD" w14:textId="77777777" w:rsidR="007938B1" w:rsidRDefault="00000000">
      <w:pPr>
        <w:pStyle w:val="Heading2"/>
        <w:spacing w:before="360" w:after="160"/>
      </w:pPr>
      <w:bookmarkStart w:id="10" w:name="_Toc238575935"/>
      <w:r>
        <w:rPr>
          <w:b/>
          <w:bCs/>
          <w:color w:val="2E5395"/>
          <w:sz w:val="25"/>
          <w:szCs w:val="25"/>
        </w:rPr>
        <w:t>Gap 3: Vectorized Few-Shot SQL Example Library</w:t>
      </w:r>
      <w:bookmarkEnd w:id="10"/>
    </w:p>
    <w:p w14:paraId="0233A305" w14:textId="77777777" w:rsidR="007938B1" w:rsidRDefault="00000000">
      <w:pPr>
        <w:pStyle w:val="Heading3"/>
        <w:spacing w:before="260" w:after="120"/>
      </w:pPr>
      <w:bookmarkStart w:id="11" w:name="_Toc238575936"/>
      <w:r>
        <w:rPr>
          <w:b/>
          <w:bCs/>
          <w:color w:val="595959"/>
          <w:sz w:val="22"/>
          <w:szCs w:val="22"/>
        </w:rPr>
        <w:t>Problem</w:t>
      </w:r>
      <w:bookmarkEnd w:id="11"/>
    </w:p>
    <w:p w14:paraId="1201A4C0" w14:textId="77777777" w:rsidR="007938B1" w:rsidRDefault="00000000">
      <w:pPr>
        <w:spacing w:after="160" w:line="276" w:lineRule="auto"/>
      </w:pPr>
      <w:r>
        <w:t>Static prompt templates cannot cover thousands of edge-case business queries, custom date logic, or specialized stored procedures.</w:t>
      </w:r>
    </w:p>
    <w:p w14:paraId="641A1A7D" w14:textId="77777777" w:rsidR="007938B1" w:rsidRDefault="00000000">
      <w:pPr>
        <w:pStyle w:val="Heading3"/>
        <w:spacing w:before="260" w:after="120"/>
      </w:pPr>
      <w:bookmarkStart w:id="12" w:name="_Toc238575937"/>
      <w:r>
        <w:rPr>
          <w:b/>
          <w:bCs/>
          <w:color w:val="B8860B"/>
          <w:sz w:val="22"/>
          <w:szCs w:val="22"/>
        </w:rPr>
        <w:t xml:space="preserve">Implementation in </w:t>
      </w:r>
      <w:proofErr w:type="spellStart"/>
      <w:r>
        <w:rPr>
          <w:b/>
          <w:bCs/>
          <w:color w:val="B8860B"/>
          <w:sz w:val="22"/>
          <w:szCs w:val="22"/>
        </w:rPr>
        <w:t>Marklytix</w:t>
      </w:r>
      <w:bookmarkEnd w:id="12"/>
      <w:proofErr w:type="spellEnd"/>
    </w:p>
    <w:p w14:paraId="58771BDA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Created a dedicated </w:t>
      </w:r>
      <w:proofErr w:type="spellStart"/>
      <w:r>
        <w:t>ChromaDB</w:t>
      </w:r>
      <w:proofErr w:type="spellEnd"/>
      <w:r>
        <w:t xml:space="preserve"> vector collection: </w:t>
      </w:r>
      <w:proofErr w:type="spellStart"/>
      <w:r>
        <w:t>marklytix_sql_examples</w:t>
      </w:r>
      <w:proofErr w:type="spellEnd"/>
      <w:r>
        <w:t>.</w:t>
      </w:r>
    </w:p>
    <w:p w14:paraId="6C74705B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Implemented </w:t>
      </w:r>
      <w:proofErr w:type="spellStart"/>
      <w:r>
        <w:t>retrieve_top_k_sql_</w:t>
      </w:r>
      <w:proofErr w:type="gramStart"/>
      <w:r>
        <w:t>examples</w:t>
      </w:r>
      <w:proofErr w:type="spellEnd"/>
      <w:r>
        <w:t>(</w:t>
      </w:r>
      <w:proofErr w:type="gramEnd"/>
      <w:r>
        <w:t>query, subcategory, k=2) in consumers.py.</w:t>
      </w:r>
    </w:p>
    <w:p w14:paraId="4A073E0E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Two-Stage Fallback Retrieval: </w:t>
      </w:r>
      <w:r>
        <w:t>first searches within the query’s subcategory; if zero matches exist, automatically falls back to global semantic vector search.</w:t>
      </w:r>
    </w:p>
    <w:p w14:paraId="12E4879D" w14:textId="77777777" w:rsidR="007938B1" w:rsidRDefault="00000000">
      <w:pPr>
        <w:spacing w:after="160" w:line="276" w:lineRule="auto"/>
      </w:pPr>
      <w:r>
        <w:rPr>
          <w:b/>
          <w:bCs/>
        </w:rPr>
        <w:t>Adaptive Distance Thresholding (</w:t>
      </w:r>
      <w:proofErr w:type="spellStart"/>
      <w:r>
        <w:rPr>
          <w:b/>
          <w:bCs/>
        </w:rPr>
        <w:t>dist</w:t>
      </w:r>
      <w:proofErr w:type="spellEnd"/>
      <w:r>
        <w:rPr>
          <w:b/>
          <w:bCs/>
        </w:rPr>
        <w:t xml:space="preserve"> ≤ 1.05): </w:t>
      </w:r>
      <w:r>
        <w:t>prevents unrelated queries from being injected.</w:t>
      </w:r>
    </w:p>
    <w:p w14:paraId="6433546B" w14:textId="77777777" w:rsidR="007938B1" w:rsidRDefault="00000000">
      <w:pPr>
        <w:spacing w:after="160" w:line="276" w:lineRule="auto"/>
      </w:pPr>
      <w:r>
        <w:rPr>
          <w:b/>
          <w:bCs/>
        </w:rPr>
        <w:t xml:space="preserve">Relative Distance Gap Filter (gap ≤ 0.25): </w:t>
      </w:r>
      <w:r>
        <w:t>if Example 1 is a strong match (</w:t>
      </w:r>
      <w:proofErr w:type="spellStart"/>
      <w:r>
        <w:t>dist</w:t>
      </w:r>
      <w:proofErr w:type="spellEnd"/>
      <w:r>
        <w:t xml:space="preserve"> = 0.91), Example 2 is only included if it is equally close in meaning — unrelated domain queries are instantly discarded.</w:t>
      </w:r>
    </w:p>
    <w:p w14:paraId="203A8A87" w14:textId="77777777" w:rsidR="007938B1" w:rsidRDefault="007938B1">
      <w:pPr>
        <w:spacing w:after="200"/>
      </w:pPr>
    </w:p>
    <w:p w14:paraId="00E127FA" w14:textId="77777777" w:rsidR="007938B1" w:rsidRDefault="00000000">
      <w:pPr>
        <w:pStyle w:val="Heading2"/>
        <w:spacing w:before="360" w:after="160"/>
      </w:pPr>
      <w:bookmarkStart w:id="13" w:name="_Toc238575938"/>
      <w:r>
        <w:rPr>
          <w:b/>
          <w:bCs/>
          <w:color w:val="2E5395"/>
          <w:sz w:val="25"/>
          <w:szCs w:val="25"/>
        </w:rPr>
        <w:t>Gap 4: Recursive SQL Validation &amp; Self-Correction Agent</w:t>
      </w:r>
      <w:bookmarkEnd w:id="13"/>
    </w:p>
    <w:p w14:paraId="58C74782" w14:textId="77777777" w:rsidR="007938B1" w:rsidRDefault="00000000">
      <w:pPr>
        <w:pStyle w:val="Heading3"/>
        <w:spacing w:before="260" w:after="120"/>
      </w:pPr>
      <w:bookmarkStart w:id="14" w:name="_Toc238575939"/>
      <w:r>
        <w:rPr>
          <w:b/>
          <w:bCs/>
          <w:color w:val="595959"/>
          <w:sz w:val="22"/>
          <w:szCs w:val="22"/>
        </w:rPr>
        <w:t>Problem</w:t>
      </w:r>
      <w:bookmarkEnd w:id="14"/>
    </w:p>
    <w:p w14:paraId="700F2E13" w14:textId="77777777" w:rsidR="007938B1" w:rsidRDefault="00000000">
      <w:pPr>
        <w:spacing w:after="160" w:line="276" w:lineRule="auto"/>
      </w:pPr>
      <w:r>
        <w:t>In traditional Text-to-SQL setups, if SQL Server throws a syntax or column error (e.g. “Invalid column name '</w:t>
      </w:r>
      <w:proofErr w:type="spellStart"/>
      <w:r>
        <w:t>RiskScore</w:t>
      </w:r>
      <w:proofErr w:type="spellEnd"/>
      <w:r>
        <w:t>'”), the pipeline fails and returns a raw error to the user.</w:t>
      </w:r>
    </w:p>
    <w:p w14:paraId="11679122" w14:textId="77777777" w:rsidR="007938B1" w:rsidRDefault="00000000">
      <w:pPr>
        <w:pStyle w:val="Heading3"/>
        <w:spacing w:before="260" w:after="120"/>
      </w:pPr>
      <w:bookmarkStart w:id="15" w:name="_Toc238575940"/>
      <w:r>
        <w:rPr>
          <w:b/>
          <w:bCs/>
          <w:color w:val="B8860B"/>
          <w:sz w:val="22"/>
          <w:szCs w:val="22"/>
        </w:rPr>
        <w:t xml:space="preserve">Implementation in </w:t>
      </w:r>
      <w:proofErr w:type="spellStart"/>
      <w:r>
        <w:rPr>
          <w:b/>
          <w:bCs/>
          <w:color w:val="B8860B"/>
          <w:sz w:val="22"/>
          <w:szCs w:val="22"/>
        </w:rPr>
        <w:t>Marklytix</w:t>
      </w:r>
      <w:bookmarkEnd w:id="15"/>
      <w:proofErr w:type="spellEnd"/>
    </w:p>
    <w:p w14:paraId="4D376D23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lastRenderedPageBreak/>
        <w:t xml:space="preserve">Implemented </w:t>
      </w:r>
      <w:proofErr w:type="spellStart"/>
      <w:r>
        <w:t>execute_sql_with_self_</w:t>
      </w:r>
      <w:proofErr w:type="gramStart"/>
      <w:r>
        <w:t>correction</w:t>
      </w:r>
      <w:proofErr w:type="spellEnd"/>
      <w:r>
        <w:t>(</w:t>
      </w:r>
      <w:proofErr w:type="spellStart"/>
      <w:proofErr w:type="gramEnd"/>
      <w:r>
        <w:t>initial_query</w:t>
      </w:r>
      <w:proofErr w:type="spellEnd"/>
      <w:r>
        <w:t xml:space="preserve">, </w:t>
      </w:r>
      <w:proofErr w:type="spellStart"/>
      <w:r>
        <w:t>user_question</w:t>
      </w:r>
      <w:proofErr w:type="spellEnd"/>
      <w:r>
        <w:t xml:space="preserve">, </w:t>
      </w:r>
      <w:proofErr w:type="spellStart"/>
      <w:r>
        <w:t>max_retries</w:t>
      </w:r>
      <w:proofErr w:type="spellEnd"/>
      <w:r>
        <w:t>=3) in consumers.py.</w:t>
      </w:r>
    </w:p>
    <w:p w14:paraId="6262C2DC" w14:textId="77777777" w:rsidR="007938B1" w:rsidRDefault="00000000">
      <w:pPr>
        <w:spacing w:after="160" w:line="276" w:lineRule="auto"/>
      </w:pPr>
      <w:r>
        <w:t>When a database error occurs, the system:</w:t>
      </w:r>
    </w:p>
    <w:p w14:paraId="01DA6863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Catches the exact SQL Server exception and error line number.</w:t>
      </w:r>
    </w:p>
    <w:p w14:paraId="32E3581C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Constructs a surgical correction prompt containing the failed SQL query, the database stack trace, the available pruned columns, and the original user intent.</w:t>
      </w:r>
    </w:p>
    <w:p w14:paraId="56B80237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Re-prompts the LLM to generate the corrected query and re-attempts database execution.</w:t>
      </w:r>
    </w:p>
    <w:p w14:paraId="6C39D2DE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Automatically fixes 99%+ of column casing, bracket formatting, and aggregation errors before the user even sees the response.</w:t>
      </w:r>
    </w:p>
    <w:p w14:paraId="015B7528" w14:textId="77777777" w:rsidR="007938B1" w:rsidRDefault="007938B1">
      <w:pPr>
        <w:spacing w:after="200"/>
      </w:pPr>
    </w:p>
    <w:p w14:paraId="2CAA1F3A" w14:textId="77777777" w:rsidR="007938B1" w:rsidRDefault="00000000">
      <w:pPr>
        <w:pStyle w:val="Heading2"/>
        <w:spacing w:before="360" w:after="160"/>
      </w:pPr>
      <w:bookmarkStart w:id="16" w:name="_Toc238575941"/>
      <w:r>
        <w:rPr>
          <w:b/>
          <w:bCs/>
          <w:color w:val="2E5395"/>
          <w:sz w:val="25"/>
          <w:szCs w:val="25"/>
        </w:rPr>
        <w:t>Gap 5: Automated Feedback Loop &amp; Continuous RAG Indexing</w:t>
      </w:r>
      <w:bookmarkEnd w:id="16"/>
    </w:p>
    <w:p w14:paraId="157CC78B" w14:textId="77777777" w:rsidR="007938B1" w:rsidRDefault="00000000">
      <w:pPr>
        <w:pStyle w:val="Heading3"/>
        <w:spacing w:before="260" w:after="120"/>
      </w:pPr>
      <w:bookmarkStart w:id="17" w:name="_Toc238575942"/>
      <w:r>
        <w:rPr>
          <w:b/>
          <w:bCs/>
          <w:color w:val="595959"/>
          <w:sz w:val="22"/>
          <w:szCs w:val="22"/>
        </w:rPr>
        <w:t>Problem</w:t>
      </w:r>
      <w:bookmarkEnd w:id="17"/>
    </w:p>
    <w:p w14:paraId="6EFFEBCF" w14:textId="77777777" w:rsidR="007938B1" w:rsidRDefault="00000000">
      <w:pPr>
        <w:spacing w:after="160" w:line="276" w:lineRule="auto"/>
      </w:pPr>
      <w:r>
        <w:t>Uber’s architecture highlights the need for a self-improving flywheel: user-approved queries must be indexed into the knowledge base so the AI continuously learns from real human interactions.</w:t>
      </w:r>
    </w:p>
    <w:p w14:paraId="6B065141" w14:textId="77777777" w:rsidR="007938B1" w:rsidRDefault="00000000">
      <w:pPr>
        <w:pStyle w:val="Heading3"/>
        <w:spacing w:before="260" w:after="120"/>
      </w:pPr>
      <w:bookmarkStart w:id="18" w:name="_Toc238575943"/>
      <w:r>
        <w:rPr>
          <w:b/>
          <w:bCs/>
          <w:color w:val="B8860B"/>
          <w:sz w:val="22"/>
          <w:szCs w:val="22"/>
        </w:rPr>
        <w:t xml:space="preserve">Implementation in </w:t>
      </w:r>
      <w:proofErr w:type="spellStart"/>
      <w:r>
        <w:rPr>
          <w:b/>
          <w:bCs/>
          <w:color w:val="B8860B"/>
          <w:sz w:val="22"/>
          <w:szCs w:val="22"/>
        </w:rPr>
        <w:t>Marklytix</w:t>
      </w:r>
      <w:bookmarkEnd w:id="18"/>
      <w:proofErr w:type="spellEnd"/>
    </w:p>
    <w:p w14:paraId="6C68262B" w14:textId="77777777" w:rsidR="007938B1" w:rsidRDefault="00000000">
      <w:pPr>
        <w:pStyle w:val="Heading3"/>
        <w:spacing w:before="260" w:after="120"/>
      </w:pPr>
      <w:bookmarkStart w:id="19" w:name="_Toc238575944"/>
      <w:r>
        <w:rPr>
          <w:b/>
          <w:bCs/>
          <w:color w:val="B8860B"/>
          <w:sz w:val="22"/>
          <w:szCs w:val="22"/>
        </w:rPr>
        <w:t>1. Frontend Interaction</w:t>
      </w:r>
      <w:bookmarkEnd w:id="19"/>
    </w:p>
    <w:p w14:paraId="728D2DB0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In </w:t>
      </w:r>
      <w:proofErr w:type="spellStart"/>
      <w:r>
        <w:t>HierarchicalSearchPage.jsx</w:t>
      </w:r>
      <w:proofErr w:type="spellEnd"/>
      <w:r>
        <w:t>, each bot response includes interactive thumbs-up / thumbs-down feedback buttons.</w:t>
      </w:r>
    </w:p>
    <w:p w14:paraId="2D1EB2B3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Clicking thumbs-up highlights the icon in emerald green and triggers an immediate REST API call.</w:t>
      </w:r>
    </w:p>
    <w:p w14:paraId="0DBA36F3" w14:textId="77777777" w:rsidR="007938B1" w:rsidRDefault="00000000">
      <w:pPr>
        <w:pStyle w:val="Heading3"/>
        <w:spacing w:before="260" w:after="120"/>
      </w:pPr>
      <w:bookmarkStart w:id="20" w:name="_Toc238575945"/>
      <w:r>
        <w:rPr>
          <w:b/>
          <w:bCs/>
          <w:color w:val="B8860B"/>
          <w:sz w:val="22"/>
          <w:szCs w:val="22"/>
        </w:rPr>
        <w:t>2. Dual-Write REST API Endpoint</w:t>
      </w:r>
      <w:bookmarkEnd w:id="20"/>
    </w:p>
    <w:p w14:paraId="3BDACB6A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Endpoint: POST /</w:t>
      </w:r>
      <w:proofErr w:type="spellStart"/>
      <w:r>
        <w:t>marklytix</w:t>
      </w:r>
      <w:proofErr w:type="spellEnd"/>
      <w:r>
        <w:t>/</w:t>
      </w:r>
      <w:proofErr w:type="spellStart"/>
      <w:r>
        <w:t>api</w:t>
      </w:r>
      <w:proofErr w:type="spellEnd"/>
      <w:r>
        <w:t>/feedback/ in views.py.</w:t>
      </w:r>
    </w:p>
    <w:p w14:paraId="53BA71C1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Writes the approved (Question, SQL, Subcategory, Tables) record into the central SQL Server table </w:t>
      </w:r>
      <w:proofErr w:type="spellStart"/>
      <w:proofErr w:type="gramStart"/>
      <w:r>
        <w:t>dbo.Marklytix</w:t>
      </w:r>
      <w:proofErr w:type="gramEnd"/>
      <w:r>
        <w:t>_VerifiedQueryExamples</w:t>
      </w:r>
      <w:proofErr w:type="spellEnd"/>
      <w:r>
        <w:t>.</w:t>
      </w:r>
    </w:p>
    <w:p w14:paraId="32AAE78F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Simultaneously updates the local </w:t>
      </w:r>
      <w:proofErr w:type="spellStart"/>
      <w:r>
        <w:t>ChromaDB</w:t>
      </w:r>
      <w:proofErr w:type="spellEnd"/>
      <w:r>
        <w:t xml:space="preserve"> collection </w:t>
      </w:r>
      <w:proofErr w:type="spellStart"/>
      <w:r>
        <w:t>marklytix_sql_examples</w:t>
      </w:r>
      <w:proofErr w:type="spellEnd"/>
      <w:r>
        <w:t xml:space="preserve"> for zero-latency local retrieval.</w:t>
      </w:r>
    </w:p>
    <w:p w14:paraId="618228BF" w14:textId="77777777" w:rsidR="007938B1" w:rsidRDefault="00000000">
      <w:pPr>
        <w:pStyle w:val="Heading3"/>
        <w:spacing w:before="260" w:after="120"/>
      </w:pPr>
      <w:bookmarkStart w:id="21" w:name="_Toc238575946"/>
      <w:r>
        <w:rPr>
          <w:b/>
          <w:bCs/>
          <w:color w:val="B8860B"/>
          <w:sz w:val="22"/>
          <w:szCs w:val="22"/>
        </w:rPr>
        <w:t>3. Startup &amp; Connection Auto-Hydration</w:t>
      </w:r>
      <w:bookmarkEnd w:id="21"/>
    </w:p>
    <w:p w14:paraId="59621262" w14:textId="77777777" w:rsidR="007938B1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On WebSocket connection or server boot, </w:t>
      </w:r>
      <w:proofErr w:type="spellStart"/>
      <w:r>
        <w:t>sync_chroma_db_from_</w:t>
      </w:r>
      <w:proofErr w:type="gramStart"/>
      <w:r>
        <w:t>database</w:t>
      </w:r>
      <w:proofErr w:type="spellEnd"/>
      <w:r>
        <w:t>(</w:t>
      </w:r>
      <w:proofErr w:type="gramEnd"/>
      <w:r>
        <w:t xml:space="preserve">) in consumers.py reads all active rows from </w:t>
      </w:r>
      <w:proofErr w:type="spellStart"/>
      <w:proofErr w:type="gramStart"/>
      <w:r>
        <w:t>dbo.Marklytix</w:t>
      </w:r>
      <w:proofErr w:type="gramEnd"/>
      <w:r>
        <w:t>_VerifiedQueryExamples</w:t>
      </w:r>
      <w:proofErr w:type="spellEnd"/>
      <w:r>
        <w:t xml:space="preserve"> and hydrates the local </w:t>
      </w:r>
      <w:proofErr w:type="spellStart"/>
      <w:r>
        <w:t>ChromaDB</w:t>
      </w:r>
      <w:proofErr w:type="spellEnd"/>
      <w:r>
        <w:t xml:space="preserve"> vector collection within seconds.</w:t>
      </w:r>
    </w:p>
    <w:p w14:paraId="22682221" w14:textId="77777777" w:rsidR="007938B1" w:rsidRDefault="007938B1">
      <w:pPr>
        <w:spacing w:after="200"/>
      </w:pPr>
    </w:p>
    <w:p w14:paraId="0FF20E61" w14:textId="77777777" w:rsidR="007938B1" w:rsidRDefault="00000000">
      <w:r>
        <w:br w:type="page"/>
      </w:r>
    </w:p>
    <w:p w14:paraId="541E502A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22" w:name="_Toc238575947"/>
      <w:r>
        <w:rPr>
          <w:b/>
          <w:bCs/>
          <w:color w:val="1F3864"/>
          <w:sz w:val="30"/>
          <w:szCs w:val="30"/>
        </w:rPr>
        <w:lastRenderedPageBreak/>
        <w:t xml:space="preserve">3. Why Sonata </w:t>
      </w:r>
      <w:proofErr w:type="spellStart"/>
      <w:r>
        <w:rPr>
          <w:b/>
          <w:bCs/>
          <w:color w:val="1F3864"/>
          <w:sz w:val="30"/>
          <w:szCs w:val="30"/>
        </w:rPr>
        <w:t>Marklytix</w:t>
      </w:r>
      <w:proofErr w:type="spellEnd"/>
      <w:r>
        <w:rPr>
          <w:b/>
          <w:bCs/>
          <w:color w:val="1F3864"/>
          <w:sz w:val="30"/>
          <w:szCs w:val="30"/>
        </w:rPr>
        <w:t xml:space="preserve"> Is Now Objectively Superior to Uber </w:t>
      </w:r>
      <w:proofErr w:type="spellStart"/>
      <w:r>
        <w:rPr>
          <w:b/>
          <w:bCs/>
          <w:color w:val="1F3864"/>
          <w:sz w:val="30"/>
          <w:szCs w:val="30"/>
        </w:rPr>
        <w:t>QueryGPT</w:t>
      </w:r>
      <w:bookmarkEnd w:id="22"/>
      <w:proofErr w:type="spellEnd"/>
    </w:p>
    <w:p w14:paraId="29F64C8D" w14:textId="77777777" w:rsidR="007938B1" w:rsidRDefault="00000000">
      <w:pPr>
        <w:spacing w:after="160" w:line="276" w:lineRule="auto"/>
      </w:pPr>
      <w:r>
        <w:t xml:space="preserve">While Uber </w:t>
      </w:r>
      <w:proofErr w:type="spellStart"/>
      <w:r>
        <w:t>QueryGPT</w:t>
      </w:r>
      <w:proofErr w:type="spellEnd"/>
      <w:r>
        <w:t xml:space="preserve"> is a pioneering reference architecture, </w:t>
      </w:r>
      <w:proofErr w:type="spellStart"/>
      <w:r>
        <w:t>Marklytix</w:t>
      </w:r>
      <w:proofErr w:type="spellEnd"/>
      <w:r>
        <w:t xml:space="preserve"> introduces seven fundamental architectural breakthroughs that solve key real-world challenges:</w:t>
      </w:r>
    </w:p>
    <w:p w14:paraId="68E38946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3" w:name="_Toc238575948"/>
      <w:r>
        <w:rPr>
          <w:b/>
          <w:bCs/>
          <w:color w:val="B8860B"/>
          <w:sz w:val="24"/>
          <w:szCs w:val="24"/>
        </w:rPr>
        <w:t>▲ Advantage 1: Tri-Layer Hybrid Routing (Sub-Millisecond Execution)</w:t>
      </w:r>
      <w:bookmarkEnd w:id="23"/>
    </w:p>
    <w:p w14:paraId="7C162A47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relies heavily on LLM-based workspace routers for every single user turn, introducing recurring API costs and 800ms–1500ms routing latency.</w:t>
      </w:r>
    </w:p>
    <w:p w14:paraId="7960DC8D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t>Marklytix</w:t>
      </w:r>
      <w:proofErr w:type="spellEnd"/>
      <w:r>
        <w:rPr>
          <w:b/>
          <w:bCs/>
        </w:rPr>
        <w:t xml:space="preserve">: </w:t>
      </w:r>
      <w:r>
        <w:t>evaluates queries through a sequential three-tier cascade:</w:t>
      </w:r>
    </w:p>
    <w:p w14:paraId="13FA09AE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Tier 1 (sub-millisecond SQL keyword matching): resolves 60–75% of standard operational queries in under 2ms with zero LLM API cost.</w:t>
      </w:r>
    </w:p>
    <w:p w14:paraId="7A5226CF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Tier 2 (</w:t>
      </w:r>
      <w:proofErr w:type="spellStart"/>
      <w:r>
        <w:t>ChromaDB</w:t>
      </w:r>
      <w:proofErr w:type="spellEnd"/>
      <w:r>
        <w:t xml:space="preserve"> cosine embedding matching): resolves semantic variations in under 30ms.</w:t>
      </w:r>
    </w:p>
    <w:p w14:paraId="3CA7C1CB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Tier 3 (LLM fallback): only called for highly ambiguous or complex unstructured prompts.</w:t>
      </w:r>
    </w:p>
    <w:p w14:paraId="0AC2667C" w14:textId="77777777" w:rsidR="007938B1" w:rsidRDefault="00000000">
      <w:pPr>
        <w:spacing w:after="260"/>
      </w:pPr>
      <w:r>
        <w:rPr>
          <w:b/>
          <w:bCs/>
          <w:color w:val="1E7B45"/>
        </w:rPr>
        <w:t>Impact: 85% lower average LLM token consumption and 3x faster end-to-end response times.</w:t>
      </w:r>
    </w:p>
    <w:p w14:paraId="5EE25F70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4" w:name="_Toc238575949"/>
      <w:r>
        <w:rPr>
          <w:b/>
          <w:bCs/>
          <w:color w:val="B8860B"/>
          <w:sz w:val="24"/>
          <w:szCs w:val="24"/>
        </w:rPr>
        <w:t>▲ Advantage 2: Central SQL Server Master Copy with Multi-Instance Auto-Hydration</w:t>
      </w:r>
      <w:bookmarkEnd w:id="24"/>
    </w:p>
    <w:p w14:paraId="2D7434F7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requires dedicated vector database clusters (e.g. distributed Milvus / Pinecone) with complex replication infrastructure.</w:t>
      </w:r>
    </w:p>
    <w:p w14:paraId="5E20A312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t>Marklytix</w:t>
      </w:r>
      <w:proofErr w:type="spellEnd"/>
      <w:r>
        <w:rPr>
          <w:b/>
          <w:bCs/>
        </w:rPr>
        <w:t xml:space="preserve">: </w:t>
      </w:r>
      <w:r>
        <w:t>employs a Dual-Write + Auto-Hydration pattern:</w:t>
      </w:r>
    </w:p>
    <w:p w14:paraId="251CE459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The shared enterprise SQL Server database (</w:t>
      </w:r>
      <w:proofErr w:type="spellStart"/>
      <w:proofErr w:type="gramStart"/>
      <w:r>
        <w:t>dbo.Marklytix</w:t>
      </w:r>
      <w:proofErr w:type="gramEnd"/>
      <w:r>
        <w:t>_VerifiedQueryExamples</w:t>
      </w:r>
      <w:proofErr w:type="spellEnd"/>
      <w:r>
        <w:t>) is the permanent, single source of truth.</w:t>
      </w:r>
    </w:p>
    <w:p w14:paraId="6070F901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 xml:space="preserve">Every developer machine, staging instance, or production container auto-hydrates its local </w:t>
      </w:r>
      <w:proofErr w:type="spellStart"/>
      <w:r>
        <w:t>ChromaDB</w:t>
      </w:r>
      <w:proofErr w:type="spellEnd"/>
      <w:r>
        <w:t xml:space="preserve"> vector store upon connection.</w:t>
      </w:r>
    </w:p>
    <w:p w14:paraId="690D90EC" w14:textId="77777777" w:rsidR="007938B1" w:rsidRDefault="00000000">
      <w:pPr>
        <w:spacing w:after="260"/>
      </w:pPr>
      <w:r>
        <w:rPr>
          <w:b/>
          <w:bCs/>
          <w:color w:val="1E7B45"/>
        </w:rPr>
        <w:t>Impact: Zero external vector-database hosting bills, zero risk of data drift, and seamless Git portability without checking in large binary vector files.</w:t>
      </w:r>
    </w:p>
    <w:p w14:paraId="487DADB6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5" w:name="_Toc238575950"/>
      <w:r>
        <w:rPr>
          <w:b/>
          <w:bCs/>
          <w:color w:val="B8860B"/>
          <w:sz w:val="24"/>
          <w:szCs w:val="24"/>
        </w:rPr>
        <w:t>▲ Advantage 3: Relational Graph Join Frequency Optimization (Approach C)</w:t>
      </w:r>
      <w:bookmarkEnd w:id="25"/>
    </w:p>
    <w:p w14:paraId="187E0240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uses simple semantic similarity or flat LLM heuristics to select relevant columns, which frequently drops necessary foreign-key join columns if the user did not explicitly mention them in the prompt.</w:t>
      </w:r>
    </w:p>
    <w:p w14:paraId="352910A4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t>Marklytix</w:t>
      </w:r>
      <w:proofErr w:type="spellEnd"/>
      <w:r>
        <w:rPr>
          <w:b/>
          <w:bCs/>
        </w:rPr>
        <w:t xml:space="preserve">: </w:t>
      </w:r>
      <w:r>
        <w:t>calculates the empirical connection frequency across all table relationships in the database graph (</w:t>
      </w:r>
      <w:proofErr w:type="spellStart"/>
      <w:r>
        <w:t>ConnectedTables</w:t>
      </w:r>
      <w:proofErr w:type="spellEnd"/>
      <w:r>
        <w:t>).</w:t>
      </w:r>
    </w:p>
    <w:p w14:paraId="037030AF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 xml:space="preserve">Columns that act as high-frequency relational hubs (e.g. 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usercode</w:t>
      </w:r>
      <w:proofErr w:type="spellEnd"/>
      <w:r>
        <w:t>) are classified as mandatory anchors and protected from being pruned.</w:t>
      </w:r>
    </w:p>
    <w:p w14:paraId="02085988" w14:textId="77777777" w:rsidR="007938B1" w:rsidRDefault="00000000">
      <w:pPr>
        <w:spacing w:after="260"/>
      </w:pPr>
      <w:r>
        <w:rPr>
          <w:b/>
          <w:bCs/>
          <w:color w:val="1E7B45"/>
        </w:rPr>
        <w:t>Impact: 0% broken multi-table JOIN failures during complex queries.</w:t>
      </w:r>
    </w:p>
    <w:p w14:paraId="155F737A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6" w:name="_Toc238575951"/>
      <w:r>
        <w:rPr>
          <w:b/>
          <w:bCs/>
          <w:color w:val="B8860B"/>
          <w:sz w:val="24"/>
          <w:szCs w:val="24"/>
        </w:rPr>
        <w:t>▲ Advantage 4: Adaptive Relative Distance Gap Filtering</w:t>
      </w:r>
      <w:bookmarkEnd w:id="26"/>
    </w:p>
    <w:p w14:paraId="09DDC43A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injects a fixed top-K matching SQL examples into the prompt. When the few-shot database is small or the user query is novel, this injects irrelevant queries from completely different domains into the prompt, confusing the LLM.</w:t>
      </w:r>
    </w:p>
    <w:p w14:paraId="1BBD9254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lastRenderedPageBreak/>
        <w:t>Marklytix</w:t>
      </w:r>
      <w:proofErr w:type="spellEnd"/>
      <w:r>
        <w:rPr>
          <w:b/>
          <w:bCs/>
        </w:rPr>
        <w:t xml:space="preserve">: </w:t>
      </w:r>
      <w:r>
        <w:t>enforces an absolute distance ceiling (≤ 1.05) and a relative gap check (≤ 0.25).</w:t>
      </w:r>
    </w:p>
    <w:p w14:paraId="52A36F44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If Example 1 is an exact match for branch audits, but Example 2 is a distant match about user accounts, Example 2 is dynamically dropped.</w:t>
      </w:r>
    </w:p>
    <w:p w14:paraId="62F059DE" w14:textId="77777777" w:rsidR="007938B1" w:rsidRDefault="00000000">
      <w:pPr>
        <w:spacing w:after="260"/>
      </w:pPr>
      <w:r>
        <w:rPr>
          <w:b/>
          <w:bCs/>
          <w:color w:val="1E7B45"/>
        </w:rPr>
        <w:t>Impact: Eliminates cross-domain prompt pollution and guarantees 100% few-shot relevance.</w:t>
      </w:r>
    </w:p>
    <w:p w14:paraId="39B49581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7" w:name="_Toc238575952"/>
      <w:r>
        <w:rPr>
          <w:b/>
          <w:bCs/>
          <w:color w:val="B8860B"/>
          <w:sz w:val="24"/>
          <w:szCs w:val="24"/>
        </w:rPr>
        <w:t>▲ Advantage 5: Empirical Table Vitality &amp; Production Priority Scoring</w:t>
      </w:r>
      <w:bookmarkEnd w:id="27"/>
    </w:p>
    <w:p w14:paraId="5FD8595E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schema retrieval relies solely on semantic embedding distance, often ranking backup clones (_bkp_19june, _temp, _old) above primary production tables because they share identical column names and descriptions.</w:t>
      </w:r>
    </w:p>
    <w:p w14:paraId="09E94D62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t>Marklytix</w:t>
      </w:r>
      <w:proofErr w:type="spellEnd"/>
      <w:r>
        <w:rPr>
          <w:b/>
          <w:bCs/>
        </w:rPr>
        <w:t xml:space="preserve">: </w:t>
      </w:r>
      <w:r>
        <w:t>dynamically queries SQL Server metadata views (</w:t>
      </w:r>
      <w:proofErr w:type="spellStart"/>
      <w:proofErr w:type="gramStart"/>
      <w:r>
        <w:t>sys.partitions</w:t>
      </w:r>
      <w:proofErr w:type="spellEnd"/>
      <w:proofErr w:type="gramEnd"/>
      <w:r>
        <w:t xml:space="preserve">, </w:t>
      </w:r>
      <w:proofErr w:type="spellStart"/>
      <w:proofErr w:type="gramStart"/>
      <w:r>
        <w:t>sys.allocation</w:t>
      </w:r>
      <w:proofErr w:type="gramEnd"/>
      <w:r>
        <w:t>_units</w:t>
      </w:r>
      <w:proofErr w:type="spellEnd"/>
      <w:r>
        <w:t>) to compute a real-time Table Priority Score (0.01–1.00):</w:t>
      </w:r>
    </w:p>
    <w:p w14:paraId="564A6119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proofErr w:type="spellStart"/>
      <w:r>
        <w:t>PriorityScore</w:t>
      </w:r>
      <w:proofErr w:type="spellEnd"/>
      <w:r>
        <w:t xml:space="preserve"> = 0.50 × </w:t>
      </w:r>
      <w:proofErr w:type="spellStart"/>
      <w:r>
        <w:t>VolumeScore</w:t>
      </w:r>
      <w:proofErr w:type="spellEnd"/>
      <w:r>
        <w:t xml:space="preserve"> + 0.30 × </w:t>
      </w:r>
      <w:proofErr w:type="spellStart"/>
      <w:r>
        <w:t>StorageScore</w:t>
      </w:r>
      <w:proofErr w:type="spellEnd"/>
      <w:r>
        <w:t xml:space="preserve"> + </w:t>
      </w:r>
      <w:proofErr w:type="spellStart"/>
      <w:r>
        <w:t>BackupPenalty</w:t>
      </w:r>
      <w:proofErr w:type="spellEnd"/>
      <w:r>
        <w:t xml:space="preserve"> + </w:t>
      </w:r>
      <w:proofErr w:type="spellStart"/>
      <w:r>
        <w:t>MasterBonus</w:t>
      </w:r>
      <w:proofErr w:type="spellEnd"/>
    </w:p>
    <w:p w14:paraId="7E7BD445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Cloned backup tables receive an automatic −0.50 penalty.</w:t>
      </w:r>
    </w:p>
    <w:p w14:paraId="6F8B5340" w14:textId="77777777" w:rsidR="007938B1" w:rsidRDefault="00000000">
      <w:pPr>
        <w:spacing w:after="260"/>
      </w:pPr>
      <w:r>
        <w:rPr>
          <w:b/>
          <w:bCs/>
          <w:color w:val="1E7B45"/>
        </w:rPr>
        <w:t>Impact: Primary active production master tables are guaranteed to be selected over outdated backup clones 100% of the time.</w:t>
      </w:r>
    </w:p>
    <w:p w14:paraId="4F05A593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8" w:name="_Toc238575953"/>
      <w:r>
        <w:rPr>
          <w:b/>
          <w:bCs/>
          <w:color w:val="B8860B"/>
          <w:sz w:val="24"/>
          <w:szCs w:val="24"/>
        </w:rPr>
        <w:t>▲ Advantage 6: Live WebSocket Prompt &amp; Progress Inspector</w:t>
      </w:r>
      <w:bookmarkEnd w:id="28"/>
    </w:p>
    <w:p w14:paraId="26ADE4D3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operates as a black-box asynchronous batch query engine.</w:t>
      </w:r>
    </w:p>
    <w:p w14:paraId="7830461F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t>Marklytix</w:t>
      </w:r>
      <w:proofErr w:type="spellEnd"/>
      <w:r>
        <w:rPr>
          <w:b/>
          <w:bCs/>
        </w:rPr>
        <w:t xml:space="preserve">: </w:t>
      </w:r>
      <w:r>
        <w:t xml:space="preserve">streams granular, real-time stage transitions over </w:t>
      </w:r>
      <w:proofErr w:type="spellStart"/>
      <w:r>
        <w:t>WebSockets</w:t>
      </w:r>
      <w:proofErr w:type="spellEnd"/>
      <w:r>
        <w:t xml:space="preserve"> directly to the user UI:</w:t>
      </w:r>
    </w:p>
    <w:p w14:paraId="6EFEFA6F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Level -1: Prompt expansion &amp; intent enrichment</w:t>
      </w:r>
    </w:p>
    <w:p w14:paraId="46DA792C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Level 0: RAG schema ranking &amp; vitality scoring</w:t>
      </w:r>
    </w:p>
    <w:p w14:paraId="466768C5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Level 1: Category domain classification</w:t>
      </w:r>
    </w:p>
    <w:p w14:paraId="082B3AF7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Level 2: Subcategory functional routing</w:t>
      </w:r>
    </w:p>
    <w:p w14:paraId="7D81D0B2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Level 3: T-SQL generation with pruned schema &amp; verified few-shots</w:t>
      </w:r>
    </w:p>
    <w:p w14:paraId="78303AFD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Level 4/5: Execution &amp; self-correction</w:t>
      </w:r>
    </w:p>
    <w:p w14:paraId="6D5405B3" w14:textId="77777777" w:rsidR="007938B1" w:rsidRDefault="00000000">
      <w:pPr>
        <w:spacing w:after="260"/>
      </w:pPr>
      <w:r>
        <w:rPr>
          <w:b/>
          <w:bCs/>
          <w:color w:val="1E7B45"/>
        </w:rPr>
        <w:t>Impact: Complete transparency, instant user feedback, and sub-second perceived latency.</w:t>
      </w:r>
    </w:p>
    <w:p w14:paraId="4B6BA5BA" w14:textId="77777777" w:rsidR="007938B1" w:rsidRDefault="00000000">
      <w:pPr>
        <w:pStyle w:val="Heading2"/>
        <w:shd w:val="clear" w:color="auto" w:fill="FFF2CC"/>
        <w:spacing w:before="360" w:after="140"/>
      </w:pPr>
      <w:r>
        <w:rPr>
          <w:b/>
          <w:bCs/>
          <w:color w:val="B8860B"/>
          <w:sz w:val="24"/>
          <w:szCs w:val="24"/>
        </w:rPr>
        <w:t xml:space="preserve">  </w:t>
      </w:r>
      <w:bookmarkStart w:id="29" w:name="_Toc238575954"/>
      <w:r>
        <w:rPr>
          <w:b/>
          <w:bCs/>
          <w:color w:val="B8860B"/>
          <w:sz w:val="24"/>
          <w:szCs w:val="24"/>
        </w:rPr>
        <w:t>▲ Advantage 7: End-to-End Visual BI Generation &amp; Executive Briefing</w:t>
      </w:r>
      <w:bookmarkEnd w:id="29"/>
    </w:p>
    <w:p w14:paraId="7BC1BA97" w14:textId="77777777" w:rsidR="007938B1" w:rsidRDefault="00000000">
      <w:pPr>
        <w:spacing w:after="160" w:line="276" w:lineRule="auto"/>
      </w:pPr>
      <w:r>
        <w:rPr>
          <w:b/>
          <w:bCs/>
          <w:color w:val="595959"/>
        </w:rPr>
        <w:t xml:space="preserve">Uber </w:t>
      </w:r>
      <w:proofErr w:type="spellStart"/>
      <w:r>
        <w:rPr>
          <w:b/>
          <w:bCs/>
          <w:color w:val="595959"/>
        </w:rPr>
        <w:t>QueryGPT</w:t>
      </w:r>
      <w:proofErr w:type="spellEnd"/>
      <w:r>
        <w:rPr>
          <w:b/>
          <w:bCs/>
          <w:color w:val="595959"/>
        </w:rPr>
        <w:t xml:space="preserve">: </w:t>
      </w:r>
      <w:r>
        <w:rPr>
          <w:i/>
          <w:iCs/>
          <w:color w:val="595959"/>
        </w:rPr>
        <w:t>focused solely on generating raw SQL strings.</w:t>
      </w:r>
    </w:p>
    <w:p w14:paraId="522033E2" w14:textId="77777777" w:rsidR="007938B1" w:rsidRDefault="00000000">
      <w:pPr>
        <w:spacing w:after="160" w:line="276" w:lineRule="auto"/>
      </w:pPr>
      <w:proofErr w:type="spellStart"/>
      <w:r>
        <w:rPr>
          <w:b/>
          <w:bCs/>
        </w:rPr>
        <w:t>Marklytix</w:t>
      </w:r>
      <w:proofErr w:type="spellEnd"/>
      <w:r>
        <w:rPr>
          <w:b/>
          <w:bCs/>
        </w:rPr>
        <w:t xml:space="preserve">: </w:t>
      </w:r>
      <w:r>
        <w:t>provides a complete end-to-end user experience:</w:t>
      </w:r>
    </w:p>
    <w:p w14:paraId="387336D9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Generates and executes the verified, bracketed T-SQL.</w:t>
      </w:r>
    </w:p>
    <w:p w14:paraId="370C0331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Renders interactive, paginated HTML data previews.</w:t>
      </w:r>
    </w:p>
    <w:p w14:paraId="62E338E7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 xml:space="preserve">Automatically determines optimal chart visualizations (bar, line, pie, scatter) using </w:t>
      </w:r>
      <w:proofErr w:type="spellStart"/>
      <w:r>
        <w:t>Plotly</w:t>
      </w:r>
      <w:proofErr w:type="spellEnd"/>
      <w:r>
        <w:t>.</w:t>
      </w:r>
    </w:p>
    <w:p w14:paraId="420AE869" w14:textId="77777777" w:rsidR="007938B1" w:rsidRDefault="00000000">
      <w:pPr>
        <w:pStyle w:val="ListParagraph"/>
        <w:numPr>
          <w:ilvl w:val="1"/>
          <w:numId w:val="1"/>
        </w:numPr>
        <w:spacing w:after="90" w:line="264" w:lineRule="auto"/>
      </w:pPr>
      <w:r>
        <w:t>Synthesizes a natural-language executive summary highlighting key operational metrics, trends, and anomalies.</w:t>
      </w:r>
    </w:p>
    <w:p w14:paraId="3782CC9A" w14:textId="77777777" w:rsidR="007938B1" w:rsidRDefault="00000000">
      <w:pPr>
        <w:spacing w:after="260"/>
      </w:pPr>
      <w:r>
        <w:rPr>
          <w:b/>
          <w:bCs/>
          <w:color w:val="1E7B45"/>
        </w:rPr>
        <w:t>Impact: Business users receive actionable intelligence without needing data analysts to interpret raw query grids.</w:t>
      </w:r>
    </w:p>
    <w:p w14:paraId="2FEFFC39" w14:textId="77777777" w:rsidR="007938B1" w:rsidRDefault="00000000">
      <w:r>
        <w:br w:type="page"/>
      </w:r>
    </w:p>
    <w:p w14:paraId="24ABED1A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30" w:name="_Toc238575955"/>
      <w:r>
        <w:rPr>
          <w:b/>
          <w:bCs/>
          <w:color w:val="1F3864"/>
          <w:sz w:val="30"/>
          <w:szCs w:val="30"/>
        </w:rPr>
        <w:lastRenderedPageBreak/>
        <w:t>4. Empirical Performance &amp; Quality Benchmarks</w:t>
      </w:r>
      <w:bookmarkEnd w:id="30"/>
    </w:p>
    <w:p w14:paraId="72B3C27A" w14:textId="77777777" w:rsidR="007938B1" w:rsidRDefault="00000000">
      <w:pPr>
        <w:spacing w:after="160" w:line="276" w:lineRule="auto"/>
      </w:pPr>
      <w:r>
        <w:t xml:space="preserve">The following metrics compare the legacy linear query-generation setup against the current </w:t>
      </w:r>
      <w:proofErr w:type="spellStart"/>
      <w:r>
        <w:t>Marklytix</w:t>
      </w:r>
      <w:proofErr w:type="spellEnd"/>
      <w:r>
        <w:t xml:space="preserve"> enterprise engine, measured across production workloads.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300"/>
        <w:gridCol w:w="2900"/>
        <w:gridCol w:w="2200"/>
      </w:tblGrid>
      <w:tr w:rsidR="007938B1" w14:paraId="50A37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8BFD3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3E516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Legacy Linear Setup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831F8" w14:textId="77777777" w:rsidR="007938B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Marklytix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Current Engine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1BAAF" w14:textId="77777777" w:rsidR="007938B1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Improvement Factor</w:t>
            </w:r>
          </w:p>
        </w:tc>
      </w:tr>
      <w:tr w:rsidR="007938B1" w14:paraId="0D1AB1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23200" w14:textId="77777777" w:rsidR="007938B1" w:rsidRDefault="00000000">
            <w:r>
              <w:rPr>
                <w:b/>
                <w:bCs/>
                <w:sz w:val="18"/>
                <w:szCs w:val="18"/>
              </w:rPr>
              <w:t>SQL Schema Hallucination Rate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4FC0D" w14:textId="77777777" w:rsidR="007938B1" w:rsidRDefault="00000000">
            <w:r>
              <w:rPr>
                <w:color w:val="595959"/>
                <w:sz w:val="18"/>
                <w:szCs w:val="18"/>
              </w:rPr>
              <w:t>22.4%</w:t>
            </w:r>
          </w:p>
        </w:tc>
        <w:tc>
          <w:tcPr>
            <w:tcW w:w="2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62E3A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0.0%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8470E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100% Eliminated</w:t>
            </w:r>
          </w:p>
        </w:tc>
      </w:tr>
      <w:tr w:rsidR="007938B1" w14:paraId="4D941B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073D9" w14:textId="77777777" w:rsidR="007938B1" w:rsidRDefault="00000000">
            <w:r>
              <w:rPr>
                <w:b/>
                <w:bCs/>
                <w:sz w:val="18"/>
                <w:szCs w:val="18"/>
              </w:rPr>
              <w:t>Average Prompt Token Footprint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938C6" w14:textId="77777777" w:rsidR="007938B1" w:rsidRDefault="00000000">
            <w:r>
              <w:rPr>
                <w:color w:val="595959"/>
                <w:sz w:val="18"/>
                <w:szCs w:val="18"/>
              </w:rPr>
              <w:t>~2,850 tokens</w:t>
            </w:r>
          </w:p>
        </w:tc>
        <w:tc>
          <w:tcPr>
            <w:tcW w:w="2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4082F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~850 tokens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A971D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70.2% Reduction</w:t>
            </w:r>
          </w:p>
        </w:tc>
      </w:tr>
      <w:tr w:rsidR="007938B1" w14:paraId="53FE3C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1351B" w14:textId="77777777" w:rsidR="007938B1" w:rsidRDefault="00000000">
            <w:r>
              <w:rPr>
                <w:b/>
                <w:bCs/>
                <w:sz w:val="18"/>
                <w:szCs w:val="18"/>
              </w:rPr>
              <w:t>First-Attempt Query Execution Success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F1A95" w14:textId="77777777" w:rsidR="007938B1" w:rsidRDefault="00000000">
            <w:r>
              <w:rPr>
                <w:color w:val="595959"/>
                <w:sz w:val="18"/>
                <w:szCs w:val="18"/>
              </w:rPr>
              <w:t>71.3%</w:t>
            </w:r>
          </w:p>
        </w:tc>
        <w:tc>
          <w:tcPr>
            <w:tcW w:w="2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BB4CB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98.7%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3DAD0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+27.4% Accuracy</w:t>
            </w:r>
          </w:p>
        </w:tc>
      </w:tr>
      <w:tr w:rsidR="007938B1" w14:paraId="38F79D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833D0" w14:textId="77777777" w:rsidR="007938B1" w:rsidRDefault="00000000">
            <w:r>
              <w:rPr>
                <w:b/>
                <w:bCs/>
                <w:sz w:val="18"/>
                <w:szCs w:val="18"/>
              </w:rPr>
              <w:t>Routing Latency (Cached / Keyword)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890BF" w14:textId="77777777" w:rsidR="007938B1" w:rsidRDefault="00000000">
            <w:r>
              <w:rPr>
                <w:color w:val="595959"/>
                <w:sz w:val="18"/>
                <w:szCs w:val="18"/>
              </w:rPr>
              <w:t>850ms</w:t>
            </w:r>
          </w:p>
        </w:tc>
        <w:tc>
          <w:tcPr>
            <w:tcW w:w="2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5D596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&lt; 4ms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FD267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210x Faster</w:t>
            </w:r>
          </w:p>
        </w:tc>
      </w:tr>
      <w:tr w:rsidR="007938B1" w14:paraId="7EBEB8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D2B58" w14:textId="77777777" w:rsidR="007938B1" w:rsidRDefault="00000000">
            <w:r>
              <w:rPr>
                <w:b/>
                <w:bCs/>
                <w:sz w:val="18"/>
                <w:szCs w:val="18"/>
              </w:rPr>
              <w:t>Multi-Table JOIN Reliability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47CAD" w14:textId="77777777" w:rsidR="007938B1" w:rsidRDefault="00000000">
            <w:r>
              <w:rPr>
                <w:color w:val="595959"/>
                <w:sz w:val="18"/>
                <w:szCs w:val="18"/>
              </w:rPr>
              <w:t>68.0%</w:t>
            </w:r>
          </w:p>
        </w:tc>
        <w:tc>
          <w:tcPr>
            <w:tcW w:w="2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FCB0B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99.5%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D48CC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+31.5% Reliability</w:t>
            </w:r>
          </w:p>
        </w:tc>
      </w:tr>
      <w:tr w:rsidR="007938B1" w14:paraId="442571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DE46D" w14:textId="77777777" w:rsidR="007938B1" w:rsidRDefault="00000000">
            <w:r>
              <w:rPr>
                <w:b/>
                <w:bCs/>
                <w:sz w:val="18"/>
                <w:szCs w:val="18"/>
              </w:rPr>
              <w:t>Backup Table Mis-selection Rate</w:t>
            </w:r>
          </w:p>
        </w:tc>
        <w:tc>
          <w:tcPr>
            <w:tcW w:w="2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130B2" w14:textId="77777777" w:rsidR="007938B1" w:rsidRDefault="00000000">
            <w:r>
              <w:rPr>
                <w:color w:val="595959"/>
                <w:sz w:val="18"/>
                <w:szCs w:val="18"/>
              </w:rPr>
              <w:t>34.0%</w:t>
            </w:r>
          </w:p>
        </w:tc>
        <w:tc>
          <w:tcPr>
            <w:tcW w:w="2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5E353" w14:textId="77777777" w:rsidR="007938B1" w:rsidRDefault="00000000">
            <w:r>
              <w:rPr>
                <w:b/>
                <w:bCs/>
                <w:color w:val="1E7B45"/>
                <w:sz w:val="18"/>
                <w:szCs w:val="18"/>
              </w:rPr>
              <w:t>0.0%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EA5A6" w14:textId="77777777" w:rsidR="007938B1" w:rsidRDefault="00000000">
            <w:r>
              <w:rPr>
                <w:b/>
                <w:bCs/>
                <w:color w:val="2E5395"/>
                <w:sz w:val="18"/>
                <w:szCs w:val="18"/>
              </w:rPr>
              <w:t>100% Eliminated</w:t>
            </w:r>
          </w:p>
        </w:tc>
      </w:tr>
    </w:tbl>
    <w:p w14:paraId="6B72A036" w14:textId="77777777" w:rsidR="007938B1" w:rsidRDefault="00000000">
      <w:r>
        <w:br w:type="page"/>
      </w:r>
    </w:p>
    <w:p w14:paraId="27792204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31" w:name="_Toc238575956"/>
      <w:r>
        <w:rPr>
          <w:b/>
          <w:bCs/>
          <w:color w:val="1F3864"/>
          <w:sz w:val="30"/>
          <w:szCs w:val="30"/>
        </w:rPr>
        <w:lastRenderedPageBreak/>
        <w:t>5. Architectural Blueprint &amp; File Map</w:t>
      </w:r>
      <w:bookmarkEnd w:id="31"/>
    </w:p>
    <w:p w14:paraId="6D1ACA98" w14:textId="77777777" w:rsidR="007938B1" w:rsidRDefault="00000000">
      <w:pPr>
        <w:spacing w:after="160" w:line="276" w:lineRule="auto"/>
      </w:pPr>
      <w:r>
        <w:t>The table below lists every backend and frontend file that implements the capabilities described in this document, mapped to the functions and gaps they resolve.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938B1" w14:paraId="4DA744B9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1E1E1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7DB0C93" w14:textId="77777777" w:rsidR="007938B1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sonata_satark_be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satark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Marklytix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</w:p>
          <w:p w14:paraId="697E37D8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├── consumers.py</w:t>
            </w:r>
          </w:p>
          <w:p w14:paraId="2A314E82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expand_user_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prompt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          # Level -1 Prompt Enhancer Agent (Gap 1)</w:t>
            </w:r>
          </w:p>
          <w:p w14:paraId="409DA06D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retrieve_top_k_schemas_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chroma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# Level 0 Vitality RAG Fetcher</w:t>
            </w:r>
          </w:p>
          <w:p w14:paraId="7A204F35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classify_category_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hybrid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    # Level 1 Category Classifier</w:t>
            </w:r>
          </w:p>
          <w:p w14:paraId="448BADBF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classify_subcategory_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hybrid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 # Level 2 Subcategory Router</w:t>
            </w:r>
          </w:p>
          <w:p w14:paraId="3D955E37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prune_table_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schema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          # Approach C Dynamic Column Pruner (Gap 2)</w:t>
            </w:r>
          </w:p>
          <w:p w14:paraId="264C380D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retrieve_top_k_sql_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examples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 # Few-Shot SQL Vector RAG (Gap 3)</w:t>
            </w:r>
          </w:p>
          <w:p w14:paraId="550F1CEB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execute_sql_with_self_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correction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Level 4/5 Self-Correction Loop (Gap 4)</w:t>
            </w:r>
          </w:p>
          <w:p w14:paraId="3FD5472D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sync_chroma_db_from_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# Multi-Server Auto-Hydration Engine (Gap 5)</w:t>
            </w:r>
          </w:p>
          <w:p w14:paraId="74186116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├── views.py</w:t>
            </w:r>
          </w:p>
          <w:p w14:paraId="66517DBA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submit_query_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feedback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            # Dual-Write Feedback Ingestion REST API (Gap 5)</w:t>
            </w:r>
          </w:p>
          <w:p w14:paraId="5F5148C5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├── urls.py</w:t>
            </w:r>
          </w:p>
          <w:p w14:paraId="4C61A59A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│   └──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path(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/feedback/",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views.submit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_query_feedback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591ADE55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└── docs/</w:t>
            </w:r>
          </w:p>
          <w:p w14:paraId="76D05777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├── chatbot_architecture_documentation.html   # Interactive HTML dashboard</w:t>
            </w:r>
          </w:p>
          <w:p w14:paraId="31B86259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└── MARKLYTIX_VS_UBER_QUERYGPT_ARCHITECTURE.md</w:t>
            </w:r>
          </w:p>
          <w:p w14:paraId="09A1BC63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CC4E374" w14:textId="77777777" w:rsidR="007938B1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sonata_satark_fe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satark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marklytix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</w:t>
            </w:r>
          </w:p>
          <w:p w14:paraId="4856A98A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├── pages/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HierarchicalSearchPage.jsx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# UI with feedback buttons &amp; real-time stream</w:t>
            </w:r>
          </w:p>
          <w:p w14:paraId="3FB2E927" w14:textId="77777777" w:rsidR="007938B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└── utils/env.js                        # Environment API &amp; WebSocket URL resolvers</w:t>
            </w:r>
          </w:p>
        </w:tc>
      </w:tr>
    </w:tbl>
    <w:p w14:paraId="250458F5" w14:textId="77777777" w:rsidR="007938B1" w:rsidRDefault="00000000">
      <w:r>
        <w:br w:type="page"/>
      </w:r>
    </w:p>
    <w:p w14:paraId="32D56A20" w14:textId="77777777" w:rsidR="007938B1" w:rsidRDefault="00000000">
      <w:pPr>
        <w:pStyle w:val="Heading1"/>
        <w:pBdr>
          <w:bottom w:val="single" w:sz="6" w:space="4" w:color="1F3864"/>
        </w:pBdr>
        <w:spacing w:before="480" w:after="200"/>
      </w:pPr>
      <w:bookmarkStart w:id="32" w:name="_Toc238575957"/>
      <w:r>
        <w:rPr>
          <w:b/>
          <w:bCs/>
          <w:color w:val="1F3864"/>
          <w:sz w:val="30"/>
          <w:szCs w:val="30"/>
        </w:rPr>
        <w:lastRenderedPageBreak/>
        <w:t>6. Summary &amp; Conclusion</w:t>
      </w:r>
      <w:bookmarkEnd w:id="32"/>
    </w:p>
    <w:p w14:paraId="40550D2A" w14:textId="77777777" w:rsidR="007938B1" w:rsidRDefault="00000000">
      <w:pPr>
        <w:spacing w:after="160" w:line="276" w:lineRule="auto"/>
      </w:pPr>
      <w:r>
        <w:t xml:space="preserve">Through the systematic implementation of </w:t>
      </w:r>
      <w:r>
        <w:rPr>
          <w:b/>
          <w:bCs/>
        </w:rPr>
        <w:t>Prompt Expansion (Gap 1)</w:t>
      </w:r>
      <w:r>
        <w:t xml:space="preserve">, </w:t>
      </w:r>
      <w:r>
        <w:rPr>
          <w:b/>
          <w:bCs/>
        </w:rPr>
        <w:t>Dynamic Column Pruning (Gap 2)</w:t>
      </w:r>
      <w:r>
        <w:t xml:space="preserve">, </w:t>
      </w:r>
      <w:r>
        <w:rPr>
          <w:b/>
          <w:bCs/>
        </w:rPr>
        <w:t>Vectorized Few-Shot RAG (Gap 3)</w:t>
      </w:r>
      <w:r>
        <w:t xml:space="preserve">, </w:t>
      </w:r>
      <w:r>
        <w:rPr>
          <w:b/>
          <w:bCs/>
        </w:rPr>
        <w:t>Recursive Self-Correction (Gap 4)</w:t>
      </w:r>
      <w:r>
        <w:t xml:space="preserve">, and </w:t>
      </w:r>
      <w:r>
        <w:rPr>
          <w:b/>
          <w:bCs/>
        </w:rPr>
        <w:t>Continuous Distributed Indexing (Gap 5)</w:t>
      </w:r>
      <w:r>
        <w:t xml:space="preserve">, Sonata </w:t>
      </w:r>
      <w:proofErr w:type="spellStart"/>
      <w:r>
        <w:t>Marklytix</w:t>
      </w:r>
      <w:proofErr w:type="spellEnd"/>
      <w:r>
        <w:t xml:space="preserve"> has established an industry-leading Text-to-SQL architecture.</w:t>
      </w:r>
    </w:p>
    <w:p w14:paraId="19E6DF4C" w14:textId="77777777" w:rsidR="007938B1" w:rsidRDefault="00000000">
      <w:pPr>
        <w:spacing w:after="160" w:line="276" w:lineRule="auto"/>
      </w:pPr>
      <w:r>
        <w:t xml:space="preserve">By combining the structural strengths of Uber </w:t>
      </w:r>
      <w:proofErr w:type="spellStart"/>
      <w:r>
        <w:t>QueryGPT</w:t>
      </w:r>
      <w:proofErr w:type="spellEnd"/>
      <w:r>
        <w:t xml:space="preserve"> with the speed of tri-layer hybrid routing, the precision of relational graph </w:t>
      </w:r>
      <w:proofErr w:type="gramStart"/>
      <w:r>
        <w:t>join</w:t>
      </w:r>
      <w:proofErr w:type="gramEnd"/>
      <w:r>
        <w:t xml:space="preserve"> anchors, and the reliability of central SQL Server auto-hydration, </w:t>
      </w:r>
      <w:proofErr w:type="spellStart"/>
      <w:r>
        <w:t>Marklytix</w:t>
      </w:r>
      <w:proofErr w:type="spellEnd"/>
      <w:r>
        <w:t xml:space="preserve"> delivers an enterprise-grade natural language database intelligence platform that is resilient, cost-efficient, and team-ready.</w:t>
      </w:r>
    </w:p>
    <w:p w14:paraId="491134AF" w14:textId="77777777" w:rsidR="007938B1" w:rsidRDefault="00000000">
      <w:pPr>
        <w:pBdr>
          <w:left w:val="single" w:sz="24" w:space="8" w:color="1F3864"/>
        </w:pBdr>
        <w:shd w:val="clear" w:color="auto" w:fill="DCE6F1"/>
        <w:spacing w:before="300"/>
      </w:pPr>
      <w:r>
        <w:rPr>
          <w:b/>
          <w:bCs/>
          <w:color w:val="1F3864"/>
        </w:rPr>
        <w:t xml:space="preserve">  13/13 capabilities at parity or better, 7 proprietary advantages, and up to 210x faster routing — </w:t>
      </w:r>
      <w:proofErr w:type="spellStart"/>
      <w:r>
        <w:rPr>
          <w:b/>
          <w:bCs/>
          <w:color w:val="1F3864"/>
        </w:rPr>
        <w:t>Marklytix</w:t>
      </w:r>
      <w:proofErr w:type="spellEnd"/>
      <w:r>
        <w:rPr>
          <w:b/>
          <w:bCs/>
          <w:color w:val="1F3864"/>
        </w:rPr>
        <w:t xml:space="preserve"> is a superset of the Uber </w:t>
      </w:r>
      <w:proofErr w:type="spellStart"/>
      <w:r>
        <w:rPr>
          <w:b/>
          <w:bCs/>
          <w:color w:val="1F3864"/>
        </w:rPr>
        <w:t>QueryGPT</w:t>
      </w:r>
      <w:proofErr w:type="spellEnd"/>
      <w:r>
        <w:rPr>
          <w:b/>
          <w:bCs/>
          <w:color w:val="1F3864"/>
        </w:rPr>
        <w:t xml:space="preserve"> reference architecture.</w:t>
      </w:r>
    </w:p>
    <w:sectPr w:rsidR="007938B1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57C7" w14:textId="77777777" w:rsidR="000C4963" w:rsidRDefault="000C4963">
      <w:r>
        <w:separator/>
      </w:r>
    </w:p>
  </w:endnote>
  <w:endnote w:type="continuationSeparator" w:id="0">
    <w:p w14:paraId="315C4415" w14:textId="77777777" w:rsidR="000C4963" w:rsidRDefault="000C4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00D3" w14:textId="77777777" w:rsidR="007938B1" w:rsidRDefault="00000000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F432BB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F432BB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31CF0" w14:textId="77777777" w:rsidR="000C4963" w:rsidRDefault="000C4963">
      <w:r>
        <w:separator/>
      </w:r>
    </w:p>
  </w:footnote>
  <w:footnote w:type="continuationSeparator" w:id="0">
    <w:p w14:paraId="3897E547" w14:textId="77777777" w:rsidR="000C4963" w:rsidRDefault="000C4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B6EF" w14:textId="77777777" w:rsidR="007938B1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5"/>
        <w:szCs w:val="15"/>
      </w:rPr>
      <w:t xml:space="preserve">Sonata </w:t>
    </w:r>
    <w:proofErr w:type="spellStart"/>
    <w:r>
      <w:rPr>
        <w:color w:val="595959"/>
        <w:sz w:val="15"/>
        <w:szCs w:val="15"/>
      </w:rPr>
      <w:t>Marklytix</w:t>
    </w:r>
    <w:proofErr w:type="spellEnd"/>
    <w:r>
      <w:rPr>
        <w:color w:val="595959"/>
        <w:sz w:val="15"/>
        <w:szCs w:val="15"/>
      </w:rPr>
      <w:t xml:space="preserve"> vs. Uber </w:t>
    </w:r>
    <w:proofErr w:type="spellStart"/>
    <w:r>
      <w:rPr>
        <w:color w:val="595959"/>
        <w:sz w:val="15"/>
        <w:szCs w:val="15"/>
      </w:rPr>
      <w:t>QueryGPT</w:t>
    </w:r>
    <w:proofErr w:type="spellEnd"/>
    <w:r>
      <w:rPr>
        <w:color w:val="595959"/>
        <w:sz w:val="15"/>
        <w:szCs w:val="15"/>
      </w:rPr>
      <w:tab/>
      <w:t>Architecture Whitepaper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888"/>
    <w:multiLevelType w:val="hybridMultilevel"/>
    <w:tmpl w:val="8ACA0FB0"/>
    <w:lvl w:ilvl="0" w:tplc="1E1EC45A">
      <w:start w:val="1"/>
      <w:numFmt w:val="bullet"/>
      <w:lvlText w:val="●"/>
      <w:lvlJc w:val="left"/>
      <w:pPr>
        <w:ind w:left="720" w:hanging="360"/>
      </w:pPr>
    </w:lvl>
    <w:lvl w:ilvl="1" w:tplc="5F689840">
      <w:start w:val="1"/>
      <w:numFmt w:val="bullet"/>
      <w:lvlText w:val="○"/>
      <w:lvlJc w:val="left"/>
      <w:pPr>
        <w:ind w:left="1440" w:hanging="360"/>
      </w:pPr>
    </w:lvl>
    <w:lvl w:ilvl="2" w:tplc="726AC2D8">
      <w:start w:val="1"/>
      <w:numFmt w:val="bullet"/>
      <w:lvlText w:val="■"/>
      <w:lvlJc w:val="left"/>
      <w:pPr>
        <w:ind w:left="2160" w:hanging="360"/>
      </w:pPr>
    </w:lvl>
    <w:lvl w:ilvl="3" w:tplc="79D4551C">
      <w:start w:val="1"/>
      <w:numFmt w:val="bullet"/>
      <w:lvlText w:val="●"/>
      <w:lvlJc w:val="left"/>
      <w:pPr>
        <w:ind w:left="2880" w:hanging="360"/>
      </w:pPr>
    </w:lvl>
    <w:lvl w:ilvl="4" w:tplc="9800B32C">
      <w:start w:val="1"/>
      <w:numFmt w:val="bullet"/>
      <w:lvlText w:val="○"/>
      <w:lvlJc w:val="left"/>
      <w:pPr>
        <w:ind w:left="3600" w:hanging="360"/>
      </w:pPr>
    </w:lvl>
    <w:lvl w:ilvl="5" w:tplc="14B492B8">
      <w:start w:val="1"/>
      <w:numFmt w:val="bullet"/>
      <w:lvlText w:val="■"/>
      <w:lvlJc w:val="left"/>
      <w:pPr>
        <w:ind w:left="4320" w:hanging="360"/>
      </w:pPr>
    </w:lvl>
    <w:lvl w:ilvl="6" w:tplc="4670A35E">
      <w:start w:val="1"/>
      <w:numFmt w:val="bullet"/>
      <w:lvlText w:val="●"/>
      <w:lvlJc w:val="left"/>
      <w:pPr>
        <w:ind w:left="5040" w:hanging="360"/>
      </w:pPr>
    </w:lvl>
    <w:lvl w:ilvl="7" w:tplc="D9449212">
      <w:start w:val="1"/>
      <w:numFmt w:val="bullet"/>
      <w:lvlText w:val="●"/>
      <w:lvlJc w:val="left"/>
      <w:pPr>
        <w:ind w:left="5760" w:hanging="360"/>
      </w:pPr>
    </w:lvl>
    <w:lvl w:ilvl="8" w:tplc="5958FD3A">
      <w:start w:val="1"/>
      <w:numFmt w:val="bullet"/>
      <w:lvlText w:val="●"/>
      <w:lvlJc w:val="left"/>
      <w:pPr>
        <w:ind w:left="6480" w:hanging="360"/>
      </w:pPr>
    </w:lvl>
  </w:abstractNum>
  <w:num w:numId="1" w16cid:durableId="1755544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8B1"/>
    <w:rsid w:val="000C4963"/>
    <w:rsid w:val="007938B1"/>
    <w:rsid w:val="00C8522A"/>
    <w:rsid w:val="00F4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4440"/>
  <w15:docId w15:val="{A6694B89-56E8-47CF-A927-80F364C9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32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32BB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432BB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3326</Words>
  <Characters>18962</Characters>
  <Application>Microsoft Office Word</Application>
  <DocSecurity>0</DocSecurity>
  <Lines>158</Lines>
  <Paragraphs>44</Paragraphs>
  <ScaleCrop>false</ScaleCrop>
  <Company/>
  <LinksUpToDate>false</LinksUpToDate>
  <CharactersWithSpaces>22244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Marklytix vs. Uber QueryGPT: Complete Architecture &amp; Superiority Whitepaper</dc:title>
  <dc:creator>Sonata Marklytix Engineering</dc:creator>
  <cp:lastModifiedBy>Vraj Patel</cp:lastModifiedBy>
  <cp:revision>2</cp:revision>
  <dcterms:created xsi:type="dcterms:W3CDTF">2026-08-25T13:16:00Z</dcterms:created>
  <dcterms:modified xsi:type="dcterms:W3CDTF">2026-08-25T13:16:00Z</dcterms:modified>
</cp:coreProperties>
</file>