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 (complete, non-truncated)</w:t>
      </w:r>
    </w:p>
    <w:p>
      <w:r>
        <w:t>This file is generated as part of the reproducibility snapshot. It is intentionally self-contained and points to archived outputs under outputs/ and diagnostic bundles under outputs/diagnostics/. I write in first-person singular throughout.</w:t>
      </w:r>
    </w:p>
    <w:p>
      <w:pPr>
        <w:pStyle w:val="Heading2"/>
      </w:pPr>
      <w:r>
        <w:t>A11f Sensitivity-convergence (complete)</w:t>
      </w:r>
    </w:p>
    <w:p>
      <w:r>
        <w:t>Goal: demonstrate that the reported finite-difference sensitivities S_M, S_R, S_Λ are stable against the Δσ span used for the slope estimate, and that any residual spread is propagated into uncertainty bands.</w:t>
      </w:r>
    </w:p>
    <w:p>
      <w:pPr>
        <w:pStyle w:val="ListNumber"/>
      </w:pPr>
      <w:r>
        <w:t>Grid of Δσ spans: Δσ ∈ {0.02, 0.04, 0.06} (dimensionless σ units as defined in CONVENTIONS.md).</w:t>
      </w:r>
    </w:p>
    <w:p>
      <w:pPr>
        <w:pStyle w:val="ListNumber"/>
      </w:pPr>
      <w:r>
        <w:t>For each EOS and observable O ∈ {M_max, R_1.4, Λ_1.4}, compute S_O(Δσ) via centered differences and record min/max and standard deviation across spans.</w:t>
      </w:r>
    </w:p>
    <w:p>
      <w:pPr>
        <w:pStyle w:val="ListNumber"/>
      </w:pPr>
      <w:r>
        <w:t>Report sensitivities with error bars: S_O = mean ± std (and include min/max columns).</w:t>
      </w:r>
    </w:p>
    <w:p>
      <w:pPr>
        <w:pStyle w:val="ListNumber"/>
      </w:pPr>
      <w:r>
        <w:t>If nonlinearity is detected (quadratic term significant), use a quadratic fit in σ for propagation and report the fitted coefficients and R².</w:t>
      </w:r>
    </w:p>
    <w:p>
      <w:pPr>
        <w:pStyle w:val="Heading2"/>
      </w:pPr>
      <w:r>
        <w:t>Outliers and extreme discretization uncertainty</w:t>
      </w:r>
    </w:p>
    <w:p>
      <w:r>
        <w:t>Some rows can show δ_disc or δ_total &gt; 100% (e.g., Λ_1.4 for WFF1 in coarse grids). I treat these as pathological numerical cases until convergence evidence says otherwise. I therefore:</w:t>
      </w:r>
    </w:p>
    <w:p>
      <w:pPr>
        <w:pStyle w:val="ListBullet"/>
      </w:pPr>
      <w:r>
        <w:t>Exclude any run with δ_total &gt; 100% from headline summary statistics (main-text tables) and report it only in the Supplement with a prominent footnote.</w:t>
      </w:r>
    </w:p>
    <w:p>
      <w:pPr>
        <w:pStyle w:val="ListBullet"/>
      </w:pPr>
      <w:r>
        <w:t>Attach a diagnostic bundle for each such case under outputs/diagnostics/&lt;EOS&gt;_&lt;case&gt;/ containing: Richardson plot, Newton residual trace, WFaktor profile, and the run log.</w:t>
      </w:r>
    </w:p>
    <w:p>
      <w:pPr>
        <w:pStyle w:val="ListBullet"/>
      </w:pPr>
      <w:r>
        <w:t>If extended refinement (n≥16384/32768) is feasible, I re-run and update δ_disc; if not, I document the computational limit and keep the error conservative.</w:t>
      </w:r>
    </w:p>
    <w:p>
      <w:pPr>
        <w:pStyle w:val="Heading2"/>
      </w:pPr>
      <w:r>
        <w:t>Variant B: physical scope and double-counting caveat</w:t>
      </w:r>
    </w:p>
    <w:p>
      <w:r>
        <w:t>Variant B is retained only as an explicit sensitivity check. In Variant B I add the same σχ-induced correction both to the inertial combination (ε+P) and to the gravitational source dm/dr. This can double-count if the effective term already represents a reparameterization of gravitational mass-energy. I therefore never use Variant B for headline claims.</w:t>
      </w:r>
    </w:p>
    <w:p>
      <w:pPr>
        <w:pStyle w:val="Heading2"/>
      </w:pPr>
      <w:r>
        <w:t>Appendix: where to find the artefacts</w:t>
      </w:r>
    </w:p>
    <w:p>
      <w:r>
        <w:t>outputs/summary_canonical_runs.csv; outputs/uncertainty_budget_components.csv; outputs/diagnostics/*; outputs/sensitivity_convergence/*; outputs/wfaktor_summary.csv.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