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Conexión Zafiro → Salesforce UAT (JWT Bearer)</w:t>
      </w:r>
    </w:p>
    <w:p>
      <w:r>
        <w:t>Org: MACO UAT (sandbox) · App conectada: "integracion maco" · Fecha: 2026-10-02</w:t>
      </w:r>
    </w:p>
    <w:p>
      <w:pPr>
        <w:pStyle w:val="Heading1"/>
      </w:pPr>
      <w:r>
        <w:t>Datos para el inicio de sesión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Dato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Endpoint de token</w:t>
            </w:r>
          </w:p>
        </w:tc>
        <w:tc>
          <w:tcPr>
            <w:tcW w:type="dxa" w:w="4320"/>
          </w:tcPr>
          <w:p>
            <w:r>
              <w:t>https://test.salesforce.com/services/oauth2/token</w:t>
              <w:br/>
              <w:t>(o https://maco--uat.sandbox.my.salesforce.com/services/oauth2/token)</w:t>
            </w:r>
          </w:p>
        </w:tc>
      </w:tr>
      <w:tr>
        <w:tc>
          <w:tcPr>
            <w:tcW w:type="dxa" w:w="4320"/>
          </w:tcPr>
          <w:p>
            <w:r>
              <w:t>grant_type</w:t>
            </w:r>
          </w:p>
        </w:tc>
        <w:tc>
          <w:tcPr>
            <w:tcW w:type="dxa" w:w="4320"/>
          </w:tcPr>
          <w:p>
            <w:r>
              <w:t>urn:ietf:params:oauth:grant-type:jwt-bearer</w:t>
            </w:r>
          </w:p>
        </w:tc>
      </w:tr>
      <w:tr>
        <w:tc>
          <w:tcPr>
            <w:tcW w:type="dxa" w:w="4320"/>
          </w:tcPr>
          <w:p>
            <w:r>
              <w:t>iss (Consumer Key)</w:t>
            </w:r>
          </w:p>
        </w:tc>
        <w:tc>
          <w:tcPr>
            <w:tcW w:type="dxa" w:w="4320"/>
          </w:tcPr>
          <w:p>
            <w:r>
              <w:t>3MVG9Ya9prPrtlpvYA_0uTblEPEt0t2hfQRap1q_WWNzWl1xMrtAfmP6LTSU.q4p1xnNP29cg51rc1wLzo0Os</w:t>
            </w:r>
          </w:p>
        </w:tc>
      </w:tr>
      <w:tr>
        <w:tc>
          <w:tcPr>
            <w:tcW w:type="dxa" w:w="4320"/>
          </w:tcPr>
          <w:p>
            <w:r>
              <w:t>sub (usuario)</w:t>
            </w:r>
          </w:p>
        </w:tc>
        <w:tc>
          <w:tcPr>
            <w:tcW w:type="dxa" w:w="4320"/>
          </w:tcPr>
          <w:p>
            <w:r>
              <w:t>operaciones@c-tech.com.ar-maco.uat</w:t>
            </w:r>
          </w:p>
        </w:tc>
      </w:tr>
      <w:tr>
        <w:tc>
          <w:tcPr>
            <w:tcW w:type="dxa" w:w="4320"/>
          </w:tcPr>
          <w:p>
            <w:r>
              <w:t>aud</w:t>
            </w:r>
          </w:p>
        </w:tc>
        <w:tc>
          <w:tcPr>
            <w:tcW w:type="dxa" w:w="4320"/>
          </w:tcPr>
          <w:p>
            <w:r>
              <w:t>https://test.salesforce.com (sandbox; no usar login.salesforce.com)</w:t>
            </w:r>
          </w:p>
        </w:tc>
      </w:tr>
      <w:tr>
        <w:tc>
          <w:tcPr>
            <w:tcW w:type="dxa" w:w="4320"/>
          </w:tcPr>
          <w:p>
            <w:r>
              <w:t>exp</w:t>
            </w:r>
          </w:p>
        </w:tc>
        <w:tc>
          <w:tcPr>
            <w:tcW w:type="dxa" w:w="4320"/>
          </w:tcPr>
          <w:p>
            <w:r>
              <w:t>Hora actual + máximo 3 minutos</w:t>
            </w:r>
          </w:p>
        </w:tc>
      </w:tr>
      <w:tr>
        <w:tc>
          <w:tcPr>
            <w:tcW w:type="dxa" w:w="4320"/>
          </w:tcPr>
          <w:p>
            <w:r>
              <w:t>Firma</w:t>
            </w:r>
          </w:p>
        </w:tc>
        <w:tc>
          <w:tcPr>
            <w:tcW w:type="dxa" w:w="4320"/>
          </w:tcPr>
          <w:p>
            <w:r>
              <w:t>RS256 con la llave privada que corresponde al certificado de la app</w:t>
            </w:r>
          </w:p>
        </w:tc>
      </w:tr>
      <w:tr>
        <w:tc>
          <w:tcPr>
            <w:tcW w:type="dxa" w:w="4320"/>
          </w:tcPr>
          <w:p>
            <w:r>
              <w:t>Instance URL</w:t>
            </w:r>
          </w:p>
        </w:tc>
        <w:tc>
          <w:tcPr>
            <w:tcW w:type="dxa" w:w="4320"/>
          </w:tcPr>
          <w:p>
            <w:r>
              <w:t>https://maco--uat.sandbox.my.salesforce.com</w:t>
            </w:r>
          </w:p>
        </w:tc>
      </w:tr>
      <w:tr>
        <w:tc>
          <w:tcPr>
            <w:tcW w:type="dxa" w:w="4320"/>
          </w:tcPr>
          <w:p>
            <w:r>
              <w:t>Versión de API</w:t>
            </w:r>
          </w:p>
        </w:tc>
        <w:tc>
          <w:tcPr>
            <w:tcW w:type="dxa" w:w="4320"/>
          </w:tcPr>
          <w:p>
            <w:r>
              <w:t>v68.0 (o la que ya usen)</w:t>
            </w:r>
          </w:p>
        </w:tc>
      </w:tr>
    </w:tbl>
    <w:p>
      <w:pPr>
        <w:pStyle w:val="Heading1"/>
      </w:pPr>
      <w:r>
        <w:t>Notas</w:t>
      </w:r>
    </w:p>
    <w:p>
      <w:pPr>
        <w:pStyle w:val="ListBullet"/>
      </w:pPr>
      <w:r>
        <w:t>Si ya se conectaban con el usuario anterior (operaciones@c-tech.com.ar-maco.uats) por esta misma app, solo cambia el "sub". La llave privada y el consumer key son los mismos.</w:t>
      </w:r>
    </w:p>
    <w:p>
      <w:pPr>
        <w:pStyle w:val="ListBullet"/>
      </w:pPr>
      <w:r>
        <w:t>La llave privada no se envía por correo ni por chat. Si no la tienen, se entrega por un canal seguro.</w:t>
      </w:r>
    </w:p>
    <w:p>
      <w:pPr>
        <w:pStyle w:val="ListBullet"/>
      </w:pPr>
      <w:r>
        <w:t>Ya hubo un inicio de sesión exitoso con el usuario nuevo por "integracion maco" (2026-10-02 22:16 UTC, IP 187.190.62.91).</w:t>
      </w:r>
    </w:p>
    <w:p>
      <w:pPr>
        <w:pStyle w:val="ListBullet"/>
      </w:pPr>
      <w:r>
        <w:t>El certificado de la app venció el 12-ene-2026 (los inicios de sesión siguen funcionando). Se recomienda renovarlo antes de pasar a producción; en ese caso se entregará una llave nueva.</w:t>
      </w:r>
    </w:p>
    <w:p>
      <w:pPr>
        <w:pStyle w:val="Heading1"/>
      </w:pPr>
      <w:r>
        <w:t>Prueba rápida</w:t>
      </w:r>
    </w:p>
    <w:p>
      <w:pPr>
        <w:pStyle w:val="ListNumber"/>
      </w:pPr>
      <w:r>
        <w:t>1. Solicitar el token con los datos anteriores.</w:t>
      </w:r>
    </w:p>
    <w:p>
      <w:pPr>
        <w:pStyle w:val="ListNumber"/>
      </w:pPr>
      <w:r>
        <w:t>2. Llamar GET {instance_url}/services/data/v68.0/sobjects/Order/describe</w:t>
      </w:r>
    </w:p>
    <w:p>
      <w:r>
        <w:t>Si el token falla, la respuesta trae "invalid_grant": revisar llave, aud o usuario. Si el token funciona pero fallan los inserts o upserts, es un tema de permisos; en ese caso, enviar el código de error y el mensaje completo de la respuesta.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