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Test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Member(s) Responsible: Donald and Grant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Inputs: PO_100000_Ballots.csv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that Aegis reads in a csv file for PO containing 100000 ballots and produces the correct results for a PO election.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 AddressSanitizer:DEADLYSIGNAL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or Failed: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4/29/21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0tEIm7+TmJoFuLnY4MY0hvLnw==">AMUW2mU8poe/G88xhUj1eQAu2Pm6HfXs0Vb71PEO/1MJCuNRkLd1cCNouzFlt8LGXHfbTwGmULm/e/jdTqjapeSDHt9L4x5miIr1mF+e7MoifC/TIJCZtLQ=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