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Test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Member(s) Responsible: Donald and Grant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Inputs: PO_100_Ballots.csv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that Aegis reads in a csv file for PO containing 100 ballots and produces the correct results for a PO election.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Prototype: Aegis 0.0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Election Information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Election Type: PO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Total Ballots: 100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Foster                                                       D               25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Losers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Smith                                                        I               19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Pike                                                         D               18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Jones                                                        R               17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Deustsch                                                     R               14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Borg                                                         R               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or Failed: 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4/29/21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8he+6Kta6rEhBhKU74KgNN6pg==">AMUW2mW17MDudypUaNsl7dWfmDOfqCgKEQuD8EtPHIltwGm+DxJzTLygu6FLKeCsECEz+/1MDjzgxjuH4F9eBx3gEQolKoCZn4GNPye6z7bZYhr29Nkj1Rw=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