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Helper_5: popItem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Parses and pops a string that is in between the two char arguments.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popItem(string, char, char)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strings and int are set up correct as well as any other variables.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65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735"/>
        <w:gridCol w:w="1770"/>
        <w:tblGridChange w:id="0">
          <w:tblGrid>
            <w:gridCol w:w="660"/>
            <w:gridCol w:w="1920"/>
            <w:gridCol w:w="2550"/>
            <w:gridCol w:w="2430"/>
            <w:gridCol w:w="3735"/>
            <w:gridCol w:w="17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string and symbols  to test 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line = "[The quick brown fox] jumped[] over [the lazy dog]";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l = '[', r = ']';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first instance on line and check that it pops the string from the original string (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EXPECT_EQ("The quick brown fox", popItem(line, l, r)) = true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 jumped[] over [the lazy dog]", line)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EXPECT_EQ("The quick brown fox", popItem(line, l, r)) = true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 jumped[] over [the lazy dog]", line)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second instance on the new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line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that’s been popped from in step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EXPECT_EQ("", popItem(line, l, r)) = true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 over [the lazy dog]", line)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EXPECT_EQ("", popItem(line, l, r)) = true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 over [the lazy dog]", line) = true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third instance on the new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that’s been popped from in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EXPECT_EQ("the lazy dog", popItem(line, l, r)) = true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EXPECT_EQ("", line)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EXPECT_EQ("the lazy dog", popItem(line, l, r)) = true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EXPECT_EQ("", line)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widowControl w:val="0"/>
        <w:rPr>
          <w:i w:val="1"/>
        </w:rPr>
      </w:pPr>
      <w:r w:rsidDel="00000000" w:rsidR="00000000" w:rsidRPr="00000000">
        <w:rPr>
          <w:rtl w:val="0"/>
        </w:rPr>
        <w:t xml:space="preserve">The value returned should be the substring that was popped from the </w:t>
      </w:r>
      <w:r w:rsidDel="00000000" w:rsidR="00000000" w:rsidRPr="00000000">
        <w:rPr>
          <w:i w:val="1"/>
          <w:rtl w:val="0"/>
        </w:rPr>
        <w:t xml:space="preserve">line.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w1zapDdrNG5At29ViFEFhYCwQ==">AMUW2mUskRZbBT5R66LvJRUclJAoXYYyT3ckuNCr13qVsrV8nSfIF5iM+sBsakYDi/fDCeVbIpvFoUsrcPbiFTxrtUc5VNAUqjGQtXjYlHcKmESAwsi68X0=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