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3/15/2021</w:t>
            </w:r>
          </w:p>
        </w:tc>
      </w:tr>
      <w:tr>
        <w:trPr>
          <w:trHeight w:val="37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PartyTest_3:  getSeatsWon1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getSeatsWon() is returning the appropriate number of seats won. 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getSeatsWon()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___X__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D-&gt;getSeatsWon()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D-&gt;seatsWon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D-&gt;getSeatsWon() =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D-&gt;getSeatsWon() =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seatsWon() has been run on Party D. 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HhNDbxIYc+Ds/dUytCzuvzrSQ==">AMUW2mWoRTdELz617DTUBzf5touoWmhSo8vwvUq/mASaZ2XuCrtz3E2MKrkqBwolHXgmWcjj/Nitz03v7Mz3uZdPgsonBNS/RIHsLE7qFMHSDnDDiGT1U6s=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