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200" w:after="60"/>
        <w:jc w:val="center"/>
      </w:pPr>
      <w:r>
        <w:rPr>
          <w:rFonts w:ascii="Arial" w:cs="Arial" w:eastAsia="Arial" w:hAnsi="Arial"/>
          <w:b/>
          <w:bCs/>
          <w:caps/>
          <w:color w:val="595959"/>
          <w:sz w:val="20"/>
          <w:szCs w:val="20"/>
        </w:rPr>
        <w:t xml:space="preserve">PRODUCT REQUIREMENTS DOCUMENT</w:t>
      </w:r>
    </w:p>
    <w:p>
      <w:pPr>
        <w:pBdr>
          <w:bottom w:val="single" w:color="2E75B6" w:sz="12" w:space="4"/>
        </w:pBdr>
        <w:spacing w:before="60" w:after="60"/>
        <w:jc w:val="center"/>
      </w:pPr>
      <w:r>
        <w:rPr>
          <w:rFonts w:ascii="Arial" w:cs="Arial" w:eastAsia="Arial" w:hAnsi="Arial"/>
          <w:b/>
          <w:bCs/>
          <w:color w:val="1A3C6E"/>
          <w:sz w:val="64"/>
          <w:szCs w:val="64"/>
        </w:rPr>
        <w:t xml:space="preserve">StockSense AI</w:t>
      </w:r>
    </w:p>
    <w:p>
      <w:pPr>
        <w:spacing w:before="40" w:after="0"/>
      </w:pPr>
      <w:r>
        <w:t xml:space="preserve"/>
      </w:r>
    </w:p>
    <w:p>
      <w:pPr>
        <w:spacing w:before="60" w:after="40"/>
        <w:jc w:val="center"/>
      </w:pPr>
      <w:r>
        <w:rPr>
          <w:rFonts w:ascii="Arial" w:cs="Arial" w:eastAsia="Arial" w:hAnsi="Arial"/>
          <w:color w:val="2E75B6"/>
          <w:sz w:val="30"/>
          <w:szCs w:val="30"/>
        </w:rPr>
        <w:t xml:space="preserve">Indian Stock Market Intelligence Platform</w:t>
      </w:r>
    </w:p>
    <w:p>
      <w:pPr>
        <w:spacing w:before="20" w:after="200"/>
        <w:jc w:val="center"/>
      </w:pPr>
      <w:r>
        <w:rPr>
          <w:rFonts w:ascii="Arial" w:cs="Arial" w:eastAsia="Arial" w:hAnsi="Arial"/>
          <w:i/>
          <w:iCs/>
          <w:color w:val="595959"/>
          <w:sz w:val="20"/>
          <w:szCs w:val="20"/>
        </w:rPr>
        <w:t xml:space="preserve">AI-Powered Stock Analysis  •  Sentiment Tracking  •  Competitor Benchmarking</w:t>
      </w:r>
    </w:p>
    <w:p>
      <w:pPr>
        <w:spacing w:before="60" w:after="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color w:val="1A3C6E"/>
                <w:sz w:val="18"/>
                <w:szCs w:val="18"/>
              </w:rPr>
              <w:t xml:space="preserve">Version</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1.1 — Phased Iteration Plan</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color w:val="1A3C6E"/>
                <w:sz w:val="18"/>
                <w:szCs w:val="18"/>
              </w:rPr>
              <w:t xml:space="preserve">Status</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Draft — For Review</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color w:val="1A3C6E"/>
                <w:sz w:val="18"/>
                <w:szCs w:val="18"/>
              </w:rPr>
              <w:t xml:space="preserve">Date</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June 2025</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color w:val="1A3C6E"/>
                <w:sz w:val="18"/>
                <w:szCs w:val="18"/>
              </w:rPr>
              <w:t xml:space="preserve">Author</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Product Team</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color w:val="1A3C6E"/>
                <w:sz w:val="18"/>
                <w:szCs w:val="18"/>
              </w:rPr>
              <w:t xml:space="preserve">Target Audience</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Engineering, Design, Investors</w:t>
            </w:r>
          </w:p>
        </w:tc>
      </w:tr>
      <w:t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color w:val="1A3C6E"/>
                <w:sz w:val="18"/>
                <w:szCs w:val="18"/>
              </w:rPr>
              <w:t xml:space="preserve">Exchange Scope</w:t>
            </w:r>
          </w:p>
        </w:tc>
        <w:tc>
          <w:tcPr>
            <w:tcW w:type="dxa" w:w="360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NSE / BSE Listed Companies</w:t>
            </w:r>
          </w:p>
        </w:tc>
      </w:tr>
    </w:tbl>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1. Executive Summary</w:t>
      </w:r>
    </w:p>
    <w:p>
      <w:pPr>
        <w:spacing w:before="60" w:after="100"/>
      </w:pPr>
      <w:r>
        <w:rPr>
          <w:rFonts w:ascii="Arial" w:cs="Arial" w:eastAsia="Arial" w:hAnsi="Arial"/>
          <w:color w:val="333333"/>
          <w:sz w:val="20"/>
          <w:szCs w:val="20"/>
        </w:rPr>
        <w:t xml:space="preserve">StockSense AI is an intelligent, agent-driven stock research platform built specifically for the Indian market (NSE/BSE). The platform empowers non-expert investors and developers to make informed stock decisions without deep financial literacy by automating the entire research workflow — from sourcing official company filings to aggregating news sentiment and performing competitive benchmarking.</w:t>
      </w:r>
    </w:p>
    <w:p>
      <w:pPr>
        <w:spacing w:before="80" w:after="0"/>
      </w:pPr>
      <w:r>
        <w:t xml:space="preserve"/>
      </w:r>
    </w:p>
    <w:p>
      <w:pPr>
        <w:spacing w:before="60" w:after="100"/>
      </w:pPr>
      <w:r>
        <w:rPr>
          <w:rFonts w:ascii="Arial" w:cs="Arial" w:eastAsia="Arial" w:hAnsi="Arial"/>
          <w:color w:val="333333"/>
          <w:sz w:val="20"/>
          <w:szCs w:val="20"/>
        </w:rPr>
        <w:t xml:space="preserve">The platform is built iteratively across 5 focused phases. Each phase ships a working, testable product before the next layer of complexity is added. Phase 1 establishes the data foundation with scrapers and a lightweight Gradio UI. Subsequent phases layer in AI agents, Docker packaging, a production-grade Next.js frontend, and finally async infrastructure with Redis.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60"/>
        <w:gridCol w:w="5600"/>
      </w:tblGrid>
      <w:tr>
        <w:tc>
          <w:tcPr>
            <w:tcW w:type="dxa" w:w="120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256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Focus</w:t>
            </w:r>
          </w:p>
        </w:tc>
        <w:tc>
          <w:tcPr>
            <w:tcW w:type="dxa" w:w="560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What Ships</w:t>
            </w:r>
          </w:p>
        </w:tc>
      </w:tr>
      <w:tr>
        <w:tc>
          <w:tcPr>
            <w:tcW w:type="dxa" w:w="1200"/>
            <w:tcBorders>
              <w:top w:val="single" w:color="C0C0C0" w:sz="1"/>
              <w:left w:val="single" w:color="C0C0C0" w:sz="1"/>
              <w:bottom w:val="single" w:color="C0C0C0" w:sz="1"/>
              <w:right w:val="single" w:color="C0C0C0" w:sz="1"/>
            </w:tcBorders>
            <w:shd w:fill="D6E4F0" w:val="clear"/>
            <w:tcMar>
              <w:top w:type="dxa" w:w="80"/>
              <w:left w:type="dxa" w:w="80"/>
              <w:bottom w:type="dxa" w:w="80"/>
              <w:right w:type="dxa" w:w="80"/>
            </w:tcMar>
          </w:tcPr>
          <w:p>
            <w:r>
              <w:rPr>
                <w:rFonts w:ascii="Arial" w:cs="Arial" w:eastAsia="Arial" w:hAnsi="Arial"/>
                <w:b/>
                <w:bCs/>
                <w:color w:val="1A3C6E"/>
                <w:sz w:val="17"/>
                <w:szCs w:val="17"/>
              </w:rPr>
              <w:t xml:space="preserve">Phase 1</w:t>
            </w:r>
          </w:p>
        </w:tc>
        <w:tc>
          <w:tcPr>
            <w:tcW w:type="dxa" w:w="2560"/>
            <w:tcBorders>
              <w:top w:val="single" w:color="C0C0C0" w:sz="1"/>
              <w:left w:val="single" w:color="C0C0C0" w:sz="1"/>
              <w:bottom w:val="single" w:color="C0C0C0" w:sz="1"/>
              <w:right w:val="single" w:color="C0C0C0" w:sz="1"/>
            </w:tcBorders>
            <w:shd w:fill="D6E4F0" w:val="clear"/>
            <w:tcMar>
              <w:top w:type="dxa" w:w="80"/>
              <w:left w:type="dxa" w:w="80"/>
              <w:bottom w:type="dxa" w:w="80"/>
              <w:right w:type="dxa" w:w="80"/>
            </w:tcMar>
          </w:tcPr>
          <w:p>
            <w:r>
              <w:rPr>
                <w:rFonts w:ascii="Arial" w:cs="Arial" w:eastAsia="Arial" w:hAnsi="Arial"/>
                <w:b/>
                <w:bCs/>
                <w:color w:val="333333"/>
                <w:sz w:val="17"/>
                <w:szCs w:val="17"/>
              </w:rPr>
              <w:t xml:space="preserve">Scrape &amp; See</w:t>
            </w:r>
          </w:p>
        </w:tc>
        <w:tc>
          <w:tcPr>
            <w:tcW w:type="dxa" w:w="5600"/>
            <w:tcBorders>
              <w:top w:val="single" w:color="C0C0C0" w:sz="1"/>
              <w:left w:val="single" w:color="C0C0C0" w:sz="1"/>
              <w:bottom w:val="single" w:color="C0C0C0" w:sz="1"/>
              <w:right w:val="single" w:color="C0C0C0" w:sz="1"/>
            </w:tcBorders>
            <w:shd w:fill="D6E4F0" w:val="clear"/>
            <w:tcMar>
              <w:top w:type="dxa" w:w="80"/>
              <w:left w:type="dxa" w:w="80"/>
              <w:bottom w:type="dxa" w:w="80"/>
              <w:right w:type="dxa" w:w="80"/>
            </w:tcMar>
          </w:tcPr>
          <w:p>
            <w:r>
              <w:rPr>
                <w:rFonts w:ascii="Arial" w:cs="Arial" w:eastAsia="Arial" w:hAnsi="Arial"/>
                <w:color w:val="333333"/>
                <w:sz w:val="17"/>
                <w:szCs w:val="17"/>
              </w:rPr>
              <w:t xml:space="preserve">BSE/NSE/SEBI document fetcher + news + social scrapers. Gradio UI to inspect raw collected data.</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80"/>
              <w:bottom w:type="dxa" w:w="80"/>
              <w:right w:type="dxa" w:w="80"/>
            </w:tcMar>
          </w:tcPr>
          <w:p>
            <w:r>
              <w:rPr>
                <w:rFonts w:ascii="Arial" w:cs="Arial" w:eastAsia="Arial" w:hAnsi="Arial"/>
                <w:b/>
                <w:bCs/>
                <w:color w:val="1A3C6E"/>
                <w:sz w:val="17"/>
                <w:szCs w:val="17"/>
              </w:rPr>
              <w:t xml:space="preserve">Phase 2</w:t>
            </w:r>
          </w:p>
        </w:tc>
        <w:tc>
          <w:tcPr>
            <w:tcW w:type="dxa" w:w="2560"/>
            <w:tcBorders>
              <w:top w:val="single" w:color="C0C0C0" w:sz="1"/>
              <w:left w:val="single" w:color="C0C0C0" w:sz="1"/>
              <w:bottom w:val="single" w:color="C0C0C0" w:sz="1"/>
              <w:right w:val="single" w:color="C0C0C0" w:sz="1"/>
            </w:tcBorders>
            <w:shd w:fill="FFFFFF" w:val="clear"/>
            <w:tcMar>
              <w:top w:type="dxa" w:w="80"/>
              <w:left w:type="dxa" w:w="80"/>
              <w:bottom w:type="dxa" w:w="80"/>
              <w:right w:type="dxa" w:w="80"/>
            </w:tcMar>
          </w:tcPr>
          <w:p>
            <w:r>
              <w:rPr>
                <w:rFonts w:ascii="Arial" w:cs="Arial" w:eastAsia="Arial" w:hAnsi="Arial"/>
                <w:b/>
                <w:bCs/>
                <w:color w:val="333333"/>
                <w:sz w:val="17"/>
                <w:szCs w:val="17"/>
              </w:rPr>
              <w:t xml:space="preserve">Agents &amp; Analysis</w:t>
            </w:r>
          </w:p>
        </w:tc>
        <w:tc>
          <w:tcPr>
            <w:tcW w:type="dxa" w:w="5600"/>
            <w:tcBorders>
              <w:top w:val="single" w:color="C0C0C0" w:sz="1"/>
              <w:left w:val="single" w:color="C0C0C0" w:sz="1"/>
              <w:bottom w:val="single" w:color="C0C0C0" w:sz="1"/>
              <w:right w:val="single" w:color="C0C0C0" w:sz="1"/>
            </w:tcBorders>
            <w:shd w:fill="FFFFFF" w:val="clear"/>
            <w:tcMar>
              <w:top w:type="dxa" w:w="80"/>
              <w:left w:type="dxa" w:w="80"/>
              <w:bottom w:type="dxa" w:w="80"/>
              <w:right w:type="dxa" w:w="80"/>
            </w:tcMar>
          </w:tcPr>
          <w:p>
            <w:r>
              <w:rPr>
                <w:rFonts w:ascii="Arial" w:cs="Arial" w:eastAsia="Arial" w:hAnsi="Arial"/>
                <w:color w:val="333333"/>
                <w:sz w:val="17"/>
                <w:szCs w:val="17"/>
              </w:rPr>
              <w:t xml:space="preserve">LangGraph agents for fundamentals, sentiment, competitors, sector. Gradio UI shows full analysis report.</w:t>
            </w:r>
          </w:p>
        </w:tc>
      </w:tr>
      <w:tr>
        <w:tc>
          <w:tcPr>
            <w:tcW w:type="dxa" w:w="1200"/>
            <w:tcBorders>
              <w:top w:val="single" w:color="C0C0C0" w:sz="1"/>
              <w:left w:val="single" w:color="C0C0C0" w:sz="1"/>
              <w:bottom w:val="single" w:color="C0C0C0" w:sz="1"/>
              <w:right w:val="single" w:color="C0C0C0" w:sz="1"/>
            </w:tcBorders>
            <w:shd w:fill="D6E4F0" w:val="clear"/>
            <w:tcMar>
              <w:top w:type="dxa" w:w="80"/>
              <w:left w:type="dxa" w:w="80"/>
              <w:bottom w:type="dxa" w:w="80"/>
              <w:right w:type="dxa" w:w="80"/>
            </w:tcMar>
          </w:tcPr>
          <w:p>
            <w:r>
              <w:rPr>
                <w:rFonts w:ascii="Arial" w:cs="Arial" w:eastAsia="Arial" w:hAnsi="Arial"/>
                <w:b/>
                <w:bCs/>
                <w:color w:val="1A3C6E"/>
                <w:sz w:val="17"/>
                <w:szCs w:val="17"/>
              </w:rPr>
              <w:t xml:space="preserve">Phase 3</w:t>
            </w:r>
          </w:p>
        </w:tc>
        <w:tc>
          <w:tcPr>
            <w:tcW w:type="dxa" w:w="2560"/>
            <w:tcBorders>
              <w:top w:val="single" w:color="C0C0C0" w:sz="1"/>
              <w:left w:val="single" w:color="C0C0C0" w:sz="1"/>
              <w:bottom w:val="single" w:color="C0C0C0" w:sz="1"/>
              <w:right w:val="single" w:color="C0C0C0" w:sz="1"/>
            </w:tcBorders>
            <w:shd w:fill="D6E4F0" w:val="clear"/>
            <w:tcMar>
              <w:top w:type="dxa" w:w="80"/>
              <w:left w:type="dxa" w:w="80"/>
              <w:bottom w:type="dxa" w:w="80"/>
              <w:right w:type="dxa" w:w="80"/>
            </w:tcMar>
          </w:tcPr>
          <w:p>
            <w:r>
              <w:rPr>
                <w:rFonts w:ascii="Arial" w:cs="Arial" w:eastAsia="Arial" w:hAnsi="Arial"/>
                <w:b/>
                <w:bCs/>
                <w:color w:val="333333"/>
                <w:sz w:val="17"/>
                <w:szCs w:val="17"/>
              </w:rPr>
              <w:t xml:space="preserve">Dockerise</w:t>
            </w:r>
          </w:p>
        </w:tc>
        <w:tc>
          <w:tcPr>
            <w:tcW w:type="dxa" w:w="5600"/>
            <w:tcBorders>
              <w:top w:val="single" w:color="C0C0C0" w:sz="1"/>
              <w:left w:val="single" w:color="C0C0C0" w:sz="1"/>
              <w:bottom w:val="single" w:color="C0C0C0" w:sz="1"/>
              <w:right w:val="single" w:color="C0C0C0" w:sz="1"/>
            </w:tcBorders>
            <w:shd w:fill="D6E4F0" w:val="clear"/>
            <w:tcMar>
              <w:top w:type="dxa" w:w="80"/>
              <w:left w:type="dxa" w:w="80"/>
              <w:bottom w:type="dxa" w:w="80"/>
              <w:right w:type="dxa" w:w="80"/>
            </w:tcMar>
          </w:tcPr>
          <w:p>
            <w:r>
              <w:rPr>
                <w:rFonts w:ascii="Arial" w:cs="Arial" w:eastAsia="Arial" w:hAnsi="Arial"/>
                <w:color w:val="333333"/>
                <w:sz w:val="17"/>
                <w:szCs w:val="17"/>
              </w:rPr>
              <w:t xml:space="preserve">Containerise everything. No new features — make it portable and reproducible.</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80"/>
              <w:bottom w:type="dxa" w:w="80"/>
              <w:right w:type="dxa" w:w="80"/>
            </w:tcMar>
          </w:tcPr>
          <w:p>
            <w:r>
              <w:rPr>
                <w:rFonts w:ascii="Arial" w:cs="Arial" w:eastAsia="Arial" w:hAnsi="Arial"/>
                <w:b/>
                <w:bCs/>
                <w:color w:val="1A3C6E"/>
                <w:sz w:val="17"/>
                <w:szCs w:val="17"/>
              </w:rPr>
              <w:t xml:space="preserve">Phase 4</w:t>
            </w:r>
          </w:p>
        </w:tc>
        <w:tc>
          <w:tcPr>
            <w:tcW w:type="dxa" w:w="2560"/>
            <w:tcBorders>
              <w:top w:val="single" w:color="C0C0C0" w:sz="1"/>
              <w:left w:val="single" w:color="C0C0C0" w:sz="1"/>
              <w:bottom w:val="single" w:color="C0C0C0" w:sz="1"/>
              <w:right w:val="single" w:color="C0C0C0" w:sz="1"/>
            </w:tcBorders>
            <w:shd w:fill="FFFFFF" w:val="clear"/>
            <w:tcMar>
              <w:top w:type="dxa" w:w="80"/>
              <w:left w:type="dxa" w:w="80"/>
              <w:bottom w:type="dxa" w:w="80"/>
              <w:right w:type="dxa" w:w="80"/>
            </w:tcMar>
          </w:tcPr>
          <w:p>
            <w:r>
              <w:rPr>
                <w:rFonts w:ascii="Arial" w:cs="Arial" w:eastAsia="Arial" w:hAnsi="Arial"/>
                <w:b/>
                <w:bCs/>
                <w:color w:val="333333"/>
                <w:sz w:val="17"/>
                <w:szCs w:val="17"/>
              </w:rPr>
              <w:t xml:space="preserve">Next.js UI</w:t>
            </w:r>
          </w:p>
        </w:tc>
        <w:tc>
          <w:tcPr>
            <w:tcW w:type="dxa" w:w="5600"/>
            <w:tcBorders>
              <w:top w:val="single" w:color="C0C0C0" w:sz="1"/>
              <w:left w:val="single" w:color="C0C0C0" w:sz="1"/>
              <w:bottom w:val="single" w:color="C0C0C0" w:sz="1"/>
              <w:right w:val="single" w:color="C0C0C0" w:sz="1"/>
            </w:tcBorders>
            <w:shd w:fill="FFFFFF" w:val="clear"/>
            <w:tcMar>
              <w:top w:type="dxa" w:w="80"/>
              <w:left w:type="dxa" w:w="80"/>
              <w:bottom w:type="dxa" w:w="80"/>
              <w:right w:type="dxa" w:w="80"/>
            </w:tcMar>
          </w:tcPr>
          <w:p>
            <w:r>
              <w:rPr>
                <w:rFonts w:ascii="Arial" w:cs="Arial" w:eastAsia="Arial" w:hAnsi="Arial"/>
                <w:color w:val="333333"/>
                <w:sz w:val="17"/>
                <w:szCs w:val="17"/>
              </w:rPr>
              <w:t xml:space="preserve">Production frontend with progressive loading, report renderer, PDF export. Backend unchanged.</w:t>
            </w:r>
          </w:p>
        </w:tc>
      </w:tr>
      <w:tr>
        <w:tc>
          <w:tcPr>
            <w:tcW w:type="dxa" w:w="1200"/>
            <w:tcBorders>
              <w:top w:val="single" w:color="C0C0C0" w:sz="1"/>
              <w:left w:val="single" w:color="C0C0C0" w:sz="1"/>
              <w:bottom w:val="single" w:color="C0C0C0" w:sz="1"/>
              <w:right w:val="single" w:color="C0C0C0" w:sz="1"/>
            </w:tcBorders>
            <w:shd w:fill="D6E4F0" w:val="clear"/>
            <w:tcMar>
              <w:top w:type="dxa" w:w="80"/>
              <w:left w:type="dxa" w:w="80"/>
              <w:bottom w:type="dxa" w:w="80"/>
              <w:right w:type="dxa" w:w="80"/>
            </w:tcMar>
          </w:tcPr>
          <w:p>
            <w:r>
              <w:rPr>
                <w:rFonts w:ascii="Arial" w:cs="Arial" w:eastAsia="Arial" w:hAnsi="Arial"/>
                <w:b/>
                <w:bCs/>
                <w:color w:val="1A3C6E"/>
                <w:sz w:val="17"/>
                <w:szCs w:val="17"/>
              </w:rPr>
              <w:t xml:space="preserve">Phase 5</w:t>
            </w:r>
          </w:p>
        </w:tc>
        <w:tc>
          <w:tcPr>
            <w:tcW w:type="dxa" w:w="2560"/>
            <w:tcBorders>
              <w:top w:val="single" w:color="C0C0C0" w:sz="1"/>
              <w:left w:val="single" w:color="C0C0C0" w:sz="1"/>
              <w:bottom w:val="single" w:color="C0C0C0" w:sz="1"/>
              <w:right w:val="single" w:color="C0C0C0" w:sz="1"/>
            </w:tcBorders>
            <w:shd w:fill="D6E4F0" w:val="clear"/>
            <w:tcMar>
              <w:top w:type="dxa" w:w="80"/>
              <w:left w:type="dxa" w:w="80"/>
              <w:bottom w:type="dxa" w:w="80"/>
              <w:right w:type="dxa" w:w="80"/>
            </w:tcMar>
          </w:tcPr>
          <w:p>
            <w:r>
              <w:rPr>
                <w:rFonts w:ascii="Arial" w:cs="Arial" w:eastAsia="Arial" w:hAnsi="Arial"/>
                <w:b/>
                <w:bCs/>
                <w:color w:val="333333"/>
                <w:sz w:val="17"/>
                <w:szCs w:val="17"/>
              </w:rPr>
              <w:t xml:space="preserve">Redis &amp; Scale</w:t>
            </w:r>
          </w:p>
        </w:tc>
        <w:tc>
          <w:tcPr>
            <w:tcW w:type="dxa" w:w="5600"/>
            <w:tcBorders>
              <w:top w:val="single" w:color="C0C0C0" w:sz="1"/>
              <w:left w:val="single" w:color="C0C0C0" w:sz="1"/>
              <w:bottom w:val="single" w:color="C0C0C0" w:sz="1"/>
              <w:right w:val="single" w:color="C0C0C0" w:sz="1"/>
            </w:tcBorders>
            <w:shd w:fill="D6E4F0" w:val="clear"/>
            <w:tcMar>
              <w:top w:type="dxa" w:w="80"/>
              <w:left w:type="dxa" w:w="80"/>
              <w:bottom w:type="dxa" w:w="80"/>
              <w:right w:type="dxa" w:w="80"/>
            </w:tcMar>
          </w:tcPr>
          <w:p>
            <w:r>
              <w:rPr>
                <w:rFonts w:ascii="Arial" w:cs="Arial" w:eastAsia="Arial" w:hAnsi="Arial"/>
                <w:color w:val="333333"/>
                <w:sz w:val="17"/>
                <w:szCs w:val="17"/>
              </w:rPr>
              <w:t xml:space="preserve">Async task queuing and caching once real usage patterns are known.</w:t>
            </w:r>
          </w:p>
        </w:tc>
      </w:tr>
    </w:tbl>
    <w:p>
      <w:pPr>
        <w:spacing w:before="80" w:after="0"/>
      </w:pPr>
      <w:r>
        <w:t xml:space="preserve"/>
      </w:r>
    </w:p>
    <w:p>
      <w:pPr>
        <w:pStyle w:val="Heading2"/>
        <w:spacing w:before="320" w:after="120"/>
      </w:pPr>
      <w:r>
        <w:rPr>
          <w:rFonts w:ascii="Arial" w:cs="Arial" w:eastAsia="Arial" w:hAnsi="Arial"/>
          <w:b/>
          <w:bCs/>
          <w:color w:val="2E75B6"/>
          <w:sz w:val="26"/>
          <w:szCs w:val="26"/>
        </w:rPr>
        <w:t xml:space="preserve">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Without StockSense AI</w:t>
            </w:r>
          </w:p>
        </w:tc>
        <w:tc>
          <w:tcPr>
            <w:tcW w:type="dxa" w:w="4680"/>
            <w:tcBorders>
              <w:top w:val="single" w:color="C0C0C0" w:sz="1"/>
              <w:left w:val="single" w:color="C0C0C0" w:sz="1"/>
              <w:bottom w:val="single" w:color="C0C0C0" w:sz="1"/>
              <w:right w:val="single" w:color="C0C0C0" w:sz="1"/>
            </w:tcBorders>
            <w:shd w:fill="1E6B3E" w:val="clear"/>
            <w:tcMar>
              <w:top w:type="dxa" w:w="80"/>
              <w:left w:type="dxa" w:w="120"/>
              <w:bottom w:type="dxa" w:w="80"/>
              <w:right w:type="dxa" w:w="120"/>
            </w:tcMar>
          </w:tcPr>
          <w:p>
            <w:r>
              <w:rPr>
                <w:rFonts w:ascii="Arial" w:cs="Arial" w:eastAsia="Arial" w:hAnsi="Arial"/>
                <w:b/>
                <w:bCs/>
                <w:color w:val="FFFFFF"/>
                <w:sz w:val="20"/>
                <w:szCs w:val="20"/>
              </w:rPr>
              <w:t xml:space="preserve">With StockSense AI</w:t>
            </w:r>
          </w:p>
        </w:tc>
      </w:tr>
      <w:tr>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666666"/>
                <w:sz w:val="18"/>
                <w:szCs w:val="18"/>
              </w:rPr>
              <w:t xml:space="preserve">✗  Hours of manual research per stock</w:t>
            </w:r>
          </w:p>
        </w:tc>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E6B3E"/>
                <w:sz w:val="18"/>
                <w:szCs w:val="18"/>
              </w:rPr>
              <w:t xml:space="preserve">✓  Automated analysis in under 5 minutes</w:t>
            </w:r>
          </w:p>
        </w:tc>
      </w:tr>
      <w:tr>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666666"/>
                <w:sz w:val="18"/>
                <w:szCs w:val="18"/>
              </w:rPr>
              <w:t xml:space="preserve">✗  Scattered data across SEBI, BSE, news sites</w:t>
            </w:r>
          </w:p>
        </w:tc>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E6B3E"/>
                <w:sz w:val="18"/>
                <w:szCs w:val="18"/>
              </w:rPr>
              <w:t xml:space="preserve">✓  Single unified AI-generated report</w:t>
            </w:r>
          </w:p>
        </w:tc>
      </w:tr>
      <w:tr>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666666"/>
                <w:sz w:val="18"/>
                <w:szCs w:val="18"/>
              </w:rPr>
              <w:t xml:space="preserve">✗  No structured competitor comparison</w:t>
            </w:r>
          </w:p>
        </w:tc>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E6B3E"/>
                <w:sz w:val="18"/>
                <w:szCs w:val="18"/>
              </w:rPr>
              <w:t xml:space="preserve">✓  Auto-identified rivals with side-by-side benchmarks</w:t>
            </w:r>
          </w:p>
        </w:tc>
      </w:tr>
      <w:tr>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666666"/>
                <w:sz w:val="18"/>
                <w:szCs w:val="18"/>
              </w:rPr>
              <w:t xml:space="preserve">✗  Sentiment analysis requires expertise</w:t>
            </w:r>
          </w:p>
        </w:tc>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E6B3E"/>
                <w:sz w:val="18"/>
                <w:szCs w:val="18"/>
              </w:rPr>
              <w:t xml:space="preserve">✓  Plain-English sentiment scoring with evidence</w:t>
            </w:r>
          </w:p>
        </w:tc>
      </w:tr>
      <w:tr>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666666"/>
                <w:sz w:val="18"/>
                <w:szCs w:val="18"/>
              </w:rPr>
              <w:t xml:space="preserve">✗  No sector growth context</w:t>
            </w:r>
          </w:p>
        </w:tc>
        <w:tc>
          <w:tcPr>
            <w:tcW w:type="dxa" w:w="468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1E6B3E"/>
                <w:sz w:val="18"/>
                <w:szCs w:val="18"/>
              </w:rPr>
              <w:t xml:space="preserve">✓  Sector health + peer performance in every report</w:t>
            </w:r>
          </w:p>
        </w:tc>
      </w:tr>
    </w:tbl>
    <w:p>
      <w:pPr>
        <w:spacing w:before="100" w:after="0"/>
      </w:pPr>
      <w:r>
        <w:t xml:space="preserve"/>
      </w:r>
    </w:p>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2. Goals &amp; Non-Goals</w:t>
      </w:r>
    </w:p>
    <w:p>
      <w:pPr>
        <w:pStyle w:val="Heading2"/>
        <w:spacing w:before="320" w:after="120"/>
      </w:pPr>
      <w:r>
        <w:rPr>
          <w:rFonts w:ascii="Arial" w:cs="Arial" w:eastAsia="Arial" w:hAnsi="Arial"/>
          <w:b/>
          <w:bCs/>
          <w:color w:val="2E75B6"/>
          <w:sz w:val="26"/>
          <w:szCs w:val="26"/>
        </w:rPr>
        <w:t xml:space="preserve">2.1 Goals</w:t>
      </w:r>
    </w:p>
    <w:p>
      <w:pPr>
        <w:pStyle w:val="ListParagraph"/>
        <w:numPr>
          <w:ilvl w:val="0"/>
          <w:numId w:val="2"/>
        </w:numPr>
        <w:spacing w:before="40" w:after="60"/>
      </w:pPr>
      <w:r>
        <w:rPr>
          <w:rFonts w:ascii="Arial" w:cs="Arial" w:eastAsia="Arial" w:hAnsi="Arial"/>
          <w:color w:val="333333"/>
          <w:sz w:val="20"/>
          <w:szCs w:val="20"/>
        </w:rPr>
        <w:t xml:space="preserve">Automate the sourcing of official public documents from BSE/NSE, SEBI, and company investor relations portals for any listed Indian stock.</w:t>
      </w:r>
    </w:p>
    <w:p>
      <w:pPr>
        <w:pStyle w:val="ListParagraph"/>
        <w:numPr>
          <w:ilvl w:val="0"/>
          <w:numId w:val="2"/>
        </w:numPr>
        <w:spacing w:before="40" w:after="60"/>
      </w:pPr>
      <w:r>
        <w:rPr>
          <w:rFonts w:ascii="Arial" w:cs="Arial" w:eastAsia="Arial" w:hAnsi="Arial"/>
          <w:color w:val="333333"/>
          <w:sz w:val="20"/>
          <w:szCs w:val="20"/>
        </w:rPr>
        <w:t xml:space="preserve">Perform multi-source sentiment analysis by scraping news articles (past 2-3 weeks) and social media mentions across Twitter/X, Reddit, and financial forums.</w:t>
      </w:r>
    </w:p>
    <w:p>
      <w:pPr>
        <w:pStyle w:val="ListParagraph"/>
        <w:numPr>
          <w:ilvl w:val="0"/>
          <w:numId w:val="2"/>
        </w:numPr>
        <w:spacing w:before="40" w:after="60"/>
      </w:pPr>
      <w:r>
        <w:rPr>
          <w:rFonts w:ascii="Arial" w:cs="Arial" w:eastAsia="Arial" w:hAnsi="Arial"/>
          <w:color w:val="333333"/>
          <w:sz w:val="20"/>
          <w:szCs w:val="20"/>
        </w:rPr>
        <w:t xml:space="preserve">Auto-identify 2-3 closest competitors in the same sector and run identical analysis pipelines on each.</w:t>
      </w:r>
    </w:p>
    <w:p>
      <w:pPr>
        <w:pStyle w:val="ListParagraph"/>
        <w:numPr>
          <w:ilvl w:val="0"/>
          <w:numId w:val="2"/>
        </w:numPr>
        <w:spacing w:before="40" w:after="60"/>
      </w:pPr>
      <w:r>
        <w:rPr>
          <w:rFonts w:ascii="Arial" w:cs="Arial" w:eastAsia="Arial" w:hAnsi="Arial"/>
          <w:color w:val="333333"/>
          <w:sz w:val="20"/>
          <w:szCs w:val="20"/>
        </w:rPr>
        <w:t xml:space="preserve">Benchmark sector-level performance and growth trajectory using sentiment and fundamental signals across all sector constituents.</w:t>
      </w:r>
    </w:p>
    <w:p>
      <w:pPr>
        <w:pStyle w:val="ListParagraph"/>
        <w:numPr>
          <w:ilvl w:val="0"/>
          <w:numId w:val="2"/>
        </w:numPr>
        <w:spacing w:before="40" w:after="60"/>
      </w:pPr>
      <w:r>
        <w:rPr>
          <w:rFonts w:ascii="Arial" w:cs="Arial" w:eastAsia="Arial" w:hAnsi="Arial"/>
          <w:color w:val="333333"/>
          <w:sz w:val="20"/>
          <w:szCs w:val="20"/>
        </w:rPr>
        <w:t xml:space="preserve">Synthesise all gathered data using a coordinated AI agent pipeline and deliver a comprehensive, jargon-free, investor-grade analysis report.</w:t>
      </w:r>
    </w:p>
    <w:p>
      <w:pPr>
        <w:pStyle w:val="ListParagraph"/>
        <w:numPr>
          <w:ilvl w:val="0"/>
          <w:numId w:val="2"/>
        </w:numPr>
        <w:spacing w:before="40" w:after="60"/>
      </w:pPr>
      <w:r>
        <w:rPr>
          <w:rFonts w:ascii="Arial" w:cs="Arial" w:eastAsia="Arial" w:hAnsi="Arial"/>
          <w:color w:val="333333"/>
          <w:sz w:val="20"/>
          <w:szCs w:val="20"/>
        </w:rPr>
        <w:t xml:space="preserve">Present a clear, visual comparison dashboard between the primary stock and its competitors.</w:t>
      </w:r>
    </w:p>
    <w:p>
      <w:pPr>
        <w:pStyle w:val="ListParagraph"/>
        <w:numPr>
          <w:ilvl w:val="0"/>
          <w:numId w:val="2"/>
        </w:numPr>
        <w:spacing w:before="40" w:after="60"/>
      </w:pPr>
      <w:r>
        <w:rPr>
          <w:rFonts w:ascii="Arial" w:cs="Arial" w:eastAsia="Arial" w:hAnsi="Arial"/>
          <w:color w:val="333333"/>
          <w:sz w:val="20"/>
          <w:szCs w:val="20"/>
        </w:rPr>
        <w:t xml:space="preserve">Enable the user to make a contextually informed investment decision with full transparency of sources.</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2.2 Non-Goals (v1.0)</w:t>
      </w:r>
    </w:p>
    <w:p>
      <w:pPr>
        <w:pStyle w:val="ListParagraph"/>
        <w:numPr>
          <w:ilvl w:val="0"/>
          <w:numId w:val="2"/>
        </w:numPr>
        <w:spacing w:before="40" w:after="60"/>
      </w:pPr>
      <w:r>
        <w:rPr>
          <w:rFonts w:ascii="Arial" w:cs="Arial" w:eastAsia="Arial" w:hAnsi="Arial"/>
          <w:color w:val="333333"/>
          <w:sz w:val="20"/>
          <w:szCs w:val="20"/>
        </w:rPr>
        <w:t xml:space="preserve">No real-time stock price streaming or intraday trading signals.</w:t>
      </w:r>
    </w:p>
    <w:p>
      <w:pPr>
        <w:pStyle w:val="ListParagraph"/>
        <w:numPr>
          <w:ilvl w:val="0"/>
          <w:numId w:val="2"/>
        </w:numPr>
        <w:spacing w:before="40" w:after="60"/>
      </w:pPr>
      <w:r>
        <w:rPr>
          <w:rFonts w:ascii="Arial" w:cs="Arial" w:eastAsia="Arial" w:hAnsi="Arial"/>
          <w:color w:val="333333"/>
          <w:sz w:val="20"/>
          <w:szCs w:val="20"/>
        </w:rPr>
        <w:t xml:space="preserve">No portfolio management or transaction execution capabilities.</w:t>
      </w:r>
    </w:p>
    <w:p>
      <w:pPr>
        <w:pStyle w:val="ListParagraph"/>
        <w:numPr>
          <w:ilvl w:val="0"/>
          <w:numId w:val="2"/>
        </w:numPr>
        <w:spacing w:before="40" w:after="60"/>
      </w:pPr>
      <w:r>
        <w:rPr>
          <w:rFonts w:ascii="Arial" w:cs="Arial" w:eastAsia="Arial" w:hAnsi="Arial"/>
          <w:color w:val="333333"/>
          <w:sz w:val="20"/>
          <w:szCs w:val="20"/>
        </w:rPr>
        <w:t xml:space="preserve">No support for derivatives (F&amp;O), ETFs, or mutual fund analysis in the initial release.</w:t>
      </w:r>
    </w:p>
    <w:p>
      <w:pPr>
        <w:pStyle w:val="ListParagraph"/>
        <w:numPr>
          <w:ilvl w:val="0"/>
          <w:numId w:val="2"/>
        </w:numPr>
        <w:spacing w:before="40" w:after="60"/>
      </w:pPr>
      <w:r>
        <w:rPr>
          <w:rFonts w:ascii="Arial" w:cs="Arial" w:eastAsia="Arial" w:hAnsi="Arial"/>
          <w:color w:val="333333"/>
          <w:sz w:val="20"/>
          <w:szCs w:val="20"/>
        </w:rPr>
        <w:t xml:space="preserve">No proprietary broker integrations or Demat account connectivity.</w:t>
      </w:r>
    </w:p>
    <w:p>
      <w:pPr>
        <w:pStyle w:val="ListParagraph"/>
        <w:numPr>
          <w:ilvl w:val="0"/>
          <w:numId w:val="2"/>
        </w:numPr>
        <w:spacing w:before="40" w:after="60"/>
      </w:pPr>
      <w:r>
        <w:rPr>
          <w:rFonts w:ascii="Arial" w:cs="Arial" w:eastAsia="Arial" w:hAnsi="Arial"/>
          <w:color w:val="333333"/>
          <w:sz w:val="20"/>
          <w:szCs w:val="20"/>
        </w:rPr>
        <w:t xml:space="preserve">No predictive price target modelling (DCF, regression) in v1.0 — this is a future milestone.</w:t>
      </w:r>
    </w:p>
    <w:p>
      <w:pPr>
        <w:pStyle w:val="ListParagraph"/>
        <w:numPr>
          <w:ilvl w:val="0"/>
          <w:numId w:val="2"/>
        </w:numPr>
        <w:spacing w:before="40" w:after="60"/>
      </w:pPr>
      <w:r>
        <w:rPr>
          <w:rFonts w:ascii="Arial" w:cs="Arial" w:eastAsia="Arial" w:hAnsi="Arial"/>
          <w:color w:val="333333"/>
          <w:sz w:val="20"/>
          <w:szCs w:val="20"/>
        </w:rPr>
        <w:t xml:space="preserve">Analysis will not constitute SEBI-registered investment advice.</w:t>
      </w:r>
    </w:p>
    <w:p>
      <w:pPr>
        <w:spacing w:before="100" w:after="0"/>
      </w:pPr>
      <w:r>
        <w:t xml:space="preserve"/>
      </w:r>
    </w:p>
    <w:p>
      <w:pPr>
        <w:pStyle w:val="Heading1"/>
        <w:pBdr>
          <w:bottom w:val="single" w:color="2E75B6" w:sz="8" w:space="4"/>
        </w:pBdr>
        <w:spacing w:before="400" w:after="160"/>
      </w:pPr>
      <w:r>
        <w:rPr>
          <w:rFonts w:ascii="Arial" w:cs="Arial" w:eastAsia="Arial" w:hAnsi="Arial"/>
          <w:b/>
          <w:bCs/>
          <w:color w:val="1A3C6E"/>
          <w:sz w:val="32"/>
          <w:szCs w:val="32"/>
        </w:rPr>
        <w:t xml:space="preserve">3. Target Users &amp; Personas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30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Persona</w:t>
            </w:r>
          </w:p>
        </w:tc>
        <w:tc>
          <w:tcPr>
            <w:tcW w:type="dxa" w:w="31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1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Primary Need</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Retail Investor (Dev)</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Tech-savvy developer with limited stock market expertise who wants data-backed decisions without hours of research.</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Quickly evaluate a stock before investing with confidence.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Casual Investor</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Salaried professional investing in SIPs/direct equity, no financial background.</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Understand if a stock is worth buying in plain language.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Financial Blogger</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Content creator covering Indian markets for a niche audience.</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Source structured competitive analysis for articles and videos.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Early-Stage Analyst</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Finance student or junior analyst building research skills.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Learn how to evaluate stocks using structured frameworks.</w:t>
            </w:r>
          </w:p>
        </w:tc>
      </w:tr>
    </w:tbl>
    <w:p>
      <w:pPr>
        <w:spacing w:before="100" w:after="0"/>
      </w:pPr>
      <w:r>
        <w:t xml:space="preserve"/>
      </w:r>
    </w:p>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4. System Architecture Overview</w:t>
      </w:r>
    </w:p>
    <w:p>
      <w:pPr>
        <w:spacing w:before="60" w:after="100"/>
      </w:pPr>
      <w:r>
        <w:rPr>
          <w:rFonts w:ascii="Arial" w:cs="Arial" w:eastAsia="Arial" w:hAnsi="Arial"/>
          <w:color w:val="333333"/>
          <w:sz w:val="20"/>
          <w:szCs w:val="20"/>
        </w:rPr>
        <w:t xml:space="preserve">StockSense AI is built around a modular, multi-agent pipeline. Each agent is specialised and operates independently; a central Orchestrator Agent coordinates their execution, manages dependencies, and aggregates outputs into a unified context for the Report Generation Agent.</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4.1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Frontend Layer</w:t>
            </w:r>
          </w:p>
          <w:p>
            <w:r>
              <w:rPr>
                <w:rFonts w:ascii="Arial" w:cs="Arial" w:eastAsia="Arial" w:hAnsi="Arial"/>
                <w:color w:val="595959"/>
                <w:sz w:val="18"/>
                <w:szCs w:val="18"/>
              </w:rPr>
              <w:t xml:space="preserve">React/Next.js Web App + REST/WebSocket API</w:t>
            </w:r>
          </w:p>
        </w:tc>
        <w:tc>
          <w:tcPr>
            <w:tcW w:type="dxa" w:w="468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color w:val="1A3C6E"/>
                <w:sz w:val="20"/>
                <w:szCs w:val="20"/>
              </w:rPr>
              <w:t xml:space="preserve">Orchestrator Agent</w:t>
            </w:r>
          </w:p>
          <w:p>
            <w:r>
              <w:rPr>
                <w:rFonts w:ascii="Arial" w:cs="Arial" w:eastAsia="Arial" w:hAnsi="Arial"/>
                <w:color w:val="595959"/>
                <w:sz w:val="18"/>
                <w:szCs w:val="18"/>
              </w:rPr>
              <w:t xml:space="preserve">Central controller managing all sub-agent execution, task queues, and data aggregation.</w:t>
            </w:r>
          </w:p>
        </w:tc>
      </w:tr>
      <w:tr>
        <w:tc>
          <w:tcPr>
            <w:tcW w:type="dxa" w:w="468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b/>
                <w:bCs/>
                <w:color w:val="2E75B6"/>
                <w:sz w:val="20"/>
                <w:szCs w:val="20"/>
              </w:rPr>
              <w:t xml:space="preserve">Data Ingestion Agents</w:t>
            </w:r>
          </w:p>
          <w:p>
            <w:r>
              <w:rPr>
                <w:rFonts w:ascii="Arial" w:cs="Arial" w:eastAsia="Arial" w:hAnsi="Arial"/>
                <w:color w:val="595959"/>
                <w:sz w:val="18"/>
                <w:szCs w:val="18"/>
              </w:rPr>
              <w:t xml:space="preserve">Document Fetcher  •  News Scraper  •  Social Media Listener  •  Stock Data Agent</w:t>
            </w:r>
          </w:p>
        </w:tc>
        <w:tc>
          <w:tcPr>
            <w:tcW w:type="dxa" w:w="4680"/>
            <w:tcBorders>
              <w:top w:val="single" w:color="C0C0C0" w:sz="1"/>
              <w:left w:val="single" w:color="C0C0C0" w:sz="1"/>
              <w:bottom w:val="single" w:color="C0C0C0" w:sz="1"/>
              <w:right w:val="single" w:color="C0C0C0" w:sz="1"/>
            </w:tcBorders>
            <w:shd w:fill="E8F4FD" w:val="clear"/>
            <w:tcMar>
              <w:top w:type="dxa" w:w="80"/>
              <w:left w:type="dxa" w:w="120"/>
              <w:bottom w:type="dxa" w:w="80"/>
              <w:right w:type="dxa" w:w="120"/>
            </w:tcMar>
          </w:tcPr>
          <w:p>
            <w:r>
              <w:rPr>
                <w:rFonts w:ascii="Arial" w:cs="Arial" w:eastAsia="Arial" w:hAnsi="Arial"/>
                <w:b/>
                <w:bCs/>
                <w:color w:val="2E75B6"/>
                <w:sz w:val="20"/>
                <w:szCs w:val="20"/>
              </w:rPr>
              <w:t xml:space="preserve">Analysis Agents</w:t>
            </w:r>
          </w:p>
          <w:p>
            <w:r>
              <w:rPr>
                <w:rFonts w:ascii="Arial" w:cs="Arial" w:eastAsia="Arial" w:hAnsi="Arial"/>
                <w:color w:val="595959"/>
                <w:sz w:val="18"/>
                <w:szCs w:val="18"/>
              </w:rPr>
              <w:t xml:space="preserve">Fundamental Analyst  •  Sentiment Analyser  •  Sector Analyser  •  Competitor Profiler</w:t>
            </w:r>
          </w:p>
        </w:tc>
      </w:tr>
      <w:tr>
        <w:tc>
          <w:tcPr>
            <w:tcW w:type="dxa" w:w="9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color w:val="C45911"/>
                <w:sz w:val="20"/>
                <w:szCs w:val="20"/>
              </w:rPr>
              <w:t xml:space="preserve">Synthesis &amp; Reporting Layer</w:t>
            </w:r>
          </w:p>
          <w:p>
            <w:r>
              <w:rPr>
                <w:rFonts w:ascii="Arial" w:cs="Arial" w:eastAsia="Arial" w:hAnsi="Arial"/>
                <w:color w:val="595959"/>
                <w:sz w:val="18"/>
                <w:szCs w:val="18"/>
              </w:rPr>
              <w:t xml:space="preserve">Comparison Engine  •  Report Generation Agent  •  PDF/HTML Report Renderer</w:t>
            </w:r>
          </w:p>
        </w:tc>
      </w:tr>
    </w:tbl>
    <w:p>
      <w:pPr>
        <w:spacing w:before="100" w:after="0"/>
      </w:pPr>
      <w:r>
        <w:t xml:space="preserve"/>
      </w:r>
    </w:p>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5. AI Agent Definitions</w:t>
      </w:r>
    </w:p>
    <w:p>
      <w:pPr>
        <w:spacing w:before="60" w:after="100"/>
      </w:pPr>
      <w:r>
        <w:rPr>
          <w:rFonts w:ascii="Arial" w:cs="Arial" w:eastAsia="Arial" w:hAnsi="Arial"/>
          <w:color w:val="333333"/>
          <w:sz w:val="20"/>
          <w:szCs w:val="20"/>
        </w:rPr>
        <w:t xml:space="preserve">Each agent below is a discrete, LLM-powered module with defined inputs, outputs, tools, and failure modes. The system is designed for both sequential and parallel execution where dependencies permit.</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Agent 1 — Orchestrator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Responsibility</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Receives user input (stock name/ticker), resolves it to NSE/BSE symbol, spins up sub-agents, manages retries, and aggregates all outputs into a unified context object.</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Inputs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Raw user query (e.g. 'Swiggy' or 'SWIGGY.NS')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Aggregated JSON context passed to Report Agent</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Key Tools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Exchange symbol resolver API, Task queue manager, Agent lifecycle manager</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Failure Handling</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Retry sub-agents up to 3 times; gracefully degrade if a data source is unavailable; surface data gaps explicitly in the final report.</w:t>
            </w:r>
          </w:p>
        </w:tc>
      </w:tr>
    </w:tbl>
    <w:p>
      <w:pPr>
        <w:spacing w:before="80" w:after="0"/>
      </w:pPr>
      <w:r>
        <w:t xml:space="preserve"/>
      </w:r>
    </w:p>
    <w:p>
      <w:pPr>
        <w:pStyle w:val="Heading2"/>
        <w:spacing w:before="320" w:after="120"/>
      </w:pPr>
      <w:r>
        <w:rPr>
          <w:rFonts w:ascii="Arial" w:cs="Arial" w:eastAsia="Arial" w:hAnsi="Arial"/>
          <w:b/>
          <w:bCs/>
          <w:color w:val="2E75B6"/>
          <w:sz w:val="26"/>
          <w:szCs w:val="26"/>
        </w:rPr>
        <w:t xml:space="preserve">Agent 2 — Document Fetcher Agent</w:t>
      </w:r>
    </w:p>
    <w:p>
      <w:pPr>
        <w:spacing w:before="60" w:after="100"/>
      </w:pPr>
      <w:r>
        <w:rPr>
          <w:rFonts w:ascii="Arial" w:cs="Arial" w:eastAsia="Arial" w:hAnsi="Arial"/>
          <w:color w:val="333333"/>
          <w:sz w:val="20"/>
          <w:szCs w:val="20"/>
        </w:rPr>
        <w:t xml:space="preserve">Responsible for discovering and extracting all official company documents from public regulatory sources.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Data Sources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BSE India Announcements API, NSE Filings Portal, SEBI EDGAR, Company Investor Relations Website</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Document Types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Annual Reports (10 years), Quarterly Results (last 8 quarters), RHP (Red Herring Prospectus) for recent IPOs, DRHP, Credit Rating Reports, Analyst Concall Transcripts, Corporate Governance Reports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Key Actions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Search by company CIN/NSE symbol → list filings → prioritise last 4 quarters + latest annual → extract text via PDF parser → chunk and vectorise for LLM context</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Schema</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of DocumentObject { source, date, type, text_chunks[], key_metrics_extracted }</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Tech Stack</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Python (requests, BeautifulSoup, pdfplumber, pypdf2), LangChain document loaders, Chroma vector store</w:t>
            </w:r>
          </w:p>
        </w:tc>
      </w:tr>
    </w:tbl>
    <w:p>
      <w:pPr>
        <w:spacing w:before="80" w:after="0"/>
      </w:pPr>
      <w:r>
        <w:t xml:space="preserve"/>
      </w:r>
    </w:p>
    <w:p>
      <w:pPr>
        <w:pStyle w:val="Heading2"/>
        <w:spacing w:before="320" w:after="120"/>
      </w:pPr>
      <w:r>
        <w:rPr>
          <w:rFonts w:ascii="Arial" w:cs="Arial" w:eastAsia="Arial" w:hAnsi="Arial"/>
          <w:b/>
          <w:bCs/>
          <w:color w:val="2E75B6"/>
          <w:sz w:val="26"/>
          <w:szCs w:val="26"/>
        </w:rPr>
        <w:t xml:space="preserve">Agent 3 — News Scraper Agent</w:t>
      </w:r>
    </w:p>
    <w:p>
      <w:pPr>
        <w:spacing w:before="60" w:after="100"/>
      </w:pPr>
      <w:r>
        <w:rPr>
          <w:rFonts w:ascii="Arial" w:cs="Arial" w:eastAsia="Arial" w:hAnsi="Arial"/>
          <w:color w:val="333333"/>
          <w:sz w:val="20"/>
          <w:szCs w:val="20"/>
        </w:rPr>
        <w:t xml:space="preserve">Collects and categorises news articles published about the company in the past 14-21 days.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Sources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Economic Times, Mint, Business Standard, Moneycontrol, NDTV Profit, LiveMint, Reuters India, Bloomberg India, Google News RSS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Signals Extracted</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Article headline, publication date, publication house, article body, named entities (company, person, competitor), event tags (earnings, lawsuit, expansion, layoff, acquisition)</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Deduplication</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URL-based dedup + near-duplicate detection using cosine similarity of TF-IDF vectors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Schema</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of NewsArticle { headline, source, date, url, body, event_tags[], sentiment_raw }</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Rate Limiting</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Respect robots.txt; use SerpAPI/NewsAPI for sources blocking direct scraping; cache results for 6 hours per stock</w:t>
            </w:r>
          </w:p>
        </w:tc>
      </w:tr>
    </w:tbl>
    <w:p>
      <w:pPr>
        <w:spacing w:before="80" w:after="0"/>
      </w:pPr>
      <w:r>
        <w:t xml:space="preserve"/>
      </w:r>
    </w:p>
    <w:p>
      <w:pPr>
        <w:pStyle w:val="Heading2"/>
        <w:spacing w:before="320" w:after="120"/>
      </w:pPr>
      <w:r>
        <w:rPr>
          <w:rFonts w:ascii="Arial" w:cs="Arial" w:eastAsia="Arial" w:hAnsi="Arial"/>
          <w:b/>
          <w:bCs/>
          <w:color w:val="2E75B6"/>
          <w:sz w:val="26"/>
          <w:szCs w:val="26"/>
        </w:rPr>
        <w:t xml:space="preserve">Agent 4 — Social Media Listener Agent</w:t>
      </w:r>
    </w:p>
    <w:p>
      <w:pPr>
        <w:spacing w:before="60" w:after="100"/>
      </w:pPr>
      <w:r>
        <w:rPr>
          <w:rFonts w:ascii="Arial" w:cs="Arial" w:eastAsia="Arial" w:hAnsi="Arial"/>
          <w:color w:val="333333"/>
          <w:sz w:val="20"/>
          <w:szCs w:val="20"/>
        </w:rPr>
        <w:t xml:space="preserve">Captures retail investor sentiment from social platforms and financial communities.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Sources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Twitter/X (hashtag + cashtag search), Reddit (r/IndiaInvestments, r/DalalStreet, r/stocks), StockTwits India, TradingView ideas, Telegram public channels (read-only)</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Search Queries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Company name, NSE ticker ($SYMBOL), variations + common abbreviations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Signals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volume trend, like/retweet velocity, comment sentiment, influencer mentions (accounts &gt;10k followers flagged), viral posts (&gt;1000 engagements)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Filtering</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Remove bots (accounts &lt;30 days old, &gt;200 posts/day), promotional content, and off-topic noise via keyword classifier</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Schema</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SocialSentimentObject { platform, query_period, post_count, positive_pct, negative_pct, neutral_pct, top_posts[], trend_direction, volume_delta_vs_prior_week }</w:t>
            </w:r>
          </w:p>
        </w:tc>
      </w:tr>
    </w:tbl>
    <w:p>
      <w:pPr>
        <w:spacing w:before="80" w:after="0"/>
      </w:pPr>
      <w:r>
        <w:t xml:space="preserve"/>
      </w:r>
    </w:p>
    <w:p>
      <w:pPr>
        <w:pStyle w:val="Heading2"/>
        <w:spacing w:before="320" w:after="120"/>
      </w:pPr>
      <w:r>
        <w:rPr>
          <w:rFonts w:ascii="Arial" w:cs="Arial" w:eastAsia="Arial" w:hAnsi="Arial"/>
          <w:b/>
          <w:bCs/>
          <w:color w:val="2E75B6"/>
          <w:sz w:val="26"/>
          <w:szCs w:val="26"/>
        </w:rPr>
        <w:t xml:space="preserve">Agent 5 — Fundamental Analyst Agent</w:t>
      </w:r>
    </w:p>
    <w:p>
      <w:pPr>
        <w:spacing w:before="60" w:after="100"/>
      </w:pPr>
      <w:r>
        <w:rPr>
          <w:rFonts w:ascii="Arial" w:cs="Arial" w:eastAsia="Arial" w:hAnsi="Arial"/>
          <w:color w:val="333333"/>
          <w:sz w:val="20"/>
          <w:szCs w:val="20"/>
        </w:rPr>
        <w:t xml:space="preserve">Parses extracted document content and computes key financial health indicators.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Inputs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DocumentObject array from Agent 2</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Metrics Extracted</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Revenue, EBITDA, PAT, Net Margins, Debt/Equity, ROCE, ROE, Cash Flow from Operations, Promoter Holding %, FII/DII Holding %, P/E, EV/EBITDA (where available)</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Trend Analysis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QoQ and YoY growth rates for each metric; management commentary summarisation; guidance vs actuals delta</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Red Flags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Detect declining margins, increasing debt, promoter pledge &gt;30%, auditor qualifications, related-party transactions spikes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Schema</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FundamentalsObject { metrics{}, trends{}, management_summary, red_flags[], green_signals[] }</w:t>
            </w:r>
          </w:p>
        </w:tc>
      </w:tr>
    </w:tbl>
    <w:p>
      <w:pPr>
        <w:spacing w:before="80" w:after="0"/>
      </w:pPr>
      <w:r>
        <w:t xml:space="preserve"/>
      </w:r>
    </w:p>
    <w:p>
      <w:r>
        <w:br w:type="page"/>
      </w:r>
    </w:p>
    <w:p>
      <w:pPr>
        <w:pStyle w:val="Heading2"/>
        <w:spacing w:before="320" w:after="120"/>
      </w:pPr>
      <w:r>
        <w:rPr>
          <w:rFonts w:ascii="Arial" w:cs="Arial" w:eastAsia="Arial" w:hAnsi="Arial"/>
          <w:b/>
          <w:bCs/>
          <w:color w:val="2E75B6"/>
          <w:sz w:val="26"/>
          <w:szCs w:val="26"/>
        </w:rPr>
        <w:t xml:space="preserve">Agent 6 — Sentiment Synthesis Agent</w:t>
      </w:r>
    </w:p>
    <w:p>
      <w:pPr>
        <w:spacing w:before="60" w:after="100"/>
      </w:pPr>
      <w:r>
        <w:rPr>
          <w:rFonts w:ascii="Arial" w:cs="Arial" w:eastAsia="Arial" w:hAnsi="Arial"/>
          <w:color w:val="333333"/>
          <w:sz w:val="20"/>
          <w:szCs w:val="20"/>
        </w:rPr>
        <w:t xml:space="preserve">Combines news and social signals into a unified, calibrated sentiment score with narrative explanation.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Inputs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NewsArticle[] and SocialSentimentObject from Agents 3 &amp; 4</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Model</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Fine-tuned FinBERT (financial domain) for article-level scoring; GPT-4o for narrative synthesis and theme extraction</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Scoring</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Composite Sentiment Score (CSS): weighted blend of news sentiment (60%) + social sentiment (40%), normalised to -100 to +100 scale</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CSS score, confidence band, top 3 positive themes, top 3 negative themes, notable events flagged, 2-week sentiment trend chart data</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Calibration</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Baseline calibrated against 30-day rolling average for the sector to account for systemic noise</w:t>
            </w:r>
          </w:p>
        </w:tc>
      </w:tr>
    </w:tbl>
    <w:p>
      <w:pPr>
        <w:spacing w:before="80" w:after="0"/>
      </w:pPr>
      <w:r>
        <w:t xml:space="preserve"/>
      </w:r>
    </w:p>
    <w:p>
      <w:pPr>
        <w:pStyle w:val="Heading2"/>
        <w:spacing w:before="320" w:after="120"/>
      </w:pPr>
      <w:r>
        <w:rPr>
          <w:rFonts w:ascii="Arial" w:cs="Arial" w:eastAsia="Arial" w:hAnsi="Arial"/>
          <w:b/>
          <w:bCs/>
          <w:color w:val="2E75B6"/>
          <w:sz w:val="26"/>
          <w:szCs w:val="26"/>
        </w:rPr>
        <w:t xml:space="preserve">Agent 7 — Competitor Identification Agent</w:t>
      </w:r>
    </w:p>
    <w:p>
      <w:pPr>
        <w:spacing w:before="60" w:after="100"/>
      </w:pPr>
      <w:r>
        <w:rPr>
          <w:rFonts w:ascii="Arial" w:cs="Arial" w:eastAsia="Arial" w:hAnsi="Arial"/>
          <w:color w:val="333333"/>
          <w:sz w:val="20"/>
          <w:szCs w:val="20"/>
        </w:rPr>
        <w:t xml:space="preserve">Automatically identifies the 2-3 most relevant competitors based on sector, business model, and market capitalisation proximity.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Method</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 NIC/SEBI sector classification lookup, 2) Similar business description matching via LLM embedding similarity, 3) Market cap proximity filter (within 3x range), 4) Exclude non-listed entities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Validation</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LLM reasoning step to justify competitor selection in plain English (e.g., 'Eternal is selected because it operates in the same quick-commerce food delivery segment as Swiggy with comparable GMV')</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Override</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 can manually specify or swap competitors via UI before report generation</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List of CompetitorObject { name, nse_symbol, selection_rationale }</w:t>
            </w:r>
          </w:p>
        </w:tc>
      </w:tr>
    </w:tbl>
    <w:p>
      <w:pPr>
        <w:spacing w:before="80" w:after="0"/>
      </w:pPr>
      <w:r>
        <w:t xml:space="preserve"/>
      </w:r>
    </w:p>
    <w:p>
      <w:pPr>
        <w:pStyle w:val="Heading2"/>
        <w:spacing w:before="320" w:after="120"/>
      </w:pPr>
      <w:r>
        <w:rPr>
          <w:rFonts w:ascii="Arial" w:cs="Arial" w:eastAsia="Arial" w:hAnsi="Arial"/>
          <w:b/>
          <w:bCs/>
          <w:color w:val="2E75B6"/>
          <w:sz w:val="26"/>
          <w:szCs w:val="26"/>
        </w:rPr>
        <w:t xml:space="preserve">Agent 8 — Sector &amp; Peer Analysis Agent</w:t>
      </w:r>
    </w:p>
    <w:p>
      <w:pPr>
        <w:spacing w:before="60" w:after="100"/>
      </w:pPr>
      <w:r>
        <w:rPr>
          <w:rFonts w:ascii="Arial" w:cs="Arial" w:eastAsia="Arial" w:hAnsi="Arial"/>
          <w:color w:val="333333"/>
          <w:sz w:val="20"/>
          <w:szCs w:val="20"/>
        </w:rPr>
        <w:t xml:space="preserve">Evaluates the broader sector health and relative performance of all peer companies.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Inputs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Primary company analysis + competitors list; NSE sector index data</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Sector Signals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Sector index performance (3M, 6M, 1Y), average P/E of sector, FII flows into sector, government policy tailwinds/headwinds, sector-specific news sentiment</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Peer Execution</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Runs Document Fetcher + News Scraper + Social Listener + Fundamental Analyst on each competitor (parallelised)</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SectorReport { sector_name, growth_stage (emerging/growing/mature/declining), avg_sentiment, policy_context, PeerSummary[] }</w:t>
            </w:r>
          </w:p>
        </w:tc>
      </w:tr>
    </w:tbl>
    <w:p>
      <w:pPr>
        <w:spacing w:before="80" w:after="0"/>
      </w:pPr>
      <w:r>
        <w:t xml:space="preserve"/>
      </w:r>
    </w:p>
    <w:p>
      <w:pPr>
        <w:pStyle w:val="Heading2"/>
        <w:spacing w:before="320" w:after="120"/>
      </w:pPr>
      <w:r>
        <w:rPr>
          <w:rFonts w:ascii="Arial" w:cs="Arial" w:eastAsia="Arial" w:hAnsi="Arial"/>
          <w:b/>
          <w:bCs/>
          <w:color w:val="2E75B6"/>
          <w:sz w:val="26"/>
          <w:szCs w:val="26"/>
        </w:rPr>
        <w:t xml:space="preserve">Agent 9 — Report Generation Agent</w:t>
      </w:r>
    </w:p>
    <w:p>
      <w:pPr>
        <w:spacing w:before="60" w:after="100"/>
      </w:pPr>
      <w:r>
        <w:rPr>
          <w:rFonts w:ascii="Arial" w:cs="Arial" w:eastAsia="Arial" w:hAnsi="Arial"/>
          <w:color w:val="333333"/>
          <w:sz w:val="20"/>
          <w:szCs w:val="20"/>
        </w:rPr>
        <w:t xml:space="preserve">The final synthesis agent. Receives all upstream outputs and generates a structured, investor-grade analysis report.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Model</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GPT-4o / Claude Sonnet with a structured report prompt and chain-of-thought reasoning</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 Sections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Executive Summary → Company Overview → Fundamental Health → Sentiment Analysis → Sector Context → Competitor Comparison → SWOT → Investment Considerations → Disclaimer</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Tone</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Plain English; avoids financial jargon; explains every metric with a one-line definition</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Formats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Web interactive report (HTML), downloadable PDF, and structured JSON for API consumers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Disclaimer</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Hardcoded: 'This report is generated by AI from public sources and does not constitute SEBI-registered investment advice. Always consult a qualified financial advisor.'</w:t>
            </w:r>
          </w:p>
        </w:tc>
      </w:tr>
    </w:tbl>
    <w:p>
      <w:pPr>
        <w:spacing w:before="100" w:after="0"/>
      </w:pPr>
      <w:r>
        <w:t xml:space="preserve"/>
      </w:r>
    </w:p>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6. Data Pipeline &amp; Flow</w:t>
      </w:r>
    </w:p>
    <w:p>
      <w:pPr>
        <w:pStyle w:val="Heading2"/>
        <w:spacing w:before="320" w:after="120"/>
      </w:pPr>
      <w:r>
        <w:rPr>
          <w:rFonts w:ascii="Arial" w:cs="Arial" w:eastAsia="Arial" w:hAnsi="Arial"/>
          <w:b/>
          <w:bCs/>
          <w:color w:val="2E75B6"/>
          <w:sz w:val="26"/>
          <w:szCs w:val="26"/>
        </w:rPr>
        <w:t xml:space="preserve">6.1 Pipeline Execution Sequence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80"/>
        <w:gridCol w:w="6160"/>
      </w:tblGrid>
      <w:tr>
        <w:tc>
          <w:tcPr>
            <w:tcW w:type="dxa" w:w="720"/>
            <w:tcBorders>
              <w:top w:val="single" w:color="C0C0C0" w:sz="1"/>
              <w:left w:val="single" w:color="C0C0C0" w:sz="1"/>
              <w:bottom w:val="single" w:color="C0C0C0" w:sz="1"/>
              <w:right w:val="single" w:color="C0C0C0"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4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61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Actions &amp; Agents</w:t>
            </w:r>
          </w:p>
        </w:tc>
      </w:tr>
      <w:tr>
        <w:tc>
          <w:tcPr>
            <w:tcW w:type="dxa" w:w="720"/>
            <w:tcBorders>
              <w:top w:val="single" w:color="C0C0C0" w:sz="1"/>
              <w:left w:val="single" w:color="C0C0C0" w:sz="1"/>
              <w:bottom w:val="single" w:color="C0C0C0" w:sz="1"/>
              <w:right w:val="single" w:color="C0C0C0" w:sz="1"/>
            </w:tcBorders>
            <w:tcMar>
              <w:top w:type="dxa" w:w="80"/>
              <w:left w:type="dxa" w:w="80"/>
              <w:bottom w:type="dxa" w:w="80"/>
              <w:right w:type="dxa" w:w="80"/>
            </w:tcMar>
          </w:tcPr>
          <w:p>
            <w:r>
              <w:rPr>
                <w:rFonts w:ascii="Arial" w:cs="Arial" w:eastAsia="Arial" w:hAnsi="Arial"/>
                <w:b/>
                <w:bCs/>
                <w:color w:val="2E75B6"/>
                <w:sz w:val="18"/>
                <w:szCs w:val="18"/>
              </w:rPr>
              <w:t xml:space="preserve">1</w:t>
            </w:r>
          </w:p>
        </w:tc>
        <w:tc>
          <w:tcPr>
            <w:tcW w:type="dxa" w:w="24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Input Resolution</w:t>
            </w:r>
          </w:p>
        </w:tc>
        <w:tc>
          <w:tcPr>
            <w:tcW w:type="dxa" w:w="6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Orchestrator resolves stock name → NSE/BSE ticker, validates listing status, fetches basic company metadata (sector, CIN, market cap).</w:t>
            </w:r>
          </w:p>
        </w:tc>
      </w:tr>
      <w:tr>
        <w:tc>
          <w:tcPr>
            <w:tcW w:type="dxa" w:w="720"/>
            <w:tcBorders>
              <w:top w:val="single" w:color="C0C0C0" w:sz="1"/>
              <w:left w:val="single" w:color="C0C0C0" w:sz="1"/>
              <w:bottom w:val="single" w:color="C0C0C0" w:sz="1"/>
              <w:right w:val="single" w:color="C0C0C0" w:sz="1"/>
            </w:tcBorders>
            <w:tcMar>
              <w:top w:type="dxa" w:w="80"/>
              <w:left w:type="dxa" w:w="80"/>
              <w:bottom w:type="dxa" w:w="80"/>
              <w:right w:type="dxa" w:w="80"/>
            </w:tcMar>
          </w:tcPr>
          <w:p>
            <w:r>
              <w:rPr>
                <w:rFonts w:ascii="Arial" w:cs="Arial" w:eastAsia="Arial" w:hAnsi="Arial"/>
                <w:b/>
                <w:bCs/>
                <w:color w:val="2E75B6"/>
                <w:sz w:val="18"/>
                <w:szCs w:val="18"/>
              </w:rPr>
              <w:t xml:space="preserve">2</w:t>
            </w:r>
          </w:p>
        </w:tc>
        <w:tc>
          <w:tcPr>
            <w:tcW w:type="dxa" w:w="24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Document Ingestion</w:t>
            </w:r>
          </w:p>
        </w:tc>
        <w:tc>
          <w:tcPr>
            <w:tcW w:type="dxa" w:w="6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Document Fetcher Agent scrapes official filings from BSE, NSE, SEBI. PDFs parsed and chunked. Vector embeddings created in Chroma DB.</w:t>
            </w:r>
          </w:p>
        </w:tc>
      </w:tr>
      <w:tr>
        <w:tc>
          <w:tcPr>
            <w:tcW w:type="dxa" w:w="720"/>
            <w:tcBorders>
              <w:top w:val="single" w:color="C0C0C0" w:sz="1"/>
              <w:left w:val="single" w:color="C0C0C0" w:sz="1"/>
              <w:bottom w:val="single" w:color="C0C0C0" w:sz="1"/>
              <w:right w:val="single" w:color="C0C0C0" w:sz="1"/>
            </w:tcBorders>
            <w:tcMar>
              <w:top w:type="dxa" w:w="80"/>
              <w:left w:type="dxa" w:w="80"/>
              <w:bottom w:type="dxa" w:w="80"/>
              <w:right w:type="dxa" w:w="80"/>
            </w:tcMar>
          </w:tcPr>
          <w:p>
            <w:r>
              <w:rPr>
                <w:rFonts w:ascii="Arial" w:cs="Arial" w:eastAsia="Arial" w:hAnsi="Arial"/>
                <w:b/>
                <w:bCs/>
                <w:color w:val="2E75B6"/>
                <w:sz w:val="18"/>
                <w:szCs w:val="18"/>
              </w:rPr>
              <w:t xml:space="preserve">3</w:t>
            </w:r>
          </w:p>
        </w:tc>
        <w:tc>
          <w:tcPr>
            <w:tcW w:type="dxa" w:w="24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News Collection (Parallel)</w:t>
            </w:r>
          </w:p>
        </w:tc>
        <w:tc>
          <w:tcPr>
            <w:tcW w:type="dxa" w:w="6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News Scraper Agent fetches last 21 days of articles. Simultaneous with Step 2 where dependencies allow.</w:t>
            </w:r>
          </w:p>
        </w:tc>
      </w:tr>
      <w:tr>
        <w:tc>
          <w:tcPr>
            <w:tcW w:type="dxa" w:w="720"/>
            <w:tcBorders>
              <w:top w:val="single" w:color="C0C0C0" w:sz="1"/>
              <w:left w:val="single" w:color="C0C0C0" w:sz="1"/>
              <w:bottom w:val="single" w:color="C0C0C0" w:sz="1"/>
              <w:right w:val="single" w:color="C0C0C0" w:sz="1"/>
            </w:tcBorders>
            <w:tcMar>
              <w:top w:type="dxa" w:w="80"/>
              <w:left w:type="dxa" w:w="80"/>
              <w:bottom w:type="dxa" w:w="80"/>
              <w:right w:type="dxa" w:w="80"/>
            </w:tcMar>
          </w:tcPr>
          <w:p>
            <w:r>
              <w:rPr>
                <w:rFonts w:ascii="Arial" w:cs="Arial" w:eastAsia="Arial" w:hAnsi="Arial"/>
                <w:b/>
                <w:bCs/>
                <w:color w:val="2E75B6"/>
                <w:sz w:val="18"/>
                <w:szCs w:val="18"/>
              </w:rPr>
              <w:t xml:space="preserve">4</w:t>
            </w:r>
          </w:p>
        </w:tc>
        <w:tc>
          <w:tcPr>
            <w:tcW w:type="dxa" w:w="24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Social Listening (Parallel)</w:t>
            </w:r>
          </w:p>
        </w:tc>
        <w:tc>
          <w:tcPr>
            <w:tcW w:type="dxa" w:w="6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Social Media Agent captures 21-day mentions. Runs in parallel with Steps 2 &amp; 3.</w:t>
            </w:r>
          </w:p>
        </w:tc>
      </w:tr>
      <w:tr>
        <w:tc>
          <w:tcPr>
            <w:tcW w:type="dxa" w:w="720"/>
            <w:tcBorders>
              <w:top w:val="single" w:color="C0C0C0" w:sz="1"/>
              <w:left w:val="single" w:color="C0C0C0" w:sz="1"/>
              <w:bottom w:val="single" w:color="C0C0C0" w:sz="1"/>
              <w:right w:val="single" w:color="C0C0C0" w:sz="1"/>
            </w:tcBorders>
            <w:tcMar>
              <w:top w:type="dxa" w:w="80"/>
              <w:left w:type="dxa" w:w="80"/>
              <w:bottom w:type="dxa" w:w="80"/>
              <w:right w:type="dxa" w:w="80"/>
            </w:tcMar>
          </w:tcPr>
          <w:p>
            <w:r>
              <w:rPr>
                <w:rFonts w:ascii="Arial" w:cs="Arial" w:eastAsia="Arial" w:hAnsi="Arial"/>
                <w:b/>
                <w:bCs/>
                <w:color w:val="2E75B6"/>
                <w:sz w:val="18"/>
                <w:szCs w:val="18"/>
              </w:rPr>
              <w:t xml:space="preserve">5</w:t>
            </w:r>
          </w:p>
        </w:tc>
        <w:tc>
          <w:tcPr>
            <w:tcW w:type="dxa" w:w="24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Fundamental Analysis</w:t>
            </w:r>
          </w:p>
        </w:tc>
        <w:tc>
          <w:tcPr>
            <w:tcW w:type="dxa" w:w="6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Fundamental Analyst Agent processes vector store and extracts financial KPIs, trend signals, and red flags.</w:t>
            </w:r>
          </w:p>
        </w:tc>
      </w:tr>
      <w:tr>
        <w:tc>
          <w:tcPr>
            <w:tcW w:type="dxa" w:w="720"/>
            <w:tcBorders>
              <w:top w:val="single" w:color="C0C0C0" w:sz="1"/>
              <w:left w:val="single" w:color="C0C0C0" w:sz="1"/>
              <w:bottom w:val="single" w:color="C0C0C0" w:sz="1"/>
              <w:right w:val="single" w:color="C0C0C0" w:sz="1"/>
            </w:tcBorders>
            <w:tcMar>
              <w:top w:type="dxa" w:w="80"/>
              <w:left w:type="dxa" w:w="80"/>
              <w:bottom w:type="dxa" w:w="80"/>
              <w:right w:type="dxa" w:w="80"/>
            </w:tcMar>
          </w:tcPr>
          <w:p>
            <w:r>
              <w:rPr>
                <w:rFonts w:ascii="Arial" w:cs="Arial" w:eastAsia="Arial" w:hAnsi="Arial"/>
                <w:b/>
                <w:bCs/>
                <w:color w:val="2E75B6"/>
                <w:sz w:val="18"/>
                <w:szCs w:val="18"/>
              </w:rPr>
              <w:t xml:space="preserve">6</w:t>
            </w:r>
          </w:p>
        </w:tc>
        <w:tc>
          <w:tcPr>
            <w:tcW w:type="dxa" w:w="24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Sentiment Synthesis</w:t>
            </w:r>
          </w:p>
        </w:tc>
        <w:tc>
          <w:tcPr>
            <w:tcW w:type="dxa" w:w="6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Sentiment Agent scores news + social data, computes CSS, identifies themes.</w:t>
            </w:r>
          </w:p>
        </w:tc>
      </w:tr>
      <w:tr>
        <w:tc>
          <w:tcPr>
            <w:tcW w:type="dxa" w:w="720"/>
            <w:tcBorders>
              <w:top w:val="single" w:color="C0C0C0" w:sz="1"/>
              <w:left w:val="single" w:color="C0C0C0" w:sz="1"/>
              <w:bottom w:val="single" w:color="C0C0C0" w:sz="1"/>
              <w:right w:val="single" w:color="C0C0C0" w:sz="1"/>
            </w:tcBorders>
            <w:tcMar>
              <w:top w:type="dxa" w:w="80"/>
              <w:left w:type="dxa" w:w="80"/>
              <w:bottom w:type="dxa" w:w="80"/>
              <w:right w:type="dxa" w:w="80"/>
            </w:tcMar>
          </w:tcPr>
          <w:p>
            <w:r>
              <w:rPr>
                <w:rFonts w:ascii="Arial" w:cs="Arial" w:eastAsia="Arial" w:hAnsi="Arial"/>
                <w:b/>
                <w:bCs/>
                <w:color w:val="2E75B6"/>
                <w:sz w:val="18"/>
                <w:szCs w:val="18"/>
              </w:rPr>
              <w:t xml:space="preserve">7</w:t>
            </w:r>
          </w:p>
        </w:tc>
        <w:tc>
          <w:tcPr>
            <w:tcW w:type="dxa" w:w="24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Competitor Discovery</w:t>
            </w:r>
          </w:p>
        </w:tc>
        <w:tc>
          <w:tcPr>
            <w:tcW w:type="dxa" w:w="6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Competitor Agent identifies 2-3 rivals. Output reviewed by user (optional confirmation step).</w:t>
            </w:r>
          </w:p>
        </w:tc>
      </w:tr>
      <w:tr>
        <w:tc>
          <w:tcPr>
            <w:tcW w:type="dxa" w:w="720"/>
            <w:tcBorders>
              <w:top w:val="single" w:color="C0C0C0" w:sz="1"/>
              <w:left w:val="single" w:color="C0C0C0" w:sz="1"/>
              <w:bottom w:val="single" w:color="C0C0C0" w:sz="1"/>
              <w:right w:val="single" w:color="C0C0C0" w:sz="1"/>
            </w:tcBorders>
            <w:tcMar>
              <w:top w:type="dxa" w:w="80"/>
              <w:left w:type="dxa" w:w="80"/>
              <w:bottom w:type="dxa" w:w="80"/>
              <w:right w:type="dxa" w:w="80"/>
            </w:tcMar>
          </w:tcPr>
          <w:p>
            <w:r>
              <w:rPr>
                <w:rFonts w:ascii="Arial" w:cs="Arial" w:eastAsia="Arial" w:hAnsi="Arial"/>
                <w:b/>
                <w:bCs/>
                <w:color w:val="2E75B6"/>
                <w:sz w:val="18"/>
                <w:szCs w:val="18"/>
              </w:rPr>
              <w:t xml:space="preserve">8</w:t>
            </w:r>
          </w:p>
        </w:tc>
        <w:tc>
          <w:tcPr>
            <w:tcW w:type="dxa" w:w="24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Competitor Pipeline (Parallel)</w:t>
            </w:r>
          </w:p>
        </w:tc>
        <w:tc>
          <w:tcPr>
            <w:tcW w:type="dxa" w:w="6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Steps 2-6 executed in parallel for each competitor company. Lighter scrape profile to reduce latency.</w:t>
            </w:r>
          </w:p>
        </w:tc>
      </w:tr>
      <w:tr>
        <w:tc>
          <w:tcPr>
            <w:tcW w:type="dxa" w:w="720"/>
            <w:tcBorders>
              <w:top w:val="single" w:color="C0C0C0" w:sz="1"/>
              <w:left w:val="single" w:color="C0C0C0" w:sz="1"/>
              <w:bottom w:val="single" w:color="C0C0C0" w:sz="1"/>
              <w:right w:val="single" w:color="C0C0C0" w:sz="1"/>
            </w:tcBorders>
            <w:tcMar>
              <w:top w:type="dxa" w:w="80"/>
              <w:left w:type="dxa" w:w="80"/>
              <w:bottom w:type="dxa" w:w="80"/>
              <w:right w:type="dxa" w:w="80"/>
            </w:tcMar>
          </w:tcPr>
          <w:p>
            <w:r>
              <w:rPr>
                <w:rFonts w:ascii="Arial" w:cs="Arial" w:eastAsia="Arial" w:hAnsi="Arial"/>
                <w:b/>
                <w:bCs/>
                <w:color w:val="2E75B6"/>
                <w:sz w:val="18"/>
                <w:szCs w:val="18"/>
              </w:rPr>
              <w:t xml:space="preserve">9</w:t>
            </w:r>
          </w:p>
        </w:tc>
        <w:tc>
          <w:tcPr>
            <w:tcW w:type="dxa" w:w="24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Sector Analysis</w:t>
            </w:r>
          </w:p>
        </w:tc>
        <w:tc>
          <w:tcPr>
            <w:tcW w:type="dxa" w:w="6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Sector Agent aggregates sector index data + all peer fundamentals + sentiment into a sector health snapshot.</w:t>
            </w:r>
          </w:p>
        </w:tc>
      </w:tr>
      <w:tr>
        <w:tc>
          <w:tcPr>
            <w:tcW w:type="dxa" w:w="720"/>
            <w:tcBorders>
              <w:top w:val="single" w:color="C0C0C0" w:sz="1"/>
              <w:left w:val="single" w:color="C0C0C0" w:sz="1"/>
              <w:bottom w:val="single" w:color="C0C0C0" w:sz="1"/>
              <w:right w:val="single" w:color="C0C0C0" w:sz="1"/>
            </w:tcBorders>
            <w:tcMar>
              <w:top w:type="dxa" w:w="80"/>
              <w:left w:type="dxa" w:w="80"/>
              <w:bottom w:type="dxa" w:w="80"/>
              <w:right w:type="dxa" w:w="80"/>
            </w:tcMar>
          </w:tcPr>
          <w:p>
            <w:r>
              <w:rPr>
                <w:rFonts w:ascii="Arial" w:cs="Arial" w:eastAsia="Arial" w:hAnsi="Arial"/>
                <w:b/>
                <w:bCs/>
                <w:color w:val="2E75B6"/>
                <w:sz w:val="18"/>
                <w:szCs w:val="18"/>
              </w:rPr>
              <w:t xml:space="preserve">10</w:t>
            </w:r>
          </w:p>
        </w:tc>
        <w:tc>
          <w:tcPr>
            <w:tcW w:type="dxa" w:w="24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Report Generation</w:t>
            </w:r>
          </w:p>
        </w:tc>
        <w:tc>
          <w:tcPr>
            <w:tcW w:type="dxa" w:w="6160"/>
            <w:tcBorders>
              <w:top w:val="single" w:color="C0C0C0" w:sz="1"/>
              <w:left w:val="single" w:color="C0C0C0" w:sz="1"/>
              <w:bottom w:val="single" w:color="C0C0C0" w:sz="1"/>
              <w:right w:val="single" w:color="C0C0C0" w:sz="1"/>
            </w:tcBorders>
            <w:tcMar>
              <w:top w:type="dxa" w:w="80"/>
              <w:left w:type="dxa" w:w="120"/>
              <w:bottom w:type="dxa" w:w="80"/>
              <w:right w:type="dxa" w:w="120"/>
            </w:tcMar>
          </w:tcPr>
          <w:p>
            <w:r>
              <w:rPr>
                <w:rFonts w:ascii="Arial" w:cs="Arial" w:eastAsia="Arial" w:hAnsi="Arial"/>
                <w:color w:val="333333"/>
                <w:sz w:val="18"/>
                <w:szCs w:val="18"/>
              </w:rPr>
              <w:t xml:space="preserve">Report Agent synthesises everything into the final investor report. Rendered to HTML, PDF, and JSON.</w:t>
            </w:r>
          </w:p>
        </w:tc>
      </w:tr>
    </w:tbl>
    <w:p>
      <w:pPr>
        <w:spacing w:before="80" w:after="0"/>
      </w:pPr>
      <w:r>
        <w:t xml:space="preserve"/>
      </w:r>
    </w:p>
    <w:p>
      <w:pPr>
        <w:pStyle w:val="Heading2"/>
        <w:spacing w:before="320" w:after="120"/>
      </w:pPr>
      <w:r>
        <w:rPr>
          <w:rFonts w:ascii="Arial" w:cs="Arial" w:eastAsia="Arial" w:hAnsi="Arial"/>
          <w:b/>
          <w:bCs/>
          <w:color w:val="2E75B6"/>
          <w:sz w:val="26"/>
          <w:szCs w:val="26"/>
        </w:rPr>
        <w:t xml:space="preserve">6.2 Estimated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0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Pipeline Phase</w:t>
            </w:r>
          </w:p>
        </w:tc>
        <w:tc>
          <w:tcPr>
            <w:tcW w:type="dxa" w:w="31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Target Duration</w:t>
            </w:r>
          </w:p>
        </w:tc>
        <w:tc>
          <w:tcPr>
            <w:tcW w:type="dxa" w:w="31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Optimisation Approach</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Document ingestion (primary)</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60-90 seconds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Parallel PDF fetching; pre-cached company filings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News + Social (parallel)</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30-45 seconds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Async I/O; NewsAPI / SerpAPI to avoid scraping delays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Fundamental analysis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20-30 seconds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RAG over vector store; structured prompt templates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Sentiment synthesis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10-15 seconds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FinBERT batch inference; cached model weights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Competitor pipeline (x3, parallel)</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90-120 seconds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Parallelised execution; lighter document scope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 generation</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20-30 seconds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Structured JSON → LLM prompt; streaming response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 (P90)</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~4-6 minutes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Progressive loading UI; stream report sections as ready</w:t>
            </w:r>
          </w:p>
        </w:tc>
      </w:tr>
    </w:tbl>
    <w:p>
      <w:pPr>
        <w:spacing w:before="100" w:after="0"/>
      </w:pPr>
      <w:r>
        <w:t xml:space="preserve"/>
      </w:r>
    </w:p>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7. Feature Requirements</w:t>
      </w:r>
    </w:p>
    <w:p>
      <w:pPr>
        <w:pStyle w:val="Heading2"/>
        <w:spacing w:before="320" w:after="120"/>
      </w:pPr>
      <w:r>
        <w:rPr>
          <w:rFonts w:ascii="Arial" w:cs="Arial" w:eastAsia="Arial" w:hAnsi="Arial"/>
          <w:b/>
          <w:bCs/>
          <w:color w:val="2E75B6"/>
          <w:sz w:val="26"/>
          <w:szCs w:val="26"/>
        </w:rPr>
        <w:t xml:space="preserve">7.1 Phase 1 Requirements — Scrape &amp; See</w:t>
      </w:r>
    </w:p>
    <w:p>
      <w:pPr>
        <w:pStyle w:val="ListParagraph"/>
        <w:numPr>
          <w:ilvl w:val="0"/>
          <w:numId w:val="2"/>
        </w:numPr>
        <w:spacing w:before="40" w:after="60"/>
      </w:pPr>
      <w:r>
        <w:rPr>
          <w:rFonts w:ascii="Arial" w:cs="Arial" w:eastAsia="Arial" w:hAnsi="Arial"/>
          <w:color w:val="333333"/>
          <w:sz w:val="20"/>
          <w:szCs w:val="20"/>
        </w:rPr>
        <w:t xml:space="preserve">Stock name / ticker input in Gradio with NSE/BSE resolution to a canonical symbol.</w:t>
      </w:r>
    </w:p>
    <w:p>
      <w:pPr>
        <w:pStyle w:val="ListParagraph"/>
        <w:numPr>
          <w:ilvl w:val="0"/>
          <w:numId w:val="2"/>
        </w:numPr>
        <w:spacing w:before="40" w:after="60"/>
      </w:pPr>
      <w:r>
        <w:rPr>
          <w:rFonts w:ascii="Arial" w:cs="Arial" w:eastAsia="Arial" w:hAnsi="Arial"/>
          <w:color w:val="333333"/>
          <w:sz w:val="20"/>
          <w:szCs w:val="20"/>
        </w:rPr>
        <w:t xml:space="preserve">Document Fetcher retrieves minimum 2 official filings per stock from BSE, NSE, and/or SEBI.</w:t>
      </w:r>
    </w:p>
    <w:p>
      <w:pPr>
        <w:pStyle w:val="ListParagraph"/>
        <w:numPr>
          <w:ilvl w:val="0"/>
          <w:numId w:val="2"/>
        </w:numPr>
        <w:spacing w:before="40" w:after="60"/>
      </w:pPr>
      <w:r>
        <w:rPr>
          <w:rFonts w:ascii="Arial" w:cs="Arial" w:eastAsia="Arial" w:hAnsi="Arial"/>
          <w:color w:val="333333"/>
          <w:sz w:val="20"/>
          <w:szCs w:val="20"/>
        </w:rPr>
        <w:t xml:space="preserve">News Scraper retrieves minimum 10 articles from the past 21 days across at least 3 Indian financial publications.</w:t>
      </w:r>
    </w:p>
    <w:p>
      <w:pPr>
        <w:pStyle w:val="ListParagraph"/>
        <w:numPr>
          <w:ilvl w:val="0"/>
          <w:numId w:val="2"/>
        </w:numPr>
        <w:spacing w:before="40" w:after="60"/>
      </w:pPr>
      <w:r>
        <w:rPr>
          <w:rFonts w:ascii="Arial" w:cs="Arial" w:eastAsia="Arial" w:hAnsi="Arial"/>
          <w:color w:val="333333"/>
          <w:sz w:val="20"/>
          <w:szCs w:val="20"/>
        </w:rPr>
        <w:t xml:space="preserve">Social Listener retrieves minimum 20 posts/mentions from Twitter/X and Reddit combined.</w:t>
      </w:r>
    </w:p>
    <w:p>
      <w:pPr>
        <w:pStyle w:val="ListParagraph"/>
        <w:numPr>
          <w:ilvl w:val="0"/>
          <w:numId w:val="2"/>
        </w:numPr>
        <w:spacing w:before="40" w:after="60"/>
      </w:pPr>
      <w:r>
        <w:rPr>
          <w:rFonts w:ascii="Arial" w:cs="Arial" w:eastAsia="Arial" w:hAnsi="Arial"/>
          <w:color w:val="333333"/>
          <w:sz w:val="20"/>
          <w:szCs w:val="20"/>
        </w:rPr>
        <w:t xml:space="preserve">All data stored as structured JSON with locked output schemas (serves as Phase 2 contract).</w:t>
      </w:r>
    </w:p>
    <w:p>
      <w:pPr>
        <w:pStyle w:val="ListParagraph"/>
        <w:numPr>
          <w:ilvl w:val="0"/>
          <w:numId w:val="2"/>
        </w:numPr>
        <w:spacing w:before="40" w:after="60"/>
      </w:pPr>
      <w:r>
        <w:rPr>
          <w:rFonts w:ascii="Arial" w:cs="Arial" w:eastAsia="Arial" w:hAnsi="Arial"/>
          <w:color w:val="333333"/>
          <w:sz w:val="20"/>
          <w:szCs w:val="20"/>
        </w:rPr>
        <w:t xml:space="preserve">Gradio UI displays collected data in three tabs: Documents, News, Social — each as a browsable dataframe with source links.</w:t>
      </w:r>
    </w:p>
    <w:p>
      <w:pPr>
        <w:pStyle w:val="ListParagraph"/>
        <w:numPr>
          <w:ilvl w:val="0"/>
          <w:numId w:val="2"/>
        </w:numPr>
        <w:spacing w:before="40" w:after="60"/>
      </w:pPr>
      <w:r>
        <w:rPr>
          <w:rFonts w:ascii="Arial" w:cs="Arial" w:eastAsia="Arial" w:hAnsi="Arial"/>
          <w:color w:val="333333"/>
          <w:sz w:val="20"/>
          <w:szCs w:val="20"/>
        </w:rPr>
        <w:t xml:space="preserve">Clear error states when a ticker is unrecognised, a source is unavailable, or scraping returns zero results.</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7.2 Phase 2 Requirements — Agents &amp; Analysis</w:t>
      </w:r>
    </w:p>
    <w:p>
      <w:pPr>
        <w:pStyle w:val="ListParagraph"/>
        <w:numPr>
          <w:ilvl w:val="0"/>
          <w:numId w:val="2"/>
        </w:numPr>
        <w:spacing w:before="40" w:after="60"/>
      </w:pPr>
      <w:r>
        <w:rPr>
          <w:rFonts w:ascii="Arial" w:cs="Arial" w:eastAsia="Arial" w:hAnsi="Arial"/>
          <w:color w:val="333333"/>
          <w:sz w:val="20"/>
          <w:szCs w:val="20"/>
        </w:rPr>
        <w:t xml:space="preserve">Fundamental Analyst Agent extracts top 5 KPIs, QoQ/YoY trends, red flags, and management commentary summary from Phase 1 documents via RAG.</w:t>
      </w:r>
    </w:p>
    <w:p>
      <w:pPr>
        <w:pStyle w:val="ListParagraph"/>
        <w:numPr>
          <w:ilvl w:val="0"/>
          <w:numId w:val="2"/>
        </w:numPr>
        <w:spacing w:before="40" w:after="60"/>
      </w:pPr>
      <w:r>
        <w:rPr>
          <w:rFonts w:ascii="Arial" w:cs="Arial" w:eastAsia="Arial" w:hAnsi="Arial"/>
          <w:color w:val="333333"/>
          <w:sz w:val="20"/>
          <w:szCs w:val="20"/>
        </w:rPr>
        <w:t xml:space="preserve">Sentiment Agent scores news + social data, produces CSS (-100 to +100), top 3 positive themes, top 3 negative themes.</w:t>
      </w:r>
    </w:p>
    <w:p>
      <w:pPr>
        <w:pStyle w:val="ListParagraph"/>
        <w:numPr>
          <w:ilvl w:val="0"/>
          <w:numId w:val="2"/>
        </w:numPr>
        <w:spacing w:before="40" w:after="60"/>
      </w:pPr>
      <w:r>
        <w:rPr>
          <w:rFonts w:ascii="Arial" w:cs="Arial" w:eastAsia="Arial" w:hAnsi="Arial"/>
          <w:color w:val="333333"/>
          <w:sz w:val="20"/>
          <w:szCs w:val="20"/>
        </w:rPr>
        <w:t xml:space="preserve">Competitor Identification Agent proposes 2-3 rivals with plain-English rationale. User confirms or overrides in Gradio before competitor pipeline runs.</w:t>
      </w:r>
    </w:p>
    <w:p>
      <w:pPr>
        <w:pStyle w:val="ListParagraph"/>
        <w:numPr>
          <w:ilvl w:val="0"/>
          <w:numId w:val="2"/>
        </w:numPr>
        <w:spacing w:before="40" w:after="60"/>
      </w:pPr>
      <w:r>
        <w:rPr>
          <w:rFonts w:ascii="Arial" w:cs="Arial" w:eastAsia="Arial" w:hAnsi="Arial"/>
          <w:color w:val="333333"/>
          <w:sz w:val="20"/>
          <w:szCs w:val="20"/>
        </w:rPr>
        <w:t xml:space="preserve">Competitor pipeline runs the full scrape + analysis flow for each confirmed rival.</w:t>
      </w:r>
    </w:p>
    <w:p>
      <w:pPr>
        <w:pStyle w:val="ListParagraph"/>
        <w:numPr>
          <w:ilvl w:val="0"/>
          <w:numId w:val="2"/>
        </w:numPr>
        <w:spacing w:before="40" w:after="60"/>
      </w:pPr>
      <w:r>
        <w:rPr>
          <w:rFonts w:ascii="Arial" w:cs="Arial" w:eastAsia="Arial" w:hAnsi="Arial"/>
          <w:color w:val="333333"/>
          <w:sz w:val="20"/>
          <w:szCs w:val="20"/>
        </w:rPr>
        <w:t xml:space="preserve">Sector Agent delivers sector growth stage, index performance, FII flows, and policy context.</w:t>
      </w:r>
    </w:p>
    <w:p>
      <w:pPr>
        <w:pStyle w:val="ListParagraph"/>
        <w:numPr>
          <w:ilvl w:val="0"/>
          <w:numId w:val="2"/>
        </w:numPr>
        <w:spacing w:before="40" w:after="60"/>
      </w:pPr>
      <w:r>
        <w:rPr>
          <w:rFonts w:ascii="Arial" w:cs="Arial" w:eastAsia="Arial" w:hAnsi="Arial"/>
          <w:color w:val="333333"/>
          <w:sz w:val="20"/>
          <w:szCs w:val="20"/>
        </w:rPr>
        <w:t xml:space="preserve">Report Agent produces a complete markdown report: Company Snapshot → Fundamentals → Sentiment → Sector → Competitor Comparison → SWOT → Investment Considerations → Disclaimer.</w:t>
      </w:r>
    </w:p>
    <w:p>
      <w:pPr>
        <w:pStyle w:val="ListParagraph"/>
        <w:numPr>
          <w:ilvl w:val="0"/>
          <w:numId w:val="2"/>
        </w:numPr>
        <w:spacing w:before="40" w:after="60"/>
      </w:pPr>
      <w:r>
        <w:rPr>
          <w:rFonts w:ascii="Arial" w:cs="Arial" w:eastAsia="Arial" w:hAnsi="Arial"/>
          <w:color w:val="333333"/>
          <w:sz w:val="20"/>
          <w:szCs w:val="20"/>
        </w:rPr>
        <w:t xml:space="preserve">All report claims cited back to a specific source document, article URL, or social post.</w:t>
      </w:r>
    </w:p>
    <w:p>
      <w:pPr>
        <w:pStyle w:val="ListParagraph"/>
        <w:numPr>
          <w:ilvl w:val="0"/>
          <w:numId w:val="2"/>
        </w:numPr>
        <w:spacing w:before="40" w:after="60"/>
      </w:pPr>
      <w:r>
        <w:rPr>
          <w:rFonts w:ascii="Arial" w:cs="Arial" w:eastAsia="Arial" w:hAnsi="Arial"/>
          <w:color w:val="333333"/>
          <w:sz w:val="20"/>
          <w:szCs w:val="20"/>
        </w:rPr>
        <w:t xml:space="preserve">SEBI disclaimer hardcoded in every report output.</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7.3 Phase 3 Requirements — Docker</w:t>
      </w:r>
    </w:p>
    <w:p>
      <w:pPr>
        <w:pStyle w:val="ListParagraph"/>
        <w:numPr>
          <w:ilvl w:val="0"/>
          <w:numId w:val="2"/>
        </w:numPr>
        <w:spacing w:before="40" w:after="60"/>
      </w:pPr>
      <w:r>
        <w:rPr>
          <w:rFonts w:ascii="Arial" w:cs="Arial" w:eastAsia="Arial" w:hAnsi="Arial"/>
          <w:color w:val="333333"/>
          <w:sz w:val="20"/>
          <w:szCs w:val="20"/>
        </w:rPr>
        <w:t xml:space="preserve">docker compose up starts the full stack (backend + Gradio + ChromaDB) with no manual dependency installation.</w:t>
      </w:r>
    </w:p>
    <w:p>
      <w:pPr>
        <w:pStyle w:val="ListParagraph"/>
        <w:numPr>
          <w:ilvl w:val="0"/>
          <w:numId w:val="2"/>
        </w:numPr>
        <w:spacing w:before="40" w:after="60"/>
      </w:pPr>
      <w:r>
        <w:rPr>
          <w:rFonts w:ascii="Arial" w:cs="Arial" w:eastAsia="Arial" w:hAnsi="Arial"/>
          <w:color w:val="333333"/>
          <w:sz w:val="20"/>
          <w:szCs w:val="20"/>
        </w:rPr>
        <w:t xml:space="preserve">.env.example documents all required API keys with placeholder values.</w:t>
      </w:r>
    </w:p>
    <w:p>
      <w:pPr>
        <w:pStyle w:val="ListParagraph"/>
        <w:numPr>
          <w:ilvl w:val="0"/>
          <w:numId w:val="2"/>
        </w:numPr>
        <w:spacing w:before="40" w:after="60"/>
      </w:pPr>
      <w:r>
        <w:rPr>
          <w:rFonts w:ascii="Arial" w:cs="Arial" w:eastAsia="Arial" w:hAnsi="Arial"/>
          <w:color w:val="333333"/>
          <w:sz w:val="20"/>
          <w:szCs w:val="20"/>
        </w:rPr>
        <w:t xml:space="preserve">Volumes configured so ChromaDB vector data persists across container restarts.</w:t>
      </w:r>
    </w:p>
    <w:p>
      <w:pPr>
        <w:pStyle w:val="ListParagraph"/>
        <w:numPr>
          <w:ilvl w:val="0"/>
          <w:numId w:val="2"/>
        </w:numPr>
        <w:spacing w:before="40" w:after="60"/>
      </w:pPr>
      <w:r>
        <w:rPr>
          <w:rFonts w:ascii="Arial" w:cs="Arial" w:eastAsia="Arial" w:hAnsi="Arial"/>
          <w:color w:val="333333"/>
          <w:sz w:val="20"/>
          <w:szCs w:val="20"/>
        </w:rPr>
        <w:t xml:space="preserve">Smoke test passes inside Docker: full pipeline run against RELIANCE or INFY completes without errors.</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7.4 Phase 4 Requirements — Next.js UI</w:t>
      </w:r>
    </w:p>
    <w:p>
      <w:pPr>
        <w:pStyle w:val="ListParagraph"/>
        <w:numPr>
          <w:ilvl w:val="0"/>
          <w:numId w:val="2"/>
        </w:numPr>
        <w:spacing w:before="40" w:after="60"/>
      </w:pPr>
      <w:r>
        <w:rPr>
          <w:rFonts w:ascii="Arial" w:cs="Arial" w:eastAsia="Arial" w:hAnsi="Arial"/>
          <w:color w:val="333333"/>
          <w:sz w:val="20"/>
          <w:szCs w:val="20"/>
        </w:rPr>
        <w:t xml:space="preserve">Next.js frontend fully replaces Gradio. Gradio is removed from docker-compose.</w:t>
      </w:r>
    </w:p>
    <w:p>
      <w:pPr>
        <w:pStyle w:val="ListParagraph"/>
        <w:numPr>
          <w:ilvl w:val="0"/>
          <w:numId w:val="2"/>
        </w:numPr>
        <w:spacing w:before="40" w:after="60"/>
      </w:pPr>
      <w:r>
        <w:rPr>
          <w:rFonts w:ascii="Arial" w:cs="Arial" w:eastAsia="Arial" w:hAnsi="Arial"/>
          <w:color w:val="333333"/>
          <w:sz w:val="20"/>
          <w:szCs w:val="20"/>
        </w:rPr>
        <w:t xml:space="preserve">Stock search with autocomplete and company metadata preview card.</w:t>
      </w:r>
    </w:p>
    <w:p>
      <w:pPr>
        <w:pStyle w:val="ListParagraph"/>
        <w:numPr>
          <w:ilvl w:val="0"/>
          <w:numId w:val="2"/>
        </w:numPr>
        <w:spacing w:before="40" w:after="60"/>
      </w:pPr>
      <w:r>
        <w:rPr>
          <w:rFonts w:ascii="Arial" w:cs="Arial" w:eastAsia="Arial" w:hAnsi="Arial"/>
          <w:color w:val="333333"/>
          <w:sz w:val="20"/>
          <w:szCs w:val="20"/>
        </w:rPr>
        <w:t xml:space="preserve">Real-time pipeline progress bar via WebSocket showing per-stage status.</w:t>
      </w:r>
    </w:p>
    <w:p>
      <w:pPr>
        <w:pStyle w:val="ListParagraph"/>
        <w:numPr>
          <w:ilvl w:val="0"/>
          <w:numId w:val="2"/>
        </w:numPr>
        <w:spacing w:before="40" w:after="60"/>
      </w:pPr>
      <w:r>
        <w:rPr>
          <w:rFonts w:ascii="Arial" w:cs="Arial" w:eastAsia="Arial" w:hAnsi="Arial"/>
          <w:color w:val="333333"/>
          <w:sz w:val="20"/>
          <w:szCs w:val="20"/>
        </w:rPr>
        <w:t xml:space="preserve">Competitor confirmation modal before competitor pipeline executes.</w:t>
      </w:r>
    </w:p>
    <w:p>
      <w:pPr>
        <w:pStyle w:val="ListParagraph"/>
        <w:numPr>
          <w:ilvl w:val="0"/>
          <w:numId w:val="2"/>
        </w:numPr>
        <w:spacing w:before="40" w:after="60"/>
      </w:pPr>
      <w:r>
        <w:rPr>
          <w:rFonts w:ascii="Arial" w:cs="Arial" w:eastAsia="Arial" w:hAnsi="Arial"/>
          <w:color w:val="333333"/>
          <w:sz w:val="20"/>
          <w:szCs w:val="20"/>
        </w:rPr>
        <w:t xml:space="preserve">Structured report UI: sentiment gauge, collapsible sections, competitor comparison table, SWOT 2x2 grid, source citation links.</w:t>
      </w:r>
    </w:p>
    <w:p>
      <w:pPr>
        <w:pStyle w:val="ListParagraph"/>
        <w:numPr>
          <w:ilvl w:val="0"/>
          <w:numId w:val="2"/>
        </w:numPr>
        <w:spacing w:before="40" w:after="60"/>
      </w:pPr>
      <w:r>
        <w:rPr>
          <w:rFonts w:ascii="Arial" w:cs="Arial" w:eastAsia="Arial" w:hAnsi="Arial"/>
          <w:color w:val="333333"/>
          <w:sz w:val="20"/>
          <w:szCs w:val="20"/>
        </w:rPr>
        <w:t xml:space="preserve">PDF download of the generated report.</w:t>
      </w:r>
    </w:p>
    <w:p>
      <w:pPr>
        <w:pStyle w:val="ListParagraph"/>
        <w:numPr>
          <w:ilvl w:val="0"/>
          <w:numId w:val="2"/>
        </w:numPr>
        <w:spacing w:before="40" w:after="60"/>
      </w:pPr>
      <w:r>
        <w:rPr>
          <w:rFonts w:ascii="Arial" w:cs="Arial" w:eastAsia="Arial" w:hAnsi="Arial"/>
          <w:color w:val="333333"/>
          <w:sz w:val="20"/>
          <w:szCs w:val="20"/>
        </w:rPr>
        <w:t xml:space="preserve">Mobile-responsive layout.</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7.5 Phase 5 Requirements — Redis &amp; Scale</w:t>
      </w:r>
    </w:p>
    <w:p>
      <w:pPr>
        <w:pStyle w:val="ListParagraph"/>
        <w:numPr>
          <w:ilvl w:val="0"/>
          <w:numId w:val="2"/>
        </w:numPr>
        <w:spacing w:before="40" w:after="60"/>
      </w:pPr>
      <w:r>
        <w:rPr>
          <w:rFonts w:ascii="Arial" w:cs="Arial" w:eastAsia="Arial" w:hAnsi="Arial"/>
          <w:color w:val="333333"/>
          <w:sz w:val="20"/>
          <w:szCs w:val="20"/>
        </w:rPr>
        <w:t xml:space="preserve">Celery workers handle all pipeline tasks asynchronously. FastAPI endpoints return job_id immediately and never block.</w:t>
      </w:r>
    </w:p>
    <w:p>
      <w:pPr>
        <w:pStyle w:val="ListParagraph"/>
        <w:numPr>
          <w:ilvl w:val="0"/>
          <w:numId w:val="2"/>
        </w:numPr>
        <w:spacing w:before="40" w:after="60"/>
      </w:pPr>
      <w:r>
        <w:rPr>
          <w:rFonts w:ascii="Arial" w:cs="Arial" w:eastAsia="Arial" w:hAnsi="Arial"/>
          <w:color w:val="333333"/>
          <w:sz w:val="20"/>
          <w:szCs w:val="20"/>
        </w:rPr>
        <w:t xml:space="preserve">Redis caches scrape results per stock with 6-hour TTL. Cached reports served in under 5 seconds.</w:t>
      </w:r>
    </w:p>
    <w:p>
      <w:pPr>
        <w:pStyle w:val="ListParagraph"/>
        <w:numPr>
          <w:ilvl w:val="0"/>
          <w:numId w:val="2"/>
        </w:numPr>
        <w:spacing w:before="40" w:after="60"/>
      </w:pPr>
      <w:r>
        <w:rPr>
          <w:rFonts w:ascii="Arial" w:cs="Arial" w:eastAsia="Arial" w:hAnsi="Arial"/>
          <w:color w:val="333333"/>
          <w:sz w:val="20"/>
          <w:szCs w:val="20"/>
        </w:rPr>
        <w:t xml:space="preserve">Pipeline progress events streamed via Redis pub/sub → FastAPI WebSocket → Next.js UI.</w:t>
      </w:r>
    </w:p>
    <w:p>
      <w:pPr>
        <w:pStyle w:val="ListParagraph"/>
        <w:numPr>
          <w:ilvl w:val="0"/>
          <w:numId w:val="2"/>
        </w:numPr>
        <w:spacing w:before="40" w:after="60"/>
      </w:pPr>
      <w:r>
        <w:rPr>
          <w:rFonts w:ascii="Arial" w:cs="Arial" w:eastAsia="Arial" w:hAnsi="Arial"/>
          <w:color w:val="333333"/>
          <w:sz w:val="20"/>
          <w:szCs w:val="20"/>
        </w:rPr>
        <w:t xml:space="preserve">Rate limiting: max 10 report requests per user per day, enforced via Redis counter.</w:t>
      </w:r>
    </w:p>
    <w:p>
      <w:pPr>
        <w:pStyle w:val="ListParagraph"/>
        <w:numPr>
          <w:ilvl w:val="0"/>
          <w:numId w:val="2"/>
        </w:numPr>
        <w:spacing w:before="40" w:after="60"/>
      </w:pPr>
      <w:r>
        <w:rPr>
          <w:rFonts w:ascii="Arial" w:cs="Arial" w:eastAsia="Arial" w:hAnsi="Arial"/>
          <w:color w:val="333333"/>
          <w:sz w:val="20"/>
          <w:szCs w:val="20"/>
        </w:rPr>
        <w:t xml:space="preserve">100 concurrent report jobs handled without timeout or queue starvation.</w:t>
      </w:r>
    </w:p>
    <w:p>
      <w:pPr>
        <w:spacing w:before="100" w:after="0"/>
      </w:pPr>
      <w:r>
        <w:t xml:space="preserve"/>
      </w:r>
    </w:p>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8. Technical Stack</w:t>
      </w:r>
    </w:p>
    <w:p>
      <w:pPr>
        <w:pStyle w:val="Heading2"/>
        <w:spacing w:before="320" w:after="120"/>
      </w:pPr>
      <w:r>
        <w:rPr>
          <w:rFonts w:ascii="Arial" w:cs="Arial" w:eastAsia="Arial" w:hAnsi="Arial"/>
          <w:b/>
          <w:bCs/>
          <w:color w:val="2E75B6"/>
          <w:sz w:val="26"/>
          <w:szCs w:val="26"/>
        </w:rPr>
        <w:t xml:space="preserve">8.1 Full Stack by Phase</w:t>
      </w:r>
    </w:p>
    <w:p>
      <w:pPr>
        <w:spacing w:before="60" w:after="100"/>
      </w:pPr>
      <w:r>
        <w:rPr>
          <w:rFonts w:ascii="Arial" w:cs="Arial" w:eastAsia="Arial" w:hAnsi="Arial"/>
          <w:color w:val="333333"/>
          <w:sz w:val="20"/>
          <w:szCs w:val="20"/>
        </w:rPr>
        <w:t xml:space="preserve">Technologies are introduced only when the phase that needs them is reached. Nothing is set up speculatively.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60"/>
        <w:gridCol w:w="3200"/>
      </w:tblGrid>
      <w:tr>
        <w:tc>
          <w:tcPr>
            <w:tcW w:type="dxa" w:w="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Technology</w:t>
            </w:r>
          </w:p>
        </w:tc>
        <w:tc>
          <w:tcPr>
            <w:tcW w:type="dxa" w:w="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Introduced</w:t>
            </w:r>
          </w:p>
        </w:tc>
        <w:tc>
          <w:tcPr>
            <w:tcW w:type="dxa" w:w="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Rationale</w:t>
            </w:r>
          </w:p>
        </w:tc>
      </w:tr>
      <w:tr>
        <w:tc>
          <w:tcPr>
            <w:tcW w:type="dxa" w:w="2200"/>
            <w:tcBorders>
              <w:top w:val="single" w:color="C0C0C0" w:sz="1"/>
              <w:left w:val="single" w:color="C0C0C0" w:sz="1"/>
              <w:bottom w:val="single" w:color="C0C0C0" w:sz="1"/>
              <w:right w:val="single" w:color="C0C0C0" w:sz="1"/>
            </w:tcBorders>
            <w:shd w:fill="F2F2F2" w:val="clear"/>
            <w:tcMar>
              <w:top w:type="dxa" w:w="70"/>
              <w:left w:type="dxa" w:w="100"/>
              <w:bottom w:type="dxa" w:w="70"/>
              <w:right w:type="dxa" w:w="80"/>
            </w:tcMar>
          </w:tcPr>
          <w:p>
            <w:r>
              <w:rPr>
                <w:rFonts w:ascii="Arial" w:cs="Arial" w:eastAsia="Arial" w:hAnsi="Arial"/>
                <w:b/>
                <w:bCs/>
                <w:color w:val="333333"/>
                <w:sz w:val="17"/>
                <w:szCs w:val="17"/>
              </w:rPr>
              <w:t xml:space="preserve">Scraping</w:t>
            </w:r>
          </w:p>
        </w:tc>
        <w:tc>
          <w:tcPr>
            <w:tcW w:type="dxa" w:w="24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333333"/>
                <w:sz w:val="16"/>
                <w:szCs w:val="16"/>
              </w:rPr>
              <w:t xml:space="preserve">Playwright + BeautifulSoup + pdfplumber + SerpAPI / NewsAPI</w:t>
            </w:r>
          </w:p>
        </w:tc>
        <w:tc>
          <w:tcPr>
            <w:tcW w:type="dxa" w:w="1560"/>
            <w:tcBorders>
              <w:top w:val="single" w:color="C0C0C0" w:sz="1"/>
              <w:left w:val="single" w:color="C0C0C0" w:sz="1"/>
              <w:bottom w:val="single" w:color="C0C0C0" w:sz="1"/>
              <w:right w:val="single" w:color="C0C0C0" w:sz="1"/>
            </w:tcBorders>
            <w:shd w:fill="D6E4F0" w:val="clear"/>
            <w:tcMar>
              <w:top w:type="dxa" w:w="70"/>
              <w:left w:type="dxa" w:w="80"/>
              <w:bottom w:type="dxa" w:w="70"/>
              <w:right w:type="dxa" w:w="80"/>
            </w:tcMar>
          </w:tcPr>
          <w:p>
            <w:pPr>
              <w:jc w:val="center"/>
            </w:pPr>
            <w:r>
              <w:rPr>
                <w:rFonts w:ascii="Arial" w:cs="Arial" w:eastAsia="Arial" w:hAnsi="Arial"/>
                <w:b/>
                <w:bCs/>
                <w:color w:val="1A3C6E"/>
                <w:sz w:val="17"/>
                <w:szCs w:val="17"/>
              </w:rPr>
              <w:t xml:space="preserve">Phase 1</w:t>
            </w:r>
          </w:p>
        </w:tc>
        <w:tc>
          <w:tcPr>
            <w:tcW w:type="dxa" w:w="32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595959"/>
                <w:sz w:val="16"/>
                <w:szCs w:val="16"/>
              </w:rPr>
              <w:t xml:space="preserve">Playwright for JS-heavy portals; pdfplumber for financial PDF text extraction; APIs as fallback for rate-limited news sources</w:t>
            </w:r>
          </w:p>
        </w:tc>
      </w:tr>
      <w:tr>
        <w:tc>
          <w:tcPr>
            <w:tcW w:type="dxa" w:w="2200"/>
            <w:tcBorders>
              <w:top w:val="single" w:color="C0C0C0" w:sz="1"/>
              <w:left w:val="single" w:color="C0C0C0" w:sz="1"/>
              <w:bottom w:val="single" w:color="C0C0C0" w:sz="1"/>
              <w:right w:val="single" w:color="C0C0C0" w:sz="1"/>
            </w:tcBorders>
            <w:shd w:fill="F2F2F2" w:val="clear"/>
            <w:tcMar>
              <w:top w:type="dxa" w:w="70"/>
              <w:left w:type="dxa" w:w="100"/>
              <w:bottom w:type="dxa" w:w="70"/>
              <w:right w:type="dxa" w:w="80"/>
            </w:tcMar>
          </w:tcPr>
          <w:p>
            <w:r>
              <w:rPr>
                <w:rFonts w:ascii="Arial" w:cs="Arial" w:eastAsia="Arial" w:hAnsi="Arial"/>
                <w:b/>
                <w:bCs/>
                <w:color w:val="333333"/>
                <w:sz w:val="17"/>
                <w:szCs w:val="17"/>
              </w:rPr>
              <w:t xml:space="preserve">PDF OCR Fallback</w:t>
            </w:r>
          </w:p>
        </w:tc>
        <w:tc>
          <w:tcPr>
            <w:tcW w:type="dxa" w:w="24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333333"/>
                <w:sz w:val="16"/>
                <w:szCs w:val="16"/>
              </w:rPr>
              <w:t xml:space="preserve">Tesseract + PyMuPDF</w:t>
            </w:r>
          </w:p>
        </w:tc>
        <w:tc>
          <w:tcPr>
            <w:tcW w:type="dxa" w:w="1560"/>
            <w:tcBorders>
              <w:top w:val="single" w:color="C0C0C0" w:sz="1"/>
              <w:left w:val="single" w:color="C0C0C0" w:sz="1"/>
              <w:bottom w:val="single" w:color="C0C0C0" w:sz="1"/>
              <w:right w:val="single" w:color="C0C0C0" w:sz="1"/>
            </w:tcBorders>
            <w:shd w:fill="D6E4F0" w:val="clear"/>
            <w:tcMar>
              <w:top w:type="dxa" w:w="70"/>
              <w:left w:type="dxa" w:w="80"/>
              <w:bottom w:type="dxa" w:w="70"/>
              <w:right w:type="dxa" w:w="80"/>
            </w:tcMar>
          </w:tcPr>
          <w:p>
            <w:pPr>
              <w:jc w:val="center"/>
            </w:pPr>
            <w:r>
              <w:rPr>
                <w:rFonts w:ascii="Arial" w:cs="Arial" w:eastAsia="Arial" w:hAnsi="Arial"/>
                <w:b/>
                <w:bCs/>
                <w:color w:val="1A3C6E"/>
                <w:sz w:val="17"/>
                <w:szCs w:val="17"/>
              </w:rPr>
              <w:t xml:space="preserve">Phase 1</w:t>
            </w:r>
          </w:p>
        </w:tc>
        <w:tc>
          <w:tcPr>
            <w:tcW w:type="dxa" w:w="32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595959"/>
                <w:sz w:val="16"/>
                <w:szCs w:val="16"/>
              </w:rPr>
              <w:t xml:space="preserve">OCR for scanned annual reports where pdfplumber returns empty text</w:t>
            </w:r>
          </w:p>
        </w:tc>
      </w:tr>
      <w:tr>
        <w:tc>
          <w:tcPr>
            <w:tcW w:type="dxa" w:w="2200"/>
            <w:tcBorders>
              <w:top w:val="single" w:color="C0C0C0" w:sz="1"/>
              <w:left w:val="single" w:color="C0C0C0" w:sz="1"/>
              <w:bottom w:val="single" w:color="C0C0C0" w:sz="1"/>
              <w:right w:val="single" w:color="C0C0C0" w:sz="1"/>
            </w:tcBorders>
            <w:shd w:fill="F2F2F2" w:val="clear"/>
            <w:tcMar>
              <w:top w:type="dxa" w:w="70"/>
              <w:left w:type="dxa" w:w="100"/>
              <w:bottom w:type="dxa" w:w="70"/>
              <w:right w:type="dxa" w:w="80"/>
            </w:tcMar>
          </w:tcPr>
          <w:p>
            <w:r>
              <w:rPr>
                <w:rFonts w:ascii="Arial" w:cs="Arial" w:eastAsia="Arial" w:hAnsi="Arial"/>
                <w:b/>
                <w:bCs/>
                <w:color w:val="333333"/>
                <w:sz w:val="17"/>
                <w:szCs w:val="17"/>
              </w:rPr>
              <w:t xml:space="preserve">UI (initial)</w:t>
            </w:r>
          </w:p>
        </w:tc>
        <w:tc>
          <w:tcPr>
            <w:tcW w:type="dxa" w:w="24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333333"/>
                <w:sz w:val="16"/>
                <w:szCs w:val="16"/>
              </w:rPr>
              <w:t xml:space="preserve">Gradio</w:t>
            </w:r>
          </w:p>
        </w:tc>
        <w:tc>
          <w:tcPr>
            <w:tcW w:type="dxa" w:w="1560"/>
            <w:tcBorders>
              <w:top w:val="single" w:color="C0C0C0" w:sz="1"/>
              <w:left w:val="single" w:color="C0C0C0" w:sz="1"/>
              <w:bottom w:val="single" w:color="C0C0C0" w:sz="1"/>
              <w:right w:val="single" w:color="C0C0C0" w:sz="1"/>
            </w:tcBorders>
            <w:shd w:fill="D6E4F0" w:val="clear"/>
            <w:tcMar>
              <w:top w:type="dxa" w:w="70"/>
              <w:left w:type="dxa" w:w="80"/>
              <w:bottom w:type="dxa" w:w="70"/>
              <w:right w:type="dxa" w:w="80"/>
            </w:tcMar>
          </w:tcPr>
          <w:p>
            <w:pPr>
              <w:jc w:val="center"/>
            </w:pPr>
            <w:r>
              <w:rPr>
                <w:rFonts w:ascii="Arial" w:cs="Arial" w:eastAsia="Arial" w:hAnsi="Arial"/>
                <w:b/>
                <w:bCs/>
                <w:color w:val="1A3C6E"/>
                <w:sz w:val="17"/>
                <w:szCs w:val="17"/>
              </w:rPr>
              <w:t xml:space="preserve">Phase 1</w:t>
            </w:r>
          </w:p>
        </w:tc>
        <w:tc>
          <w:tcPr>
            <w:tcW w:type="dxa" w:w="32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595959"/>
                <w:sz w:val="16"/>
                <w:szCs w:val="16"/>
              </w:rPr>
              <w:t xml:space="preserve">Zero-config Python UI; perfect for data inspection and iteration before investing in a real frontend</w:t>
            </w:r>
          </w:p>
        </w:tc>
      </w:tr>
      <w:tr>
        <w:tc>
          <w:tcPr>
            <w:tcW w:type="dxa" w:w="2200"/>
            <w:tcBorders>
              <w:top w:val="single" w:color="C0C0C0" w:sz="1"/>
              <w:left w:val="single" w:color="C0C0C0" w:sz="1"/>
              <w:bottom w:val="single" w:color="C0C0C0" w:sz="1"/>
              <w:right w:val="single" w:color="C0C0C0" w:sz="1"/>
            </w:tcBorders>
            <w:shd w:fill="F2F2F2" w:val="clear"/>
            <w:tcMar>
              <w:top w:type="dxa" w:w="70"/>
              <w:left w:type="dxa" w:w="100"/>
              <w:bottom w:type="dxa" w:w="70"/>
              <w:right w:type="dxa" w:w="80"/>
            </w:tcMar>
          </w:tcPr>
          <w:p>
            <w:r>
              <w:rPr>
                <w:rFonts w:ascii="Arial" w:cs="Arial" w:eastAsia="Arial" w:hAnsi="Arial"/>
                <w:b/>
                <w:bCs/>
                <w:color w:val="333333"/>
                <w:sz w:val="17"/>
                <w:szCs w:val="17"/>
              </w:rPr>
              <w:t xml:space="preserve">Backend API</w:t>
            </w:r>
          </w:p>
        </w:tc>
        <w:tc>
          <w:tcPr>
            <w:tcW w:type="dxa" w:w="24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333333"/>
                <w:sz w:val="16"/>
                <w:szCs w:val="16"/>
              </w:rPr>
              <w:t xml:space="preserve">FastAPI (Python 3.12)</w:t>
            </w:r>
          </w:p>
        </w:tc>
        <w:tc>
          <w:tcPr>
            <w:tcW w:type="dxa" w:w="1560"/>
            <w:tcBorders>
              <w:top w:val="single" w:color="C0C0C0" w:sz="1"/>
              <w:left w:val="single" w:color="C0C0C0" w:sz="1"/>
              <w:bottom w:val="single" w:color="C0C0C0" w:sz="1"/>
              <w:right w:val="single" w:color="C0C0C0" w:sz="1"/>
            </w:tcBorders>
            <w:shd w:fill="D6E4F0" w:val="clear"/>
            <w:tcMar>
              <w:top w:type="dxa" w:w="70"/>
              <w:left w:type="dxa" w:w="80"/>
              <w:bottom w:type="dxa" w:w="70"/>
              <w:right w:type="dxa" w:w="80"/>
            </w:tcMar>
          </w:tcPr>
          <w:p>
            <w:pPr>
              <w:jc w:val="center"/>
            </w:pPr>
            <w:r>
              <w:rPr>
                <w:rFonts w:ascii="Arial" w:cs="Arial" w:eastAsia="Arial" w:hAnsi="Arial"/>
                <w:b/>
                <w:bCs/>
                <w:color w:val="1A3C6E"/>
                <w:sz w:val="17"/>
                <w:szCs w:val="17"/>
              </w:rPr>
              <w:t xml:space="preserve">Phase 1</w:t>
            </w:r>
          </w:p>
        </w:tc>
        <w:tc>
          <w:tcPr>
            <w:tcW w:type="dxa" w:w="32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595959"/>
                <w:sz w:val="16"/>
                <w:szCs w:val="16"/>
              </w:rPr>
              <w:t xml:space="preserve">Native async; Pydantic for strict data contracts; easy to extend for agent streaming in Phase 2</w:t>
            </w:r>
          </w:p>
        </w:tc>
      </w:tr>
      <w:tr>
        <w:tc>
          <w:tcPr>
            <w:tcW w:type="dxa" w:w="2200"/>
            <w:tcBorders>
              <w:top w:val="single" w:color="C0C0C0" w:sz="1"/>
              <w:left w:val="single" w:color="C0C0C0" w:sz="1"/>
              <w:bottom w:val="single" w:color="C0C0C0" w:sz="1"/>
              <w:right w:val="single" w:color="C0C0C0" w:sz="1"/>
            </w:tcBorders>
            <w:shd w:fill="F2F2F2" w:val="clear"/>
            <w:tcMar>
              <w:top w:type="dxa" w:w="70"/>
              <w:left w:type="dxa" w:w="100"/>
              <w:bottom w:type="dxa" w:w="70"/>
              <w:right w:type="dxa" w:w="80"/>
            </w:tcMar>
          </w:tcPr>
          <w:p>
            <w:r>
              <w:rPr>
                <w:rFonts w:ascii="Arial" w:cs="Arial" w:eastAsia="Arial" w:hAnsi="Arial"/>
                <w:b/>
                <w:bCs/>
                <w:color w:val="333333"/>
                <w:sz w:val="17"/>
                <w:szCs w:val="17"/>
              </w:rPr>
              <w:t xml:space="preserve">Agent Framework</w:t>
            </w:r>
          </w:p>
        </w:tc>
        <w:tc>
          <w:tcPr>
            <w:tcW w:type="dxa" w:w="24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333333"/>
                <w:sz w:val="16"/>
                <w:szCs w:val="16"/>
              </w:rPr>
              <w:t xml:space="preserve">LangGraph + LangChain</w:t>
            </w:r>
          </w:p>
        </w:tc>
        <w:tc>
          <w:tcPr>
            <w:tcW w:type="dxa" w:w="1560"/>
            <w:tcBorders>
              <w:top w:val="single" w:color="C0C0C0" w:sz="1"/>
              <w:left w:val="single" w:color="C0C0C0" w:sz="1"/>
              <w:bottom w:val="single" w:color="C0C0C0" w:sz="1"/>
              <w:right w:val="single" w:color="C0C0C0" w:sz="1"/>
            </w:tcBorders>
            <w:shd w:fill="D6E4F0" w:val="clear"/>
            <w:tcMar>
              <w:top w:type="dxa" w:w="70"/>
              <w:left w:type="dxa" w:w="80"/>
              <w:bottom w:type="dxa" w:w="70"/>
              <w:right w:type="dxa" w:w="80"/>
            </w:tcMar>
          </w:tcPr>
          <w:p>
            <w:pPr>
              <w:jc w:val="center"/>
            </w:pPr>
            <w:r>
              <w:rPr>
                <w:rFonts w:ascii="Arial" w:cs="Arial" w:eastAsia="Arial" w:hAnsi="Arial"/>
                <w:b/>
                <w:bCs/>
                <w:color w:val="1A3C6E"/>
                <w:sz w:val="17"/>
                <w:szCs w:val="17"/>
              </w:rPr>
              <w:t xml:space="preserve">Phase 2</w:t>
            </w:r>
          </w:p>
        </w:tc>
        <w:tc>
          <w:tcPr>
            <w:tcW w:type="dxa" w:w="32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595959"/>
                <w:sz w:val="16"/>
                <w:szCs w:val="16"/>
              </w:rPr>
              <w:t xml:space="preserve">DAG-based multi-agent orchestration; native retry logic and parallelism; integrates cleanly with LangSmith for tracing</w:t>
            </w:r>
          </w:p>
        </w:tc>
      </w:tr>
      <w:tr>
        <w:tc>
          <w:tcPr>
            <w:tcW w:type="dxa" w:w="2200"/>
            <w:tcBorders>
              <w:top w:val="single" w:color="C0C0C0" w:sz="1"/>
              <w:left w:val="single" w:color="C0C0C0" w:sz="1"/>
              <w:bottom w:val="single" w:color="C0C0C0" w:sz="1"/>
              <w:right w:val="single" w:color="C0C0C0" w:sz="1"/>
            </w:tcBorders>
            <w:shd w:fill="F2F2F2" w:val="clear"/>
            <w:tcMar>
              <w:top w:type="dxa" w:w="70"/>
              <w:left w:type="dxa" w:w="100"/>
              <w:bottom w:type="dxa" w:w="70"/>
              <w:right w:type="dxa" w:w="80"/>
            </w:tcMar>
          </w:tcPr>
          <w:p>
            <w:r>
              <w:rPr>
                <w:rFonts w:ascii="Arial" w:cs="Arial" w:eastAsia="Arial" w:hAnsi="Arial"/>
                <w:b/>
                <w:bCs/>
                <w:color w:val="333333"/>
                <w:sz w:val="17"/>
                <w:szCs w:val="17"/>
              </w:rPr>
              <w:t xml:space="preserve">LLM Provider</w:t>
            </w:r>
          </w:p>
        </w:tc>
        <w:tc>
          <w:tcPr>
            <w:tcW w:type="dxa" w:w="24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333333"/>
                <w:sz w:val="16"/>
                <w:szCs w:val="16"/>
              </w:rPr>
              <w:t xml:space="preserve">OpenAI GPT-4o + FinBERT</w:t>
            </w:r>
          </w:p>
        </w:tc>
        <w:tc>
          <w:tcPr>
            <w:tcW w:type="dxa" w:w="1560"/>
            <w:tcBorders>
              <w:top w:val="single" w:color="C0C0C0" w:sz="1"/>
              <w:left w:val="single" w:color="C0C0C0" w:sz="1"/>
              <w:bottom w:val="single" w:color="C0C0C0" w:sz="1"/>
              <w:right w:val="single" w:color="C0C0C0" w:sz="1"/>
            </w:tcBorders>
            <w:shd w:fill="D6E4F0" w:val="clear"/>
            <w:tcMar>
              <w:top w:type="dxa" w:w="70"/>
              <w:left w:type="dxa" w:w="80"/>
              <w:bottom w:type="dxa" w:w="70"/>
              <w:right w:type="dxa" w:w="80"/>
            </w:tcMar>
          </w:tcPr>
          <w:p>
            <w:pPr>
              <w:jc w:val="center"/>
            </w:pPr>
            <w:r>
              <w:rPr>
                <w:rFonts w:ascii="Arial" w:cs="Arial" w:eastAsia="Arial" w:hAnsi="Arial"/>
                <w:b/>
                <w:bCs/>
                <w:color w:val="1A3C6E"/>
                <w:sz w:val="17"/>
                <w:szCs w:val="17"/>
              </w:rPr>
              <w:t xml:space="preserve">Phase 2</w:t>
            </w:r>
          </w:p>
        </w:tc>
        <w:tc>
          <w:tcPr>
            <w:tcW w:type="dxa" w:w="32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595959"/>
                <w:sz w:val="16"/>
                <w:szCs w:val="16"/>
              </w:rPr>
              <w:t xml:space="preserve">GPT-4o for reasoning and synthesis; FinBERT (financial-domain BERT) for high-accuracy sentiment scoring</w:t>
            </w:r>
          </w:p>
        </w:tc>
      </w:tr>
      <w:tr>
        <w:tc>
          <w:tcPr>
            <w:tcW w:type="dxa" w:w="2200"/>
            <w:tcBorders>
              <w:top w:val="single" w:color="C0C0C0" w:sz="1"/>
              <w:left w:val="single" w:color="C0C0C0" w:sz="1"/>
              <w:bottom w:val="single" w:color="C0C0C0" w:sz="1"/>
              <w:right w:val="single" w:color="C0C0C0" w:sz="1"/>
            </w:tcBorders>
            <w:shd w:fill="F2F2F2" w:val="clear"/>
            <w:tcMar>
              <w:top w:type="dxa" w:w="70"/>
              <w:left w:type="dxa" w:w="100"/>
              <w:bottom w:type="dxa" w:w="70"/>
              <w:right w:type="dxa" w:w="80"/>
            </w:tcMar>
          </w:tcPr>
          <w:p>
            <w:r>
              <w:rPr>
                <w:rFonts w:ascii="Arial" w:cs="Arial" w:eastAsia="Arial" w:hAnsi="Arial"/>
                <w:b/>
                <w:bCs/>
                <w:color w:val="333333"/>
                <w:sz w:val="17"/>
                <w:szCs w:val="17"/>
              </w:rPr>
              <w:t xml:space="preserve">Vector Store</w:t>
            </w:r>
          </w:p>
        </w:tc>
        <w:tc>
          <w:tcPr>
            <w:tcW w:type="dxa" w:w="24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333333"/>
                <w:sz w:val="16"/>
                <w:szCs w:val="16"/>
              </w:rPr>
              <w:t xml:space="preserve">ChromaDB (local)</w:t>
            </w:r>
          </w:p>
        </w:tc>
        <w:tc>
          <w:tcPr>
            <w:tcW w:type="dxa" w:w="1560"/>
            <w:tcBorders>
              <w:top w:val="single" w:color="C0C0C0" w:sz="1"/>
              <w:left w:val="single" w:color="C0C0C0" w:sz="1"/>
              <w:bottom w:val="single" w:color="C0C0C0" w:sz="1"/>
              <w:right w:val="single" w:color="C0C0C0" w:sz="1"/>
            </w:tcBorders>
            <w:shd w:fill="D6E4F0" w:val="clear"/>
            <w:tcMar>
              <w:top w:type="dxa" w:w="70"/>
              <w:left w:type="dxa" w:w="80"/>
              <w:bottom w:type="dxa" w:w="70"/>
              <w:right w:type="dxa" w:w="80"/>
            </w:tcMar>
          </w:tcPr>
          <w:p>
            <w:pPr>
              <w:jc w:val="center"/>
            </w:pPr>
            <w:r>
              <w:rPr>
                <w:rFonts w:ascii="Arial" w:cs="Arial" w:eastAsia="Arial" w:hAnsi="Arial"/>
                <w:b/>
                <w:bCs/>
                <w:color w:val="1A3C6E"/>
                <w:sz w:val="17"/>
                <w:szCs w:val="17"/>
              </w:rPr>
              <w:t xml:space="preserve">Phase 2</w:t>
            </w:r>
          </w:p>
        </w:tc>
        <w:tc>
          <w:tcPr>
            <w:tcW w:type="dxa" w:w="32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595959"/>
                <w:sz w:val="16"/>
                <w:szCs w:val="16"/>
              </w:rPr>
              <w:t xml:space="preserve">Document RAG for filings; local file-based store sufficient for single-user dev; swap to Pinecone when scaling</w:t>
            </w:r>
          </w:p>
        </w:tc>
      </w:tr>
      <w:tr>
        <w:tc>
          <w:tcPr>
            <w:tcW w:type="dxa" w:w="2200"/>
            <w:tcBorders>
              <w:top w:val="single" w:color="C0C0C0" w:sz="1"/>
              <w:left w:val="single" w:color="C0C0C0" w:sz="1"/>
              <w:bottom w:val="single" w:color="C0C0C0" w:sz="1"/>
              <w:right w:val="single" w:color="C0C0C0" w:sz="1"/>
            </w:tcBorders>
            <w:shd w:fill="F2F2F2" w:val="clear"/>
            <w:tcMar>
              <w:top w:type="dxa" w:w="70"/>
              <w:left w:type="dxa" w:w="100"/>
              <w:bottom w:type="dxa" w:w="70"/>
              <w:right w:type="dxa" w:w="80"/>
            </w:tcMar>
          </w:tcPr>
          <w:p>
            <w:r>
              <w:rPr>
                <w:rFonts w:ascii="Arial" w:cs="Arial" w:eastAsia="Arial" w:hAnsi="Arial"/>
                <w:b/>
                <w:bCs/>
                <w:color w:val="333333"/>
                <w:sz w:val="17"/>
                <w:szCs w:val="17"/>
              </w:rPr>
              <w:t xml:space="preserve">Containerisation</w:t>
            </w:r>
          </w:p>
        </w:tc>
        <w:tc>
          <w:tcPr>
            <w:tcW w:type="dxa" w:w="24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333333"/>
                <w:sz w:val="16"/>
                <w:szCs w:val="16"/>
              </w:rPr>
              <w:t xml:space="preserve">Docker + Docker Compose</w:t>
            </w:r>
          </w:p>
        </w:tc>
        <w:tc>
          <w:tcPr>
            <w:tcW w:type="dxa" w:w="1560"/>
            <w:tcBorders>
              <w:top w:val="single" w:color="C0C0C0" w:sz="1"/>
              <w:left w:val="single" w:color="C0C0C0" w:sz="1"/>
              <w:bottom w:val="single" w:color="C0C0C0" w:sz="1"/>
              <w:right w:val="single" w:color="C0C0C0" w:sz="1"/>
            </w:tcBorders>
            <w:shd w:fill="D6E4F0" w:val="clear"/>
            <w:tcMar>
              <w:top w:type="dxa" w:w="70"/>
              <w:left w:type="dxa" w:w="80"/>
              <w:bottom w:type="dxa" w:w="70"/>
              <w:right w:type="dxa" w:w="80"/>
            </w:tcMar>
          </w:tcPr>
          <w:p>
            <w:pPr>
              <w:jc w:val="center"/>
            </w:pPr>
            <w:r>
              <w:rPr>
                <w:rFonts w:ascii="Arial" w:cs="Arial" w:eastAsia="Arial" w:hAnsi="Arial"/>
                <w:b/>
                <w:bCs/>
                <w:color w:val="1A3C6E"/>
                <w:sz w:val="17"/>
                <w:szCs w:val="17"/>
              </w:rPr>
              <w:t xml:space="preserve">Phase 3</w:t>
            </w:r>
          </w:p>
        </w:tc>
        <w:tc>
          <w:tcPr>
            <w:tcW w:type="dxa" w:w="32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595959"/>
                <w:sz w:val="16"/>
                <w:szCs w:val="16"/>
              </w:rPr>
              <w:t xml:space="preserve">Full stack portable setup; introduced after the application works, not before</w:t>
            </w:r>
          </w:p>
        </w:tc>
      </w:tr>
      <w:tr>
        <w:tc>
          <w:tcPr>
            <w:tcW w:type="dxa" w:w="2200"/>
            <w:tcBorders>
              <w:top w:val="single" w:color="C0C0C0" w:sz="1"/>
              <w:left w:val="single" w:color="C0C0C0" w:sz="1"/>
              <w:bottom w:val="single" w:color="C0C0C0" w:sz="1"/>
              <w:right w:val="single" w:color="C0C0C0" w:sz="1"/>
            </w:tcBorders>
            <w:shd w:fill="F2F2F2" w:val="clear"/>
            <w:tcMar>
              <w:top w:type="dxa" w:w="70"/>
              <w:left w:type="dxa" w:w="100"/>
              <w:bottom w:type="dxa" w:w="70"/>
              <w:right w:type="dxa" w:w="80"/>
            </w:tcMar>
          </w:tcPr>
          <w:p>
            <w:r>
              <w:rPr>
                <w:rFonts w:ascii="Arial" w:cs="Arial" w:eastAsia="Arial" w:hAnsi="Arial"/>
                <w:b/>
                <w:bCs/>
                <w:color w:val="333333"/>
                <w:sz w:val="17"/>
                <w:szCs w:val="17"/>
              </w:rPr>
              <w:t xml:space="preserve">Frontend</w:t>
            </w:r>
          </w:p>
        </w:tc>
        <w:tc>
          <w:tcPr>
            <w:tcW w:type="dxa" w:w="24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333333"/>
                <w:sz w:val="16"/>
                <w:szCs w:val="16"/>
              </w:rPr>
              <w:t xml:space="preserve">Next.js 14 + TailwindCSS + shadcn/ui</w:t>
            </w:r>
          </w:p>
        </w:tc>
        <w:tc>
          <w:tcPr>
            <w:tcW w:type="dxa" w:w="1560"/>
            <w:tcBorders>
              <w:top w:val="single" w:color="C0C0C0" w:sz="1"/>
              <w:left w:val="single" w:color="C0C0C0" w:sz="1"/>
              <w:bottom w:val="single" w:color="C0C0C0" w:sz="1"/>
              <w:right w:val="single" w:color="C0C0C0" w:sz="1"/>
            </w:tcBorders>
            <w:shd w:fill="D6E4F0" w:val="clear"/>
            <w:tcMar>
              <w:top w:type="dxa" w:w="70"/>
              <w:left w:type="dxa" w:w="80"/>
              <w:bottom w:type="dxa" w:w="70"/>
              <w:right w:type="dxa" w:w="80"/>
            </w:tcMar>
          </w:tcPr>
          <w:p>
            <w:pPr>
              <w:jc w:val="center"/>
            </w:pPr>
            <w:r>
              <w:rPr>
                <w:rFonts w:ascii="Arial" w:cs="Arial" w:eastAsia="Arial" w:hAnsi="Arial"/>
                <w:b/>
                <w:bCs/>
                <w:color w:val="1A3C6E"/>
                <w:sz w:val="17"/>
                <w:szCs w:val="17"/>
              </w:rPr>
              <w:t xml:space="preserve">Phase 4</w:t>
            </w:r>
          </w:p>
        </w:tc>
        <w:tc>
          <w:tcPr>
            <w:tcW w:type="dxa" w:w="32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595959"/>
                <w:sz w:val="16"/>
                <w:szCs w:val="16"/>
              </w:rPr>
              <w:t xml:space="preserve">SSR for fast report rendering; shadcn for production-quality components; replaces Gradio entirely</w:t>
            </w:r>
          </w:p>
        </w:tc>
      </w:tr>
      <w:tr>
        <w:tc>
          <w:tcPr>
            <w:tcW w:type="dxa" w:w="2200"/>
            <w:tcBorders>
              <w:top w:val="single" w:color="C0C0C0" w:sz="1"/>
              <w:left w:val="single" w:color="C0C0C0" w:sz="1"/>
              <w:bottom w:val="single" w:color="C0C0C0" w:sz="1"/>
              <w:right w:val="single" w:color="C0C0C0" w:sz="1"/>
            </w:tcBorders>
            <w:shd w:fill="F2F2F2" w:val="clear"/>
            <w:tcMar>
              <w:top w:type="dxa" w:w="70"/>
              <w:left w:type="dxa" w:w="100"/>
              <w:bottom w:type="dxa" w:w="70"/>
              <w:right w:type="dxa" w:w="80"/>
            </w:tcMar>
          </w:tcPr>
          <w:p>
            <w:r>
              <w:rPr>
                <w:rFonts w:ascii="Arial" w:cs="Arial" w:eastAsia="Arial" w:hAnsi="Arial"/>
                <w:b/>
                <w:bCs/>
                <w:color w:val="333333"/>
                <w:sz w:val="17"/>
                <w:szCs w:val="17"/>
              </w:rPr>
              <w:t xml:space="preserve">PDF Export</w:t>
            </w:r>
          </w:p>
        </w:tc>
        <w:tc>
          <w:tcPr>
            <w:tcW w:type="dxa" w:w="24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333333"/>
                <w:sz w:val="16"/>
                <w:szCs w:val="16"/>
              </w:rPr>
              <w:t xml:space="preserve">WeasyPrint or Puppeteer</w:t>
            </w:r>
          </w:p>
        </w:tc>
        <w:tc>
          <w:tcPr>
            <w:tcW w:type="dxa" w:w="1560"/>
            <w:tcBorders>
              <w:top w:val="single" w:color="C0C0C0" w:sz="1"/>
              <w:left w:val="single" w:color="C0C0C0" w:sz="1"/>
              <w:bottom w:val="single" w:color="C0C0C0" w:sz="1"/>
              <w:right w:val="single" w:color="C0C0C0" w:sz="1"/>
            </w:tcBorders>
            <w:shd w:fill="D6E4F0" w:val="clear"/>
            <w:tcMar>
              <w:top w:type="dxa" w:w="70"/>
              <w:left w:type="dxa" w:w="80"/>
              <w:bottom w:type="dxa" w:w="70"/>
              <w:right w:type="dxa" w:w="80"/>
            </w:tcMar>
          </w:tcPr>
          <w:p>
            <w:pPr>
              <w:jc w:val="center"/>
            </w:pPr>
            <w:r>
              <w:rPr>
                <w:rFonts w:ascii="Arial" w:cs="Arial" w:eastAsia="Arial" w:hAnsi="Arial"/>
                <w:b/>
                <w:bCs/>
                <w:color w:val="1A3C6E"/>
                <w:sz w:val="17"/>
                <w:szCs w:val="17"/>
              </w:rPr>
              <w:t xml:space="preserve">Phase 4</w:t>
            </w:r>
          </w:p>
        </w:tc>
        <w:tc>
          <w:tcPr>
            <w:tcW w:type="dxa" w:w="32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595959"/>
                <w:sz w:val="16"/>
                <w:szCs w:val="16"/>
              </w:rPr>
              <w:t xml:space="preserve">Server-side PDF generation from structured HTML report</w:t>
            </w:r>
          </w:p>
        </w:tc>
      </w:tr>
      <w:tr>
        <w:tc>
          <w:tcPr>
            <w:tcW w:type="dxa" w:w="2200"/>
            <w:tcBorders>
              <w:top w:val="single" w:color="C0C0C0" w:sz="1"/>
              <w:left w:val="single" w:color="C0C0C0" w:sz="1"/>
              <w:bottom w:val="single" w:color="C0C0C0" w:sz="1"/>
              <w:right w:val="single" w:color="C0C0C0" w:sz="1"/>
            </w:tcBorders>
            <w:shd w:fill="F2F2F2" w:val="clear"/>
            <w:tcMar>
              <w:top w:type="dxa" w:w="70"/>
              <w:left w:type="dxa" w:w="100"/>
              <w:bottom w:type="dxa" w:w="70"/>
              <w:right w:type="dxa" w:w="80"/>
            </w:tcMar>
          </w:tcPr>
          <w:p>
            <w:r>
              <w:rPr>
                <w:rFonts w:ascii="Arial" w:cs="Arial" w:eastAsia="Arial" w:hAnsi="Arial"/>
                <w:b/>
                <w:bCs/>
                <w:color w:val="333333"/>
                <w:sz w:val="17"/>
                <w:szCs w:val="17"/>
              </w:rPr>
              <w:t xml:space="preserve">Task Queue</w:t>
            </w:r>
          </w:p>
        </w:tc>
        <w:tc>
          <w:tcPr>
            <w:tcW w:type="dxa" w:w="24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333333"/>
                <w:sz w:val="16"/>
                <w:szCs w:val="16"/>
              </w:rPr>
              <w:t xml:space="preserve">Celery + Redis</w:t>
            </w:r>
          </w:p>
        </w:tc>
        <w:tc>
          <w:tcPr>
            <w:tcW w:type="dxa" w:w="1560"/>
            <w:tcBorders>
              <w:top w:val="single" w:color="C0C0C0" w:sz="1"/>
              <w:left w:val="single" w:color="C0C0C0" w:sz="1"/>
              <w:bottom w:val="single" w:color="C0C0C0" w:sz="1"/>
              <w:right w:val="single" w:color="C0C0C0" w:sz="1"/>
            </w:tcBorders>
            <w:shd w:fill="D6E4F0" w:val="clear"/>
            <w:tcMar>
              <w:top w:type="dxa" w:w="70"/>
              <w:left w:type="dxa" w:w="80"/>
              <w:bottom w:type="dxa" w:w="70"/>
              <w:right w:type="dxa" w:w="80"/>
            </w:tcMar>
          </w:tcPr>
          <w:p>
            <w:pPr>
              <w:jc w:val="center"/>
            </w:pPr>
            <w:r>
              <w:rPr>
                <w:rFonts w:ascii="Arial" w:cs="Arial" w:eastAsia="Arial" w:hAnsi="Arial"/>
                <w:b/>
                <w:bCs/>
                <w:color w:val="1A3C6E"/>
                <w:sz w:val="17"/>
                <w:szCs w:val="17"/>
              </w:rPr>
              <w:t xml:space="preserve">Phase 5</w:t>
            </w:r>
          </w:p>
        </w:tc>
        <w:tc>
          <w:tcPr>
            <w:tcW w:type="dxa" w:w="32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595959"/>
                <w:sz w:val="16"/>
                <w:szCs w:val="16"/>
              </w:rPr>
              <w:t xml:space="preserve">Async pipeline execution for concurrent users; introduced once Phase 4 reveals actual concurrency needs</w:t>
            </w:r>
          </w:p>
        </w:tc>
      </w:tr>
      <w:tr>
        <w:tc>
          <w:tcPr>
            <w:tcW w:type="dxa" w:w="2200"/>
            <w:tcBorders>
              <w:top w:val="single" w:color="C0C0C0" w:sz="1"/>
              <w:left w:val="single" w:color="C0C0C0" w:sz="1"/>
              <w:bottom w:val="single" w:color="C0C0C0" w:sz="1"/>
              <w:right w:val="single" w:color="C0C0C0" w:sz="1"/>
            </w:tcBorders>
            <w:shd w:fill="F2F2F2" w:val="clear"/>
            <w:tcMar>
              <w:top w:type="dxa" w:w="70"/>
              <w:left w:type="dxa" w:w="100"/>
              <w:bottom w:type="dxa" w:w="70"/>
              <w:right w:type="dxa" w:w="80"/>
            </w:tcMar>
          </w:tcPr>
          <w:p>
            <w:r>
              <w:rPr>
                <w:rFonts w:ascii="Arial" w:cs="Arial" w:eastAsia="Arial" w:hAnsi="Arial"/>
                <w:b/>
                <w:bCs/>
                <w:color w:val="333333"/>
                <w:sz w:val="17"/>
                <w:szCs w:val="17"/>
              </w:rPr>
              <w:t xml:space="preserve">Cache</w:t>
            </w:r>
          </w:p>
        </w:tc>
        <w:tc>
          <w:tcPr>
            <w:tcW w:type="dxa" w:w="24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333333"/>
                <w:sz w:val="16"/>
                <w:szCs w:val="16"/>
              </w:rPr>
              <w:t xml:space="preserve">Redis (6hr TTL per stock)</w:t>
            </w:r>
          </w:p>
        </w:tc>
        <w:tc>
          <w:tcPr>
            <w:tcW w:type="dxa" w:w="1560"/>
            <w:tcBorders>
              <w:top w:val="single" w:color="C0C0C0" w:sz="1"/>
              <w:left w:val="single" w:color="C0C0C0" w:sz="1"/>
              <w:bottom w:val="single" w:color="C0C0C0" w:sz="1"/>
              <w:right w:val="single" w:color="C0C0C0" w:sz="1"/>
            </w:tcBorders>
            <w:shd w:fill="D6E4F0" w:val="clear"/>
            <w:tcMar>
              <w:top w:type="dxa" w:w="70"/>
              <w:left w:type="dxa" w:w="80"/>
              <w:bottom w:type="dxa" w:w="70"/>
              <w:right w:type="dxa" w:w="80"/>
            </w:tcMar>
          </w:tcPr>
          <w:p>
            <w:pPr>
              <w:jc w:val="center"/>
            </w:pPr>
            <w:r>
              <w:rPr>
                <w:rFonts w:ascii="Arial" w:cs="Arial" w:eastAsia="Arial" w:hAnsi="Arial"/>
                <w:b/>
                <w:bCs/>
                <w:color w:val="1A3C6E"/>
                <w:sz w:val="17"/>
                <w:szCs w:val="17"/>
              </w:rPr>
              <w:t xml:space="preserve">Phase 5</w:t>
            </w:r>
          </w:p>
        </w:tc>
        <w:tc>
          <w:tcPr>
            <w:tcW w:type="dxa" w:w="32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595959"/>
                <w:sz w:val="16"/>
                <w:szCs w:val="16"/>
              </w:rPr>
              <w:t xml:space="preserve">Avoids redundant scraping; added only when usage patterns justify it</w:t>
            </w:r>
          </w:p>
        </w:tc>
      </w:tr>
      <w:tr>
        <w:tc>
          <w:tcPr>
            <w:tcW w:type="dxa" w:w="2200"/>
            <w:tcBorders>
              <w:top w:val="single" w:color="C0C0C0" w:sz="1"/>
              <w:left w:val="single" w:color="C0C0C0" w:sz="1"/>
              <w:bottom w:val="single" w:color="C0C0C0" w:sz="1"/>
              <w:right w:val="single" w:color="C0C0C0" w:sz="1"/>
            </w:tcBorders>
            <w:shd w:fill="F2F2F2" w:val="clear"/>
            <w:tcMar>
              <w:top w:type="dxa" w:w="70"/>
              <w:left w:type="dxa" w:w="100"/>
              <w:bottom w:type="dxa" w:w="70"/>
              <w:right w:type="dxa" w:w="80"/>
            </w:tcMar>
          </w:tcPr>
          <w:p>
            <w:r>
              <w:rPr>
                <w:rFonts w:ascii="Arial" w:cs="Arial" w:eastAsia="Arial" w:hAnsi="Arial"/>
                <w:b/>
                <w:bCs/>
                <w:color w:val="333333"/>
                <w:sz w:val="17"/>
                <w:szCs w:val="17"/>
              </w:rPr>
              <w:t xml:space="preserve">Observability</w:t>
            </w:r>
          </w:p>
        </w:tc>
        <w:tc>
          <w:tcPr>
            <w:tcW w:type="dxa" w:w="24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333333"/>
                <w:sz w:val="16"/>
                <w:szCs w:val="16"/>
              </w:rPr>
              <w:t xml:space="preserve">LangSmith + Sentry</w:t>
            </w:r>
          </w:p>
        </w:tc>
        <w:tc>
          <w:tcPr>
            <w:tcW w:type="dxa" w:w="1560"/>
            <w:tcBorders>
              <w:top w:val="single" w:color="C0C0C0" w:sz="1"/>
              <w:left w:val="single" w:color="C0C0C0" w:sz="1"/>
              <w:bottom w:val="single" w:color="C0C0C0" w:sz="1"/>
              <w:right w:val="single" w:color="C0C0C0" w:sz="1"/>
            </w:tcBorders>
            <w:shd w:fill="D6E4F0" w:val="clear"/>
            <w:tcMar>
              <w:top w:type="dxa" w:w="70"/>
              <w:left w:type="dxa" w:w="80"/>
              <w:bottom w:type="dxa" w:w="70"/>
              <w:right w:type="dxa" w:w="80"/>
            </w:tcMar>
          </w:tcPr>
          <w:p>
            <w:pPr>
              <w:jc w:val="center"/>
            </w:pPr>
            <w:r>
              <w:rPr>
                <w:rFonts w:ascii="Arial" w:cs="Arial" w:eastAsia="Arial" w:hAnsi="Arial"/>
                <w:b/>
                <w:bCs/>
                <w:color w:val="1A3C6E"/>
                <w:sz w:val="17"/>
                <w:szCs w:val="17"/>
              </w:rPr>
              <w:t xml:space="preserve">Phase 2 / Phase 4</w:t>
            </w:r>
          </w:p>
        </w:tc>
        <w:tc>
          <w:tcPr>
            <w:tcW w:type="dxa" w:w="3200"/>
            <w:tcBorders>
              <w:top w:val="single" w:color="C0C0C0" w:sz="1"/>
              <w:left w:val="single" w:color="C0C0C0" w:sz="1"/>
              <w:bottom w:val="single" w:color="C0C0C0" w:sz="1"/>
              <w:right w:val="single" w:color="C0C0C0" w:sz="1"/>
            </w:tcBorders>
            <w:tcMar>
              <w:top w:type="dxa" w:w="70"/>
              <w:left w:type="dxa" w:w="80"/>
              <w:bottom w:type="dxa" w:w="70"/>
              <w:right w:type="dxa" w:w="80"/>
            </w:tcMar>
          </w:tcPr>
          <w:p>
            <w:r>
              <w:rPr>
                <w:rFonts w:ascii="Arial" w:cs="Arial" w:eastAsia="Arial" w:hAnsi="Arial"/>
                <w:color w:val="595959"/>
                <w:sz w:val="16"/>
                <w:szCs w:val="16"/>
              </w:rPr>
              <w:t xml:space="preserve">LangSmith from Phase 2 for LLM trace debugging; Sentry added in Phase 4 when the production UI ships</w:t>
            </w:r>
          </w:p>
        </w:tc>
      </w:tr>
    </w:tbl>
    <w:p>
      <w:pPr>
        <w:spacing w:before="100" w:after="0"/>
      </w:pPr>
      <w:r>
        <w:t xml:space="preserve"/>
      </w:r>
    </w:p>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9. Data Sources &amp; Integration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30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31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1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Data Retrieved</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BSE India (bseindia.com)</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Public Web / RSS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Annual reports, quarterly results, corporate announcements, shareholding patterns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NSE India (nseindia.com)</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Public Web / API</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Filings, XBRL financial data, historical prices, index composition</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SEBI EDGAR (efiling.sebi.gov.in)</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Public Web</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DRHP, RHP, offer documents, LODR filings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Company IR Pages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Public Web (Playwright)</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Investor presentations, concall audio/transcripts, annual reports (often higher quality than exchange filings)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NewsAPI / SerpAPI</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Paid API</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News articles from 50+ Indian financial publications with full-text access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Twitter/X API v2</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Paid API (Basic)</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Cashtag and keyword search, tweet metadata, engagement metrics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Reddit API (PRAW)</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API</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and comment data from r/IndiaInvestments, r/DalalStreet</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StockTwits API</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Free API</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Retail investor sentiment streams, bullish/bearish signals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NSE Historical Data</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Public Web</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Price history, volume, circuit breakers, deliverable volume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Screener.in</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Public Web (Playwright)</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Supplementary fundamental data fallback for smaller companies</w:t>
            </w:r>
          </w:p>
        </w:tc>
      </w:tr>
    </w:tbl>
    <w:p>
      <w:pPr>
        <w:spacing w:before="100" w:after="0"/>
      </w:pPr>
      <w:r>
        <w:t xml:space="preserve"/>
      </w:r>
    </w:p>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10. API Design</w:t>
      </w:r>
    </w:p>
    <w:p>
      <w:pPr>
        <w:pStyle w:val="Heading2"/>
        <w:spacing w:before="320" w:after="120"/>
      </w:pPr>
      <w:r>
        <w:rPr>
          <w:rFonts w:ascii="Arial" w:cs="Arial" w:eastAsia="Arial" w:hAnsi="Arial"/>
          <w:b/>
          <w:bCs/>
          <w:color w:val="2E75B6"/>
          <w:sz w:val="26"/>
          <w:szCs w:val="26"/>
        </w:rPr>
        <w:t xml:space="preserve">10.1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560"/>
        <w:gridCol w:w="2560"/>
        <w:gridCol w:w="3600"/>
      </w:tblGrid>
      <w:tr>
        <w:tc>
          <w:tcPr>
            <w:tcW w:type="dxa" w:w="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Response</w:t>
            </w:r>
          </w:p>
        </w:tc>
      </w:tr>
      <w:tr>
        <w:tc>
          <w:tcPr>
            <w:tcW w:type="dxa" w:w="64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b/>
                <w:bCs/>
                <w:color w:val="C45911"/>
                <w:sz w:val="16"/>
                <w:szCs w:val="16"/>
              </w:rPr>
              <w:t xml:space="preserve">POST</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333333"/>
                <w:sz w:val="16"/>
                <w:szCs w:val="16"/>
              </w:rPr>
              <w:t xml:space="preserve">/api/analyse</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Trigger full analysis pipeline for a stock</w:t>
            </w:r>
          </w:p>
        </w:tc>
        <w:tc>
          <w:tcPr>
            <w:tcW w:type="dxa" w:w="36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595959"/>
                <w:sz w:val="16"/>
                <w:szCs w:val="16"/>
              </w:rPr>
              <w:t xml:space="preserve">{ job_id, estimated_duration }</w:t>
            </w:r>
          </w:p>
        </w:tc>
      </w:tr>
      <w:tr>
        <w:tc>
          <w:tcPr>
            <w:tcW w:type="dxa" w:w="64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b/>
                <w:bCs/>
                <w:color w:val="C45911"/>
                <w:sz w:val="16"/>
                <w:szCs w:val="16"/>
              </w:rPr>
              <w:t xml:space="preserve">GET</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333333"/>
                <w:sz w:val="16"/>
                <w:szCs w:val="16"/>
              </w:rPr>
              <w:t xml:space="preserve">/api/analyse/{job_id}/status</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Poll pipeline progress per stage</w:t>
            </w:r>
          </w:p>
        </w:tc>
        <w:tc>
          <w:tcPr>
            <w:tcW w:type="dxa" w:w="36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595959"/>
                <w:sz w:val="16"/>
                <w:szCs w:val="16"/>
              </w:rPr>
              <w:t xml:space="preserve">{ stage, progress_pct, completed_stages[] }</w:t>
            </w:r>
          </w:p>
        </w:tc>
      </w:tr>
      <w:tr>
        <w:tc>
          <w:tcPr>
            <w:tcW w:type="dxa" w:w="64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b/>
                <w:bCs/>
                <w:color w:val="C45911"/>
                <w:sz w:val="16"/>
                <w:szCs w:val="16"/>
              </w:rPr>
              <w:t xml:space="preserve">GET</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333333"/>
                <w:sz w:val="16"/>
                <w:szCs w:val="16"/>
              </w:rPr>
              <w:t xml:space="preserve">/api/analyse/{job_id}/report</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Fetch completed structured report JSON</w:t>
            </w:r>
          </w:p>
        </w:tc>
        <w:tc>
          <w:tcPr>
            <w:tcW w:type="dxa" w:w="36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595959"/>
                <w:sz w:val="16"/>
                <w:szCs w:val="16"/>
              </w:rPr>
              <w:t xml:space="preserve">FullReportObject (see schema)</w:t>
            </w:r>
          </w:p>
        </w:tc>
      </w:tr>
      <w:tr>
        <w:tc>
          <w:tcPr>
            <w:tcW w:type="dxa" w:w="64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b/>
                <w:bCs/>
                <w:color w:val="C45911"/>
                <w:sz w:val="16"/>
                <w:szCs w:val="16"/>
              </w:rPr>
              <w:t xml:space="preserve">GET</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333333"/>
                <w:sz w:val="16"/>
                <w:szCs w:val="16"/>
              </w:rPr>
              <w:t xml:space="preserve">/api/search?q={query}</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Resolve company name to ticker + metadata</w:t>
            </w:r>
          </w:p>
        </w:tc>
        <w:tc>
          <w:tcPr>
            <w:tcW w:type="dxa" w:w="36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595959"/>
                <w:sz w:val="16"/>
                <w:szCs w:val="16"/>
              </w:rPr>
              <w:t xml:space="preserve">{ matches: [{ symbol, name, exchange, sector, market_cap }] }</w:t>
            </w:r>
          </w:p>
        </w:tc>
      </w:tr>
      <w:tr>
        <w:tc>
          <w:tcPr>
            <w:tcW w:type="dxa" w:w="64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b/>
                <w:bCs/>
                <w:color w:val="C45911"/>
                <w:sz w:val="16"/>
                <w:szCs w:val="16"/>
              </w:rPr>
              <w:t xml:space="preserve">GET</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333333"/>
                <w:sz w:val="16"/>
                <w:szCs w:val="16"/>
              </w:rPr>
              <w:t xml:space="preserve">/api/competitors/{symbol}</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Get auto-identified competitors</w:t>
            </w:r>
          </w:p>
        </w:tc>
        <w:tc>
          <w:tcPr>
            <w:tcW w:type="dxa" w:w="36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595959"/>
                <w:sz w:val="16"/>
                <w:szCs w:val="16"/>
              </w:rPr>
              <w:t xml:space="preserve">{ competitors: [CompetitorObject] }</w:t>
            </w:r>
          </w:p>
        </w:tc>
      </w:tr>
      <w:tr>
        <w:tc>
          <w:tcPr>
            <w:tcW w:type="dxa" w:w="64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b/>
                <w:bCs/>
                <w:color w:val="C45911"/>
                <w:sz w:val="16"/>
                <w:szCs w:val="16"/>
              </w:rPr>
              <w:t xml:space="preserve">POST</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333333"/>
                <w:sz w:val="16"/>
                <w:szCs w:val="16"/>
              </w:rPr>
              <w:t xml:space="preserve">/api/competitors/{symbol}/override</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User manually sets competitors before analysis</w:t>
            </w:r>
          </w:p>
        </w:tc>
        <w:tc>
          <w:tcPr>
            <w:tcW w:type="dxa" w:w="36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595959"/>
                <w:sz w:val="16"/>
                <w:szCs w:val="16"/>
              </w:rPr>
              <w:t xml:space="preserve">{ confirmed_competitors[] }</w:t>
            </w:r>
          </w:p>
        </w:tc>
      </w:tr>
      <w:tr>
        <w:tc>
          <w:tcPr>
            <w:tcW w:type="dxa" w:w="64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b/>
                <w:bCs/>
                <w:color w:val="C45911"/>
                <w:sz w:val="16"/>
                <w:szCs w:val="16"/>
              </w:rPr>
              <w:t xml:space="preserve">GET</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333333"/>
                <w:sz w:val="16"/>
                <w:szCs w:val="16"/>
              </w:rPr>
              <w:t xml:space="preserve">/api/report/{job_id}/pdf</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Download generated report as PDF</w:t>
            </w:r>
          </w:p>
        </w:tc>
        <w:tc>
          <w:tcPr>
            <w:tcW w:type="dxa" w:w="36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595959"/>
                <w:sz w:val="16"/>
                <w:szCs w:val="16"/>
              </w:rPr>
              <w:t xml:space="preserve">Binary PDF stream</w:t>
            </w:r>
          </w:p>
        </w:tc>
      </w:tr>
      <w:tr>
        <w:tc>
          <w:tcPr>
            <w:tcW w:type="dxa" w:w="64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b/>
                <w:bCs/>
                <w:color w:val="C45911"/>
                <w:sz w:val="16"/>
                <w:szCs w:val="16"/>
              </w:rPr>
              <w:t xml:space="preserve">GET</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333333"/>
                <w:sz w:val="16"/>
                <w:szCs w:val="16"/>
              </w:rPr>
              <w:t xml:space="preserve">/api/sector/{sector_id}</w:t>
            </w:r>
          </w:p>
        </w:tc>
        <w:tc>
          <w:tcPr>
            <w:tcW w:type="dxa" w:w="256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Arial" w:cs="Arial" w:eastAsia="Arial" w:hAnsi="Arial"/>
                <w:color w:val="333333"/>
                <w:sz w:val="17"/>
                <w:szCs w:val="17"/>
              </w:rPr>
              <w:t xml:space="preserve">Get sector health snapshot</w:t>
            </w:r>
          </w:p>
        </w:tc>
        <w:tc>
          <w:tcPr>
            <w:tcW w:type="dxa" w:w="3600"/>
            <w:tcBorders>
              <w:top w:val="single" w:color="C0C0C0" w:sz="1"/>
              <w:left w:val="single" w:color="C0C0C0" w:sz="1"/>
              <w:bottom w:val="single" w:color="C0C0C0" w:sz="1"/>
              <w:right w:val="single" w:color="C0C0C0" w:sz="1"/>
            </w:tcBorders>
            <w:tcMar>
              <w:top w:type="dxa" w:w="60"/>
              <w:left w:type="dxa" w:w="80"/>
              <w:bottom w:type="dxa" w:w="60"/>
              <w:right w:type="dxa" w:w="80"/>
            </w:tcMar>
          </w:tcPr>
          <w:p>
            <w:r>
              <w:rPr>
                <w:rFonts w:ascii="Courier New" w:cs="Courier New" w:eastAsia="Courier New" w:hAnsi="Courier New"/>
                <w:color w:val="595959"/>
                <w:sz w:val="16"/>
                <w:szCs w:val="16"/>
              </w:rPr>
              <w:t xml:space="preserve">SectorReport object</w:t>
            </w:r>
          </w:p>
        </w:tc>
      </w:tr>
    </w:tbl>
    <w:p>
      <w:pPr>
        <w:spacing w:before="80" w:after="0"/>
      </w:pPr>
      <w:r>
        <w:t xml:space="preserve"/>
      </w:r>
    </w:p>
    <w:p>
      <w:pPr>
        <w:pStyle w:val="Heading2"/>
        <w:spacing w:before="320" w:after="120"/>
      </w:pPr>
      <w:r>
        <w:rPr>
          <w:rFonts w:ascii="Arial" w:cs="Arial" w:eastAsia="Arial" w:hAnsi="Arial"/>
          <w:b/>
          <w:bCs/>
          <w:color w:val="2E75B6"/>
          <w:sz w:val="26"/>
          <w:szCs w:val="26"/>
        </w:rPr>
        <w:t xml:space="preserve">10.2 WebSocket — Real-Time Pipeline Progress</w:t>
      </w:r>
    </w:p>
    <w:p>
      <w:pPr>
        <w:spacing w:before="60" w:after="100"/>
      </w:pPr>
      <w:r>
        <w:rPr>
          <w:rFonts w:ascii="Arial" w:cs="Arial" w:eastAsia="Arial" w:hAnsi="Arial"/>
          <w:color w:val="333333"/>
          <w:sz w:val="20"/>
          <w:szCs w:val="20"/>
        </w:rPr>
        <w:t xml:space="preserve">Connect to ws://api/ws/{job_id} to receive streaming pipeline updates. Events emitted: stage_started, stage_completed, competitor_identified, report_section_ready (for progressive report rendering), pipeline_complete, pipeline_error.</w:t>
      </w:r>
    </w:p>
    <w:p>
      <w:pPr>
        <w:spacing w:before="100" w:after="0"/>
      </w:pPr>
      <w:r>
        <w:t xml:space="preserve"/>
      </w:r>
    </w:p>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12. Non-Functional Requirements</w:t>
      </w:r>
    </w:p>
    <w:p>
      <w:pPr>
        <w:spacing w:before="60" w:after="100"/>
      </w:pPr>
      <w:r>
        <w:rPr>
          <w:rFonts w:ascii="Arial" w:cs="Arial" w:eastAsia="Arial" w:hAnsi="Arial"/>
          <w:color w:val="333333"/>
          <w:sz w:val="20"/>
          <w:szCs w:val="20"/>
        </w:rPr>
        <w:t xml:space="preserve">NFRs are introduced progressively. Early phases prioritise correctness over performance. Scalability requirements only apply once the infrastructure to support them exists.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30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1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Applies From</w:t>
            </w:r>
          </w:p>
        </w:tc>
        <w:tc>
          <w:tcPr>
            <w:tcW w:type="dxa" w:w="31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Data correctness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1</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Scrapers must return valid, well-structured JSON. Malformed or empty results must surface a clear error — silent failures are not acceptable.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Schema stability</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1 → Phase 2</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schemas from Phase 1 scrapers are locked before Phase 2 begins. Any schema change requires explicit versioning.</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LLM grounding</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2</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numeric claims in the report must be grounded in RAG-retrieved source documents. No hallucinated figures permitted.</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SEBI disclaimer</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2</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Hardcoded disclaimer on every report output. Cannot be removed by configuration or user action.</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Reproducibility</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3</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docker compose up must produce a fully working stack on a clean machine. No manual steps permitted.</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 latency (P90)</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4</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report generated in under 6 minutes from user click to report rendered in browser.</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Mobile responsiveness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4</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report content readable on a 375px viewport without horizontal scroll.</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Concurrent jobs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5</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100 concurrent analysis jobs handled without timeout. Celery worker pool auto-scales.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Cache freshness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5</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News and social data max 6 hours stale. Stale data flagged with a timestamp warning in the UI.</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Rate limiting</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5</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Max 10 report requests per user per day on free tier. Enforced at API layer via Redis counter.</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Security</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3+</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API keys stored in .env only — never committed to git. Production deployment uses AWS Secrets Manager.</w:t>
            </w:r>
          </w:p>
        </w:tc>
      </w:tr>
    </w:tbl>
    <w:p>
      <w:pPr>
        <w:spacing w:before="100" w:after="0"/>
      </w:pPr>
      <w:r>
        <w:t xml:space="preserve"/>
      </w:r>
    </w:p>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13. Development Phases &amp; Roadmap</w:t>
      </w:r>
    </w:p>
    <w:p>
      <w:pPr>
        <w:spacing w:before="60" w:after="100"/>
      </w:pPr>
      <w:r>
        <w:rPr>
          <w:rFonts w:ascii="Arial" w:cs="Arial" w:eastAsia="Arial" w:hAnsi="Arial"/>
          <w:color w:val="333333"/>
          <w:sz w:val="20"/>
          <w:szCs w:val="20"/>
        </w:rPr>
        <w:t xml:space="preserve">The project is built iteratively. Each phase must be fully working and stable before the next begins. No phase introduces infrastructure it doesn't need yet. The goal of every phase is a testable, demoable build — not a stepping stone that only makes sense when the next phase is complete.</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Phase 1 — Scrape &amp;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Goal</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Build robust, well-tested data scrapers for all three source categories. Prove data quality before any analysis is written.</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Timeline</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Weeks 1-3</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UI</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Gradio application — single input field for stock name/ticker. Outputs raw collected data (documents, news articles, social posts) in readable tabs so data quality can be visually verified.</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Exit Criteria</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Given any Nifty 500 stock ticker, the scrapers reliably return: at least 2 official filings, at least 10 news articles from the past 21 days, and at least 20 social posts. All output stored as structured JSON.</w:t>
            </w:r>
          </w:p>
        </w:tc>
      </w:tr>
    </w:tbl>
    <w:p>
      <w:pPr>
        <w:spacing w:before="60" w:after="0"/>
      </w:pPr>
      <w:r>
        <w:t xml:space="preserve"/>
      </w:r>
    </w:p>
    <w:p>
      <w:pPr>
        <w:pStyle w:val="Heading3"/>
        <w:spacing w:before="240" w:after="80"/>
      </w:pPr>
      <w:r>
        <w:rPr>
          <w:rFonts w:ascii="Arial" w:cs="Arial" w:eastAsia="Arial" w:hAnsi="Arial"/>
          <w:b/>
          <w:bCs/>
          <w:color w:val="C45911"/>
          <w:sz w:val="22"/>
          <w:szCs w:val="22"/>
        </w:rPr>
        <w:t xml:space="preserve">Phase 1 Deliverables</w:t>
      </w:r>
    </w:p>
    <w:p>
      <w:pPr>
        <w:pStyle w:val="ListParagraph"/>
        <w:numPr>
          <w:ilvl w:val="0"/>
          <w:numId w:val="2"/>
        </w:numPr>
        <w:spacing w:before="40" w:after="60"/>
      </w:pPr>
      <w:r>
        <w:rPr>
          <w:rFonts w:ascii="Arial" w:cs="Arial" w:eastAsia="Arial" w:hAnsi="Arial"/>
          <w:color w:val="333333"/>
          <w:sz w:val="20"/>
          <w:szCs w:val="20"/>
        </w:rPr>
        <w:t xml:space="preserve">Document Fetcher: scrapes BSE announcements, NSE filings, SEBI EDGAR. Extracts text from PDFs using pdfplumber with Tesseract OCR fallback. Output: list of DocumentObject { source, date, type, text, url }.</w:t>
      </w:r>
    </w:p>
    <w:p>
      <w:pPr>
        <w:pStyle w:val="ListParagraph"/>
        <w:numPr>
          <w:ilvl w:val="0"/>
          <w:numId w:val="2"/>
        </w:numPr>
        <w:spacing w:before="40" w:after="60"/>
      </w:pPr>
      <w:r>
        <w:rPr>
          <w:rFonts w:ascii="Arial" w:cs="Arial" w:eastAsia="Arial" w:hAnsi="Arial"/>
          <w:color w:val="333333"/>
          <w:sz w:val="20"/>
          <w:szCs w:val="20"/>
        </w:rPr>
        <w:t xml:space="preserve">News Scraper: fetches last 21 days of articles from Economic Times, Mint, Moneycontrol, Business Standard via NewsAPI / SerpAPI. Output: list of NewsArticle { headline, source, date, url, body }.</w:t>
      </w:r>
    </w:p>
    <w:p>
      <w:pPr>
        <w:pStyle w:val="ListParagraph"/>
        <w:numPr>
          <w:ilvl w:val="0"/>
          <w:numId w:val="2"/>
        </w:numPr>
        <w:spacing w:before="40" w:after="60"/>
      </w:pPr>
      <w:r>
        <w:rPr>
          <w:rFonts w:ascii="Arial" w:cs="Arial" w:eastAsia="Arial" w:hAnsi="Arial"/>
          <w:color w:val="333333"/>
          <w:sz w:val="20"/>
          <w:szCs w:val="20"/>
        </w:rPr>
        <w:t xml:space="preserve">Social Media Listener: pulls Twitter/X cashtag mentions and Reddit posts from r/IndiaInvestments and r/DalalStreet. Output: SocialPost[] with engagement metadata.</w:t>
      </w:r>
    </w:p>
    <w:p>
      <w:pPr>
        <w:pStyle w:val="ListParagraph"/>
        <w:numPr>
          <w:ilvl w:val="0"/>
          <w:numId w:val="2"/>
        </w:numPr>
        <w:spacing w:before="40" w:after="60"/>
      </w:pPr>
      <w:r>
        <w:rPr>
          <w:rFonts w:ascii="Arial" w:cs="Arial" w:eastAsia="Arial" w:hAnsi="Arial"/>
          <w:color w:val="333333"/>
          <w:sz w:val="20"/>
          <w:szCs w:val="20"/>
        </w:rPr>
        <w:t xml:space="preserve">Gradio UI: tabbed interface — Tab 1: Documents, Tab 2: News, Tab 3: Social. Each tab renders a dataframe of collected results with source links.</w:t>
      </w:r>
    </w:p>
    <w:p>
      <w:pPr>
        <w:pStyle w:val="ListParagraph"/>
        <w:numPr>
          <w:ilvl w:val="0"/>
          <w:numId w:val="2"/>
        </w:numPr>
        <w:spacing w:before="40" w:after="60"/>
      </w:pPr>
      <w:r>
        <w:rPr>
          <w:rFonts w:ascii="Arial" w:cs="Arial" w:eastAsia="Arial" w:hAnsi="Arial"/>
          <w:color w:val="333333"/>
          <w:sz w:val="20"/>
          <w:szCs w:val="20"/>
        </w:rPr>
        <w:t xml:space="preserve">Data output schema locked and documented — this becomes the contract for Phase 2 agents.</w:t>
      </w:r>
    </w:p>
    <w:p>
      <w:pPr>
        <w:pStyle w:val="ListParagraph"/>
        <w:numPr>
          <w:ilvl w:val="0"/>
          <w:numId w:val="2"/>
        </w:numPr>
        <w:spacing w:before="40" w:after="60"/>
      </w:pPr>
      <w:r>
        <w:rPr>
          <w:rFonts w:ascii="Arial" w:cs="Arial" w:eastAsia="Arial" w:hAnsi="Arial"/>
          <w:color w:val="333333"/>
          <w:sz w:val="20"/>
          <w:szCs w:val="20"/>
        </w:rPr>
        <w:t xml:space="preserve">Unit tests for each scraper covering: happy path, empty results, malformed HTML, PDF parse failure.</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Phase 2 — Agents &amp;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Goal</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Layer AI agents on top of Phase 1 scrapers to produce a full investor-grade analysis report. Gradio UI is updated to display the complete report output.</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Dependency</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1 scrapers must be stable and output clean JSON before Phase 2 begins.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Timeline</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Weeks 4-7</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UI</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Gradio UI extended with a new 'Analysis Report' tab. Report rendered as formatted markdown within Gradio. Raw data tabs from Phase 1 remain accessible for debugging.</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Exit Criteria</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Given a stock ticker, the system produces a complete analysis report covering fundamentals, sentiment, competitors (with their analysis), sector health, and SWOT — all grounded in Phase 1 data sources.</w:t>
            </w:r>
          </w:p>
        </w:tc>
      </w:tr>
    </w:tbl>
    <w:p>
      <w:pPr>
        <w:spacing w:before="60" w:after="0"/>
      </w:pPr>
      <w:r>
        <w:t xml:space="preserve"/>
      </w:r>
    </w:p>
    <w:p>
      <w:pPr>
        <w:pStyle w:val="Heading3"/>
        <w:spacing w:before="240" w:after="80"/>
      </w:pPr>
      <w:r>
        <w:rPr>
          <w:rFonts w:ascii="Arial" w:cs="Arial" w:eastAsia="Arial" w:hAnsi="Arial"/>
          <w:b/>
          <w:bCs/>
          <w:color w:val="C45911"/>
          <w:sz w:val="22"/>
          <w:szCs w:val="22"/>
        </w:rPr>
        <w:t xml:space="preserve">Phase 2 Deliverables</w:t>
      </w:r>
    </w:p>
    <w:p>
      <w:pPr>
        <w:pStyle w:val="ListParagraph"/>
        <w:numPr>
          <w:ilvl w:val="0"/>
          <w:numId w:val="2"/>
        </w:numPr>
        <w:spacing w:before="40" w:after="60"/>
      </w:pPr>
      <w:r>
        <w:rPr>
          <w:rFonts w:ascii="Arial" w:cs="Arial" w:eastAsia="Arial" w:hAnsi="Arial"/>
          <w:color w:val="333333"/>
          <w:sz w:val="20"/>
          <w:szCs w:val="20"/>
        </w:rPr>
        <w:t xml:space="preserve">Fundamental Analyst Agent: reads vectorised document chunks via RAG (ChromaDB), extracts KPIs, trends, red flags, and management commentary summary.</w:t>
      </w:r>
    </w:p>
    <w:p>
      <w:pPr>
        <w:pStyle w:val="ListParagraph"/>
        <w:numPr>
          <w:ilvl w:val="0"/>
          <w:numId w:val="2"/>
        </w:numPr>
        <w:spacing w:before="40" w:after="60"/>
      </w:pPr>
      <w:r>
        <w:rPr>
          <w:rFonts w:ascii="Arial" w:cs="Arial" w:eastAsia="Arial" w:hAnsi="Arial"/>
          <w:color w:val="333333"/>
          <w:sz w:val="20"/>
          <w:szCs w:val="20"/>
        </w:rPr>
        <w:t xml:space="preserve">Sentiment Synthesis Agent: scores news + social data using FinBERT for article-level scoring and GPT-4o for narrative synthesis. Outputs Composite Sentiment Score (-100 to +100) with theme extraction.</w:t>
      </w:r>
    </w:p>
    <w:p>
      <w:pPr>
        <w:pStyle w:val="ListParagraph"/>
        <w:numPr>
          <w:ilvl w:val="0"/>
          <w:numId w:val="2"/>
        </w:numPr>
        <w:spacing w:before="40" w:after="60"/>
      </w:pPr>
      <w:r>
        <w:rPr>
          <w:rFonts w:ascii="Arial" w:cs="Arial" w:eastAsia="Arial" w:hAnsi="Arial"/>
          <w:color w:val="333333"/>
          <w:sz w:val="20"/>
          <w:szCs w:val="20"/>
        </w:rPr>
        <w:t xml:space="preserve">Competitor Identification Agent: uses LLM embedding similarity + SEBI sector classification to identify 2-3 listed rivals. User can confirm or override via Gradio before full competitor pipeline runs.</w:t>
      </w:r>
    </w:p>
    <w:p>
      <w:pPr>
        <w:pStyle w:val="ListParagraph"/>
        <w:numPr>
          <w:ilvl w:val="0"/>
          <w:numId w:val="2"/>
        </w:numPr>
        <w:spacing w:before="40" w:after="60"/>
      </w:pPr>
      <w:r>
        <w:rPr>
          <w:rFonts w:ascii="Arial" w:cs="Arial" w:eastAsia="Arial" w:hAnsi="Arial"/>
          <w:color w:val="333333"/>
          <w:sz w:val="20"/>
          <w:szCs w:val="20"/>
        </w:rPr>
        <w:t xml:space="preserve">Sector &amp; Peer Analysis Agent: evaluates sector index performance, FII flows, policy context, and runs the full scrape + analysis pipeline on each competitor in parallel.</w:t>
      </w:r>
    </w:p>
    <w:p>
      <w:pPr>
        <w:pStyle w:val="ListParagraph"/>
        <w:numPr>
          <w:ilvl w:val="0"/>
          <w:numId w:val="2"/>
        </w:numPr>
        <w:spacing w:before="40" w:after="60"/>
      </w:pPr>
      <w:r>
        <w:rPr>
          <w:rFonts w:ascii="Arial" w:cs="Arial" w:eastAsia="Arial" w:hAnsi="Arial"/>
          <w:color w:val="333333"/>
          <w:sz w:val="20"/>
          <w:szCs w:val="20"/>
        </w:rPr>
        <w:t xml:space="preserve">Orchestrator Agent: LangGraph DAG wiring all agents together. Manages retries, parallel execution where dependencies allow, and aggregates outputs into unified context.</w:t>
      </w:r>
    </w:p>
    <w:p>
      <w:pPr>
        <w:pStyle w:val="ListParagraph"/>
        <w:numPr>
          <w:ilvl w:val="0"/>
          <w:numId w:val="2"/>
        </w:numPr>
        <w:spacing w:before="40" w:after="60"/>
      </w:pPr>
      <w:r>
        <w:rPr>
          <w:rFonts w:ascii="Arial" w:cs="Arial" w:eastAsia="Arial" w:hAnsi="Arial"/>
          <w:color w:val="333333"/>
          <w:sz w:val="20"/>
          <w:szCs w:val="20"/>
        </w:rPr>
        <w:t xml:space="preserve">Report Generation Agent: GPT-4o synthesises all upstream outputs into a structured markdown report with cited sources, SWOT table, bull/bear cases, and hardcoded SEBI disclaimer.</w:t>
      </w:r>
    </w:p>
    <w:p>
      <w:pPr>
        <w:pStyle w:val="ListParagraph"/>
        <w:numPr>
          <w:ilvl w:val="0"/>
          <w:numId w:val="2"/>
        </w:numPr>
        <w:spacing w:before="40" w:after="60"/>
      </w:pPr>
      <w:r>
        <w:rPr>
          <w:rFonts w:ascii="Arial" w:cs="Arial" w:eastAsia="Arial" w:hAnsi="Arial"/>
          <w:color w:val="333333"/>
          <w:sz w:val="20"/>
          <w:szCs w:val="20"/>
        </w:rPr>
        <w:t xml:space="preserve">Vector store integration: ChromaDB for document RAG. Embeddings generated via OpenAI text-embedding-3-small.</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Phase 3 — Dockerise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Goal</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Package the entire working application into Docker containers. No new features are added in this phase. The objective is reproducibility — any developer should be able to clone the repo and run the full stack with a single command.</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Dependency</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2 must be fully working end-to-end before containerisation.</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Timeline</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Weeks 8-9</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Exit Criteria</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docker compose up brings up the full stack. An analyst running on a fresh machine with no prior dependencies can generate a complete stock report within 10 minutes of cloning the repo.</w:t>
            </w:r>
          </w:p>
        </w:tc>
      </w:tr>
    </w:tbl>
    <w:p>
      <w:pPr>
        <w:spacing w:before="60" w:after="0"/>
      </w:pPr>
      <w:r>
        <w:t xml:space="preserve"/>
      </w:r>
    </w:p>
    <w:p>
      <w:pPr>
        <w:pStyle w:val="Heading3"/>
        <w:spacing w:before="240" w:after="80"/>
      </w:pPr>
      <w:r>
        <w:rPr>
          <w:rFonts w:ascii="Arial" w:cs="Arial" w:eastAsia="Arial" w:hAnsi="Arial"/>
          <w:b/>
          <w:bCs/>
          <w:color w:val="C45911"/>
          <w:sz w:val="22"/>
          <w:szCs w:val="22"/>
        </w:rPr>
        <w:t xml:space="preserve">Phase 3 Deliverables</w:t>
      </w:r>
    </w:p>
    <w:p>
      <w:pPr>
        <w:pStyle w:val="ListParagraph"/>
        <w:numPr>
          <w:ilvl w:val="0"/>
          <w:numId w:val="2"/>
        </w:numPr>
        <w:spacing w:before="40" w:after="60"/>
      </w:pPr>
      <w:r>
        <w:rPr>
          <w:rFonts w:ascii="Arial" w:cs="Arial" w:eastAsia="Arial" w:hAnsi="Arial"/>
          <w:color w:val="333333"/>
          <w:sz w:val="20"/>
          <w:szCs w:val="20"/>
        </w:rPr>
        <w:t xml:space="preserve">Dockerfile for the FastAPI backend (Python 3.12, all scraping and agent dependencies).</w:t>
      </w:r>
    </w:p>
    <w:p>
      <w:pPr>
        <w:pStyle w:val="ListParagraph"/>
        <w:numPr>
          <w:ilvl w:val="0"/>
          <w:numId w:val="2"/>
        </w:numPr>
        <w:spacing w:before="40" w:after="60"/>
      </w:pPr>
      <w:r>
        <w:rPr>
          <w:rFonts w:ascii="Arial" w:cs="Arial" w:eastAsia="Arial" w:hAnsi="Arial"/>
          <w:color w:val="333333"/>
          <w:sz w:val="20"/>
          <w:szCs w:val="20"/>
        </w:rPr>
        <w:t xml:space="preserve">Dockerfile for the Gradio UI (kept as a separate lightweight container).</w:t>
      </w:r>
    </w:p>
    <w:p>
      <w:pPr>
        <w:pStyle w:val="ListParagraph"/>
        <w:numPr>
          <w:ilvl w:val="0"/>
          <w:numId w:val="2"/>
        </w:numPr>
        <w:spacing w:before="40" w:after="60"/>
      </w:pPr>
      <w:r>
        <w:rPr>
          <w:rFonts w:ascii="Arial" w:cs="Arial" w:eastAsia="Arial" w:hAnsi="Arial"/>
          <w:color w:val="333333"/>
          <w:sz w:val="20"/>
          <w:szCs w:val="20"/>
        </w:rPr>
        <w:t xml:space="preserve">docker-compose.yml wiring backend + Gradio UI + ChromaDB as named services with volumes for persistent vector store data.</w:t>
      </w:r>
    </w:p>
    <w:p>
      <w:pPr>
        <w:pStyle w:val="ListParagraph"/>
        <w:numPr>
          <w:ilvl w:val="0"/>
          <w:numId w:val="2"/>
        </w:numPr>
        <w:spacing w:before="40" w:after="60"/>
      </w:pPr>
      <w:r>
        <w:rPr>
          <w:rFonts w:ascii="Arial" w:cs="Arial" w:eastAsia="Arial" w:hAnsi="Arial"/>
          <w:color w:val="333333"/>
          <w:sz w:val="20"/>
          <w:szCs w:val="20"/>
        </w:rPr>
        <w:t xml:space="preserve">.env.example with all required API key placeholders (OpenAI, NewsAPI, Twitter, SerpAPI).</w:t>
      </w:r>
    </w:p>
    <w:p>
      <w:pPr>
        <w:pStyle w:val="ListParagraph"/>
        <w:numPr>
          <w:ilvl w:val="0"/>
          <w:numId w:val="2"/>
        </w:numPr>
        <w:spacing w:before="40" w:after="60"/>
      </w:pPr>
      <w:r>
        <w:rPr>
          <w:rFonts w:ascii="Arial" w:cs="Arial" w:eastAsia="Arial" w:hAnsi="Arial"/>
          <w:color w:val="333333"/>
          <w:sz w:val="20"/>
          <w:szCs w:val="20"/>
        </w:rPr>
        <w:t xml:space="preserve">README.md with full local setup instructions: prerequisites, env configuration, and run commands.</w:t>
      </w:r>
    </w:p>
    <w:p>
      <w:pPr>
        <w:pStyle w:val="ListParagraph"/>
        <w:numPr>
          <w:ilvl w:val="0"/>
          <w:numId w:val="2"/>
        </w:numPr>
        <w:spacing w:before="40" w:after="60"/>
      </w:pPr>
      <w:r>
        <w:rPr>
          <w:rFonts w:ascii="Arial" w:cs="Arial" w:eastAsia="Arial" w:hAnsi="Arial"/>
          <w:color w:val="333333"/>
          <w:sz w:val="20"/>
          <w:szCs w:val="20"/>
        </w:rPr>
        <w:t xml:space="preserve">Smoke test script that runs inside Docker and validates the full pipeline against a known stock (e.g. RELIANCE) — confirms the containerised build is functional.</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Phase 4 — Next.js UI Overhaul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Goal</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 the Gradio interface with a production-grade Next.js frontend. The FastAPI backend does not change. This phase is purely a UI layer upgrade.</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Dependency</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Docker setup from Phase 3 must be stable. Backend API contracts must be fully documented before frontend build begins.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Timeline</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Weeks 10-13</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Exit Criteria</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Next.js frontend fully replaces Gradio. All Phase 2 functionality is accessible via the new UI. Report renders with proper formatting, charts, and PDF export.</w:t>
            </w:r>
          </w:p>
        </w:tc>
      </w:tr>
    </w:tbl>
    <w:p>
      <w:pPr>
        <w:spacing w:before="60" w:after="0"/>
      </w:pPr>
      <w:r>
        <w:t xml:space="preserve"/>
      </w:r>
    </w:p>
    <w:p>
      <w:pPr>
        <w:pStyle w:val="Heading3"/>
        <w:spacing w:before="240" w:after="80"/>
      </w:pPr>
      <w:r>
        <w:rPr>
          <w:rFonts w:ascii="Arial" w:cs="Arial" w:eastAsia="Arial" w:hAnsi="Arial"/>
          <w:b/>
          <w:bCs/>
          <w:color w:val="C45911"/>
          <w:sz w:val="22"/>
          <w:szCs w:val="22"/>
        </w:rPr>
        <w:t xml:space="preserve">Phase 4 Deliverables</w:t>
      </w:r>
    </w:p>
    <w:p>
      <w:pPr>
        <w:pStyle w:val="ListParagraph"/>
        <w:numPr>
          <w:ilvl w:val="0"/>
          <w:numId w:val="2"/>
        </w:numPr>
        <w:spacing w:before="40" w:after="60"/>
      </w:pPr>
      <w:r>
        <w:rPr>
          <w:rFonts w:ascii="Arial" w:cs="Arial" w:eastAsia="Arial" w:hAnsi="Arial"/>
          <w:color w:val="333333"/>
          <w:sz w:val="20"/>
          <w:szCs w:val="20"/>
        </w:rPr>
        <w:t xml:space="preserve">Next.js 14 (App Router) frontend with TailwindCSS and shadcn/ui component library.</w:t>
      </w:r>
    </w:p>
    <w:p>
      <w:pPr>
        <w:pStyle w:val="ListParagraph"/>
        <w:numPr>
          <w:ilvl w:val="0"/>
          <w:numId w:val="2"/>
        </w:numPr>
        <w:spacing w:before="40" w:after="60"/>
      </w:pPr>
      <w:r>
        <w:rPr>
          <w:rFonts w:ascii="Arial" w:cs="Arial" w:eastAsia="Arial" w:hAnsi="Arial"/>
          <w:color w:val="333333"/>
          <w:sz w:val="20"/>
          <w:szCs w:val="20"/>
        </w:rPr>
        <w:t xml:space="preserve">Stock search page: autocomplete input resolving to NSE/BSE ticker with company metadata preview.</w:t>
      </w:r>
    </w:p>
    <w:p>
      <w:pPr>
        <w:pStyle w:val="ListParagraph"/>
        <w:numPr>
          <w:ilvl w:val="0"/>
          <w:numId w:val="2"/>
        </w:numPr>
        <w:spacing w:before="40" w:after="60"/>
      </w:pPr>
      <w:r>
        <w:rPr>
          <w:rFonts w:ascii="Arial" w:cs="Arial" w:eastAsia="Arial" w:hAnsi="Arial"/>
          <w:color w:val="333333"/>
          <w:sz w:val="20"/>
          <w:szCs w:val="20"/>
        </w:rPr>
        <w:t xml:space="preserve">Progressive loading UI: real-time per-stage pipeline status using WebSocket (ws://) connection to FastAPI.</w:t>
      </w:r>
    </w:p>
    <w:p>
      <w:pPr>
        <w:pStyle w:val="ListParagraph"/>
        <w:numPr>
          <w:ilvl w:val="0"/>
          <w:numId w:val="2"/>
        </w:numPr>
        <w:spacing w:before="40" w:after="60"/>
      </w:pPr>
      <w:r>
        <w:rPr>
          <w:rFonts w:ascii="Arial" w:cs="Arial" w:eastAsia="Arial" w:hAnsi="Arial"/>
          <w:color w:val="333333"/>
          <w:sz w:val="20"/>
          <w:szCs w:val="20"/>
        </w:rPr>
        <w:t xml:space="preserve">Report renderer: structured HTML report with collapsible sections, sentiment gauge, competitor comparison table, SWOT grid, and source citation links.</w:t>
      </w:r>
    </w:p>
    <w:p>
      <w:pPr>
        <w:pStyle w:val="ListParagraph"/>
        <w:numPr>
          <w:ilvl w:val="0"/>
          <w:numId w:val="2"/>
        </w:numPr>
        <w:spacing w:before="40" w:after="60"/>
      </w:pPr>
      <w:r>
        <w:rPr>
          <w:rFonts w:ascii="Arial" w:cs="Arial" w:eastAsia="Arial" w:hAnsi="Arial"/>
          <w:color w:val="333333"/>
          <w:sz w:val="20"/>
          <w:szCs w:val="20"/>
        </w:rPr>
        <w:t xml:space="preserve">Competitor confirmation step: modal allowing user to review and swap AI-identified competitors before analysis runs.</w:t>
      </w:r>
    </w:p>
    <w:p>
      <w:pPr>
        <w:pStyle w:val="ListParagraph"/>
        <w:numPr>
          <w:ilvl w:val="0"/>
          <w:numId w:val="2"/>
        </w:numPr>
        <w:spacing w:before="40" w:after="60"/>
      </w:pPr>
      <w:r>
        <w:rPr>
          <w:rFonts w:ascii="Arial" w:cs="Arial" w:eastAsia="Arial" w:hAnsi="Arial"/>
          <w:color w:val="333333"/>
          <w:sz w:val="20"/>
          <w:szCs w:val="20"/>
        </w:rPr>
        <w:t xml:space="preserve">PDF export: server-side report rendering to PDF using WeasyPrint or Puppeteer, accessible via download button.</w:t>
      </w:r>
    </w:p>
    <w:p>
      <w:pPr>
        <w:pStyle w:val="ListParagraph"/>
        <w:numPr>
          <w:ilvl w:val="0"/>
          <w:numId w:val="2"/>
        </w:numPr>
        <w:spacing w:before="40" w:after="60"/>
      </w:pPr>
      <w:r>
        <w:rPr>
          <w:rFonts w:ascii="Arial" w:cs="Arial" w:eastAsia="Arial" w:hAnsi="Arial"/>
          <w:color w:val="333333"/>
          <w:sz w:val="20"/>
          <w:szCs w:val="20"/>
        </w:rPr>
        <w:t xml:space="preserve">Mobile-responsive layout: full report readable on phone without horizontal scroll.</w:t>
      </w:r>
    </w:p>
    <w:p>
      <w:pPr>
        <w:pStyle w:val="ListParagraph"/>
        <w:numPr>
          <w:ilvl w:val="0"/>
          <w:numId w:val="2"/>
        </w:numPr>
        <w:spacing w:before="40" w:after="60"/>
      </w:pPr>
      <w:r>
        <w:rPr>
          <w:rFonts w:ascii="Arial" w:cs="Arial" w:eastAsia="Arial" w:hAnsi="Arial"/>
          <w:color w:val="333333"/>
          <w:sz w:val="20"/>
          <w:szCs w:val="20"/>
        </w:rPr>
        <w:t xml:space="preserve">docker-compose.yml updated to include the Next.js container alongside the existing services.</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Phase 5 — Redis &amp; Async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Goal</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Add caching and async task queuing to handle concurrent users and avoid redundant scraping. This phase is introduced only after real usage patterns have been observed from Phase 4.</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Dependency</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 4 must be live with real users generating reports before Redis priorities are defined. Do not add Redis speculatively.</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Timeline</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Weeks 14-16 (post Phase 4 user feedback)</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Exit Criteria</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100 concurrent report requests handled without timeout. Repeat requests for the same stock within 6 hours served from cache in under 5 seconds. Pipeline progress streamed in real time to all connected clients.</w:t>
            </w:r>
          </w:p>
        </w:tc>
      </w:tr>
    </w:tbl>
    <w:p>
      <w:pPr>
        <w:spacing w:before="60" w:after="0"/>
      </w:pPr>
      <w:r>
        <w:t xml:space="preserve"/>
      </w:r>
    </w:p>
    <w:p>
      <w:pPr>
        <w:pStyle w:val="Heading3"/>
        <w:spacing w:before="240" w:after="80"/>
      </w:pPr>
      <w:r>
        <w:rPr>
          <w:rFonts w:ascii="Arial" w:cs="Arial" w:eastAsia="Arial" w:hAnsi="Arial"/>
          <w:b/>
          <w:bCs/>
          <w:color w:val="C45911"/>
          <w:sz w:val="22"/>
          <w:szCs w:val="22"/>
        </w:rPr>
        <w:t xml:space="preserve">Phase 5 Deliverables</w:t>
      </w:r>
    </w:p>
    <w:p>
      <w:pPr>
        <w:pStyle w:val="ListParagraph"/>
        <w:numPr>
          <w:ilvl w:val="0"/>
          <w:numId w:val="2"/>
        </w:numPr>
        <w:spacing w:before="40" w:after="60"/>
      </w:pPr>
      <w:r>
        <w:rPr>
          <w:rFonts w:ascii="Arial" w:cs="Arial" w:eastAsia="Arial" w:hAnsi="Arial"/>
          <w:color w:val="333333"/>
          <w:sz w:val="20"/>
          <w:szCs w:val="20"/>
        </w:rPr>
        <w:t xml:space="preserve">Redis instance added to docker-compose.yml as a named service with persistent volume.</w:t>
      </w:r>
    </w:p>
    <w:p>
      <w:pPr>
        <w:pStyle w:val="ListParagraph"/>
        <w:numPr>
          <w:ilvl w:val="0"/>
          <w:numId w:val="2"/>
        </w:numPr>
        <w:spacing w:before="40" w:after="60"/>
      </w:pPr>
      <w:r>
        <w:rPr>
          <w:rFonts w:ascii="Arial" w:cs="Arial" w:eastAsia="Arial" w:hAnsi="Arial"/>
          <w:color w:val="333333"/>
          <w:sz w:val="20"/>
          <w:szCs w:val="20"/>
        </w:rPr>
        <w:t xml:space="preserve">Celery worker pool replacing synchronous FastAPI background tasks. Each pipeline stage (scrape, analyse, report) is a discrete Celery task with retry logic.</w:t>
      </w:r>
    </w:p>
    <w:p>
      <w:pPr>
        <w:pStyle w:val="ListParagraph"/>
        <w:numPr>
          <w:ilvl w:val="0"/>
          <w:numId w:val="2"/>
        </w:numPr>
        <w:spacing w:before="40" w:after="60"/>
      </w:pPr>
      <w:r>
        <w:rPr>
          <w:rFonts w:ascii="Arial" w:cs="Arial" w:eastAsia="Arial" w:hAnsi="Arial"/>
          <w:color w:val="333333"/>
          <w:sz w:val="20"/>
          <w:szCs w:val="20"/>
        </w:rPr>
        <w:t xml:space="preserve">Redis cache layer: scrape results cached per stock with 6-hour TTL. Cache invalidation on user request. Stale data flagged in report UI with timestamp.</w:t>
      </w:r>
    </w:p>
    <w:p>
      <w:pPr>
        <w:pStyle w:val="ListParagraph"/>
        <w:numPr>
          <w:ilvl w:val="0"/>
          <w:numId w:val="2"/>
        </w:numPr>
        <w:spacing w:before="40" w:after="60"/>
      </w:pPr>
      <w:r>
        <w:rPr>
          <w:rFonts w:ascii="Arial" w:cs="Arial" w:eastAsia="Arial" w:hAnsi="Arial"/>
          <w:color w:val="333333"/>
          <w:sz w:val="20"/>
          <w:szCs w:val="20"/>
        </w:rPr>
        <w:t xml:space="preserve">Redis pub/sub for real-time pipeline progress: Celery workers publish stage events; FastAPI WebSocket endpoint relays to connected Next.js clients.</w:t>
      </w:r>
    </w:p>
    <w:p>
      <w:pPr>
        <w:pStyle w:val="ListParagraph"/>
        <w:numPr>
          <w:ilvl w:val="0"/>
          <w:numId w:val="2"/>
        </w:numPr>
        <w:spacing w:before="40" w:after="60"/>
      </w:pPr>
      <w:r>
        <w:rPr>
          <w:rFonts w:ascii="Arial" w:cs="Arial" w:eastAsia="Arial" w:hAnsi="Arial"/>
          <w:color w:val="333333"/>
          <w:sz w:val="20"/>
          <w:szCs w:val="20"/>
        </w:rPr>
        <w:t xml:space="preserve">Rate limiting middleware: max 10 report requests per user per day enforced at API layer via Redis counter.</w:t>
      </w:r>
    </w:p>
    <w:p>
      <w:pPr>
        <w:pStyle w:val="ListParagraph"/>
        <w:numPr>
          <w:ilvl w:val="0"/>
          <w:numId w:val="2"/>
        </w:numPr>
        <w:spacing w:before="40" w:after="60"/>
      </w:pPr>
      <w:r>
        <w:rPr>
          <w:rFonts w:ascii="Arial" w:cs="Arial" w:eastAsia="Arial" w:hAnsi="Arial"/>
          <w:color w:val="333333"/>
          <w:sz w:val="20"/>
          <w:szCs w:val="20"/>
        </w:rPr>
        <w:t xml:space="preserve">Flower dashboard added to docker-compose for Celery task monitoring in development.</w:t>
      </w:r>
    </w:p>
    <w:p>
      <w:pPr>
        <w:spacing w:before="100" w:after="0"/>
      </w:pPr>
      <w:r>
        <w:t xml:space="preserve"/>
      </w:r>
    </w:p>
    <w:p>
      <w:r>
        <w:br w:type="page"/>
      </w:r>
    </w:p>
    <w:p>
      <w:pPr>
        <w:pStyle w:val="Heading2"/>
        <w:spacing w:before="320" w:after="120"/>
      </w:pPr>
      <w:r>
        <w:rPr>
          <w:rFonts w:ascii="Arial" w:cs="Arial" w:eastAsia="Arial" w:hAnsi="Arial"/>
          <w:b/>
          <w:bCs/>
          <w:color w:val="2E75B6"/>
          <w:sz w:val="26"/>
          <w:szCs w:val="26"/>
        </w:rPr>
        <w:t xml:space="preserve">Phase Comparison: What Each Phase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C0C0C0" w:sz="1"/>
              <w:left w:val="single" w:color="C0C0C0" w:sz="1"/>
              <w:bottom w:val="single" w:color="C0C0C0" w:sz="1"/>
              <w:right w:val="single" w:color="C0C0C0" w:sz="1"/>
            </w:tcBorders>
            <w:shd w:fill="2E75B6" w:val="clear"/>
            <w:tcMar>
              <w:top w:type="dxa" w:w="80"/>
              <w:left w:type="dxa" w:w="100"/>
              <w:bottom w:type="dxa" w:w="80"/>
              <w:right w:type="dxa" w:w="100"/>
            </w:tcMar>
          </w:tcPr>
          <w:p>
            <w:r>
              <w:rPr>
                <w:rFonts w:ascii="Arial" w:cs="Arial" w:eastAsia="Arial" w:hAnsi="Arial"/>
                <w:b/>
                <w:bCs/>
                <w:color w:val="FFFFFF"/>
                <w:sz w:val="17"/>
                <w:szCs w:val="17"/>
              </w:rPr>
              <w:t xml:space="preserve">Capability</w:t>
            </w:r>
          </w:p>
        </w:tc>
        <w:tc>
          <w:tcPr>
            <w:tcW w:type="dxa" w:w="1392"/>
            <w:tcBorders>
              <w:top w:val="single" w:color="C0C0C0" w:sz="1"/>
              <w:left w:val="single" w:color="C0C0C0" w:sz="1"/>
              <w:bottom w:val="single" w:color="C0C0C0" w:sz="1"/>
              <w:right w:val="single" w:color="C0C0C0"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Phase 1</w:t>
            </w:r>
          </w:p>
        </w:tc>
        <w:tc>
          <w:tcPr>
            <w:tcW w:type="dxa" w:w="1392"/>
            <w:tcBorders>
              <w:top w:val="single" w:color="C0C0C0" w:sz="1"/>
              <w:left w:val="single" w:color="C0C0C0" w:sz="1"/>
              <w:bottom w:val="single" w:color="C0C0C0" w:sz="1"/>
              <w:right w:val="single" w:color="C0C0C0"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Phase 2</w:t>
            </w:r>
          </w:p>
        </w:tc>
        <w:tc>
          <w:tcPr>
            <w:tcW w:type="dxa" w:w="1392"/>
            <w:tcBorders>
              <w:top w:val="single" w:color="C0C0C0" w:sz="1"/>
              <w:left w:val="single" w:color="C0C0C0" w:sz="1"/>
              <w:bottom w:val="single" w:color="C0C0C0" w:sz="1"/>
              <w:right w:val="single" w:color="C0C0C0"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Phase 3</w:t>
            </w:r>
          </w:p>
        </w:tc>
        <w:tc>
          <w:tcPr>
            <w:tcW w:type="dxa" w:w="1392"/>
            <w:tcBorders>
              <w:top w:val="single" w:color="C0C0C0" w:sz="1"/>
              <w:left w:val="single" w:color="C0C0C0" w:sz="1"/>
              <w:bottom w:val="single" w:color="C0C0C0" w:sz="1"/>
              <w:right w:val="single" w:color="C0C0C0"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Phase 4</w:t>
            </w:r>
          </w:p>
        </w:tc>
        <w:tc>
          <w:tcPr>
            <w:tcW w:type="dxa" w:w="1392"/>
            <w:tcBorders>
              <w:top w:val="single" w:color="C0C0C0" w:sz="1"/>
              <w:left w:val="single" w:color="C0C0C0" w:sz="1"/>
              <w:bottom w:val="single" w:color="C0C0C0" w:sz="1"/>
              <w:right w:val="single" w:color="C0C0C0"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Phase 5</w:t>
            </w:r>
          </w:p>
        </w:tc>
      </w:tr>
      <w:tr>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Document scraping (BSE/NSE/SEBI)</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r>
      <w:tr>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News &amp; social scraping</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r>
      <w:tr>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Gradio UI (data inspection)</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r>
      <w:tr>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AI agent pipeline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r>
      <w:tr>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Analysis report (fundamentals, sentiment, SWOT)</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r>
      <w:tr>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Competitor &amp; sector analysis</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r>
      <w:tr>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Docker / one-command setup</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r>
      <w:tr>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Next.js production UI</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r>
      <w:tr>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PDF report export</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r>
      <w:tr>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Redis caching &amp; async queue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r>
      <w:tr>
        <w:tc>
          <w:tcPr>
            <w:tcW w:type="dxa" w:w="2400"/>
            <w:tcBorders>
              <w:top w:val="single" w:color="C0C0C0" w:sz="1"/>
              <w:left w:val="single" w:color="C0C0C0" w:sz="1"/>
              <w:bottom w:val="single" w:color="C0C0C0" w:sz="1"/>
              <w:right w:val="single" w:color="C0C0C0" w:sz="1"/>
            </w:tcBorders>
            <w:tcMar>
              <w:top w:type="dxa" w:w="60"/>
              <w:left w:type="dxa" w:w="100"/>
              <w:bottom w:type="dxa" w:w="60"/>
              <w:right w:type="dxa" w:w="80"/>
            </w:tcMar>
          </w:tcPr>
          <w:p>
            <w:r>
              <w:rPr>
                <w:rFonts w:ascii="Arial" w:cs="Arial" w:eastAsia="Arial" w:hAnsi="Arial"/>
                <w:color w:val="333333"/>
                <w:sz w:val="17"/>
                <w:szCs w:val="17"/>
              </w:rPr>
              <w:t xml:space="preserve">Concurrent user support (100+)</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F2F2F2" w:val="clear"/>
            <w:tcMar>
              <w:top w:type="dxa" w:w="60"/>
              <w:left w:type="dxa" w:w="80"/>
              <w:bottom w:type="dxa" w:w="60"/>
              <w:right w:type="dxa" w:w="80"/>
            </w:tcMar>
          </w:tcPr>
          <w:p>
            <w:pPr>
              <w:jc w:val="center"/>
            </w:pPr>
            <w:r>
              <w:rPr>
                <w:rFonts w:ascii="Arial" w:cs="Arial" w:eastAsia="Arial" w:hAnsi="Arial"/>
                <w:b w:val="false"/>
                <w:bCs w:val="false"/>
                <w:color w:val="AAAAAA"/>
                <w:sz w:val="18"/>
                <w:szCs w:val="18"/>
              </w:rPr>
              <w:t xml:space="preserve">—</w:t>
            </w:r>
          </w:p>
        </w:tc>
        <w:tc>
          <w:tcPr>
            <w:tcW w:type="dxa" w:w="1392"/>
            <w:tcBorders>
              <w:top w:val="single" w:color="C0C0C0" w:sz="1"/>
              <w:left w:val="single" w:color="C0C0C0" w:sz="1"/>
              <w:bottom w:val="single" w:color="C0C0C0" w:sz="1"/>
              <w:right w:val="single" w:color="C0C0C0" w:sz="1"/>
            </w:tcBorders>
            <w:shd w:fill="E8F5E9" w:val="clear"/>
            <w:tcMar>
              <w:top w:type="dxa" w:w="60"/>
              <w:left w:type="dxa" w:w="80"/>
              <w:bottom w:type="dxa" w:w="60"/>
              <w:right w:type="dxa" w:w="80"/>
            </w:tcMar>
          </w:tcPr>
          <w:p>
            <w:pPr>
              <w:jc w:val="center"/>
            </w:pPr>
            <w:r>
              <w:rPr>
                <w:rFonts w:ascii="Arial" w:cs="Arial" w:eastAsia="Arial" w:hAnsi="Arial"/>
                <w:b/>
                <w:bCs/>
                <w:color w:val="1E6B3E"/>
                <w:sz w:val="18"/>
                <w:szCs w:val="18"/>
              </w:rPr>
              <w:t xml:space="preserve">✓</w:t>
            </w:r>
          </w:p>
        </w:tc>
      </w:tr>
    </w:tbl>
    <w:p>
      <w:pPr>
        <w:spacing w:before="100" w:after="0"/>
      </w:pPr>
      <w:r>
        <w:t xml:space="preserve"/>
      </w:r>
    </w:p>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30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31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31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Mitigation Strategy</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BSE/NSE blocks scraping</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 official APIs where available; use SerpAPI as fallback; cache aggressively; reach out to BSE/NSE for data partnerships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LLM hallucination in financial analysis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numeric claims grounded in RAG-retrieved source documents; citations mandatory in output; human review on 5% of reports for accuracy QA</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Twitter/X API cost escalation</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Medium</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Design Social Agent to be modular; swap to Mastodon/StockTwits if Twitter cost is prohibitive; degrade gracefully to news-only sentiment</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PDF parsing failures on scanned documents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Medium</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Tesseract OCR fallback; flag parsing confidence score; surface warning in report when OCR was used</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Competitor misidentification</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Medium</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 confirmation step before competitor pipeline runs; LLM reasoning explanation surfaced to user; easy override UI</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Regulatory / SEBI compliance</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Legal review before launch; hardcoded disclaimers; no explicit buy/sell recommendations; consult SEBI guidelines on AI-generated investment content</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Pipeline latency exceeds 6 minutes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Medium</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Progressive UI shows partial results as available; competitor analysis can be lazy-loaded after primary report; SLA measured and monitored</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Social data quality (bots, spam)</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Medium</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FinBERT trained on clean financial corpus; bot filter on account age/volume; confidence bands on CSS score when data quality is low</w:t>
            </w:r>
          </w:p>
        </w:tc>
      </w:tr>
    </w:tbl>
    <w:p>
      <w:pPr>
        <w:spacing w:before="100" w:after="0"/>
      </w:pPr>
      <w:r>
        <w:t xml:space="preserve"/>
      </w:r>
    </w:p>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15. Success Metrics</w:t>
      </w:r>
    </w:p>
    <w:p>
      <w:pPr>
        <w:pStyle w:val="Heading2"/>
        <w:spacing w:before="320" w:after="120"/>
      </w:pPr>
      <w:r>
        <w:rPr>
          <w:rFonts w:ascii="Arial" w:cs="Arial" w:eastAsia="Arial" w:hAnsi="Arial"/>
          <w:b/>
          <w:bCs/>
          <w:color w:val="2E75B6"/>
          <w:sz w:val="26"/>
          <w:szCs w:val="26"/>
        </w:rPr>
        <w:t xml:space="preserve">Product KPIs — 90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30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1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31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Measurement Method</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Reports generated (cumulative)</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500+</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Backend event log</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 completion rate (started → finished)</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&gt;85%</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Funnel analytics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P90 end-to-end pipeline latency</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&lt;6 minutes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Grafana pipeline tracing</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Sentiment accuracy vs manual baseline</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&gt;75% agreement</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Monthly QA sample of 50 reports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Competitor identification accuracy</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&gt;80% user acceptance rate</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 confirmation step accept/reject ratio</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Report PDF download rate</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&gt;40% of completed reports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Download endpoint analytics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 return rate (used &gt;2 times)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&gt;30% at Day 30</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 session analytics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NPS score from beta users</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&gt;40</w:t>
            </w:r>
          </w:p>
        </w:tc>
        <w:tc>
          <w:tcPr>
            <w:tcW w:type="dxa" w:w="31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In-app NPS survey post-report</w:t>
            </w:r>
          </w:p>
        </w:tc>
      </w:tr>
    </w:tbl>
    <w:p>
      <w:pPr>
        <w:spacing w:before="100" w:after="0"/>
      </w:pPr>
      <w:r>
        <w:t xml:space="preserve"/>
      </w:r>
    </w:p>
    <w:p>
      <w:r>
        <w:br w:type="page"/>
      </w:r>
    </w:p>
    <w:p>
      <w:pPr>
        <w:pStyle w:val="Heading1"/>
        <w:pBdr>
          <w:bottom w:val="single" w:color="2E75B6" w:sz="8" w:space="4"/>
        </w:pBdr>
        <w:spacing w:before="400" w:after="160"/>
      </w:pPr>
      <w:r>
        <w:rPr>
          <w:rFonts w:ascii="Arial" w:cs="Arial" w:eastAsia="Arial" w:hAnsi="Arial"/>
          <w:b/>
          <w:bCs/>
          <w:color w:val="1A3C6E"/>
          <w:sz w:val="32"/>
          <w:szCs w:val="32"/>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1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BSE</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Bombay Stock Exchange — one of India's two primary stock exchanges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NSE</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National Stock Exchange — the other primary Indian exchange; home of the Nifty 50 index</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SEBI</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Securities and Exchange Board of India — the market regulator</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RHP</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Red Herring Prospectus — the offer document filed by a company before an IPO</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DRHP</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Draft Red Herring Prospectus — the draft version of the RHP submitted to SEBI for review</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CSS</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Composite Sentiment Score — a weighted -100 to +100 index combining news and social sentiment</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RAG</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Retrieval-Augmented Generation — LLM technique of grounding responses in retrieved source documents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FinBERT</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BERT-based language model fine-tuned specifically on financial text for sentiment analysis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EBITDA</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Earnings Before Interest, Taxes, Depreciation, and Amortisation — a key profitability metric</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 Ratio</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Debt-to-Equity Ratio — measures financial leverage; higher = more leveraged</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ROCE</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 on Capital Employed — measures how efficiently capital generates profit</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FII / DII</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Foreign Institutional Investors / Domestic Institutional Investors — major market participants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CIN</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Corporate Identity Number — unique identifier for Indian companies assigned by MCA</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LODR</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Listing Obligations and Disclosure Requirements — SEBI's compliance regulations for listed companies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XBRL</w:t>
            </w:r>
          </w:p>
        </w:tc>
        <w:tc>
          <w:tcPr>
            <w:tcW w:type="dxa" w:w="6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eXtensible Business Reporting Language — machine-readable financial data format used by NSE/BSE</w:t>
            </w:r>
          </w:p>
        </w:tc>
      </w:tr>
    </w:tbl>
    <w:p>
      <w:pPr>
        <w:spacing w:before="100" w:after="0"/>
      </w:pPr>
      <w:r>
        <w:t xml:space="preserve"/>
      </w:r>
    </w:p>
    <w:p>
      <w:pPr>
        <w:pStyle w:val="Heading1"/>
        <w:pBdr>
          <w:bottom w:val="single" w:color="2E75B6" w:sz="8" w:space="4"/>
        </w:pBdr>
        <w:spacing w:before="400" w:after="160"/>
      </w:pPr>
      <w:r>
        <w:rPr>
          <w:rFonts w:ascii="Arial" w:cs="Arial" w:eastAsia="Arial" w:hAnsi="Arial"/>
          <w:b/>
          <w:bCs/>
          <w:color w:val="1A3C6E"/>
          <w:sz w:val="32"/>
          <w:szCs w:val="32"/>
        </w:rPr>
        <w:t xml:space="preserve">17. Legal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FF3CD" w:val="clear"/>
            <w:tcMar>
              <w:top w:type="dxa" w:w="120"/>
              <w:left w:type="dxa" w:w="200"/>
              <w:bottom w:type="dxa" w:w="120"/>
              <w:right w:type="dxa" w:w="200"/>
            </w:tcMar>
          </w:tcPr>
          <w:p>
            <w:pPr>
              <w:spacing w:before="60" w:after="80"/>
            </w:pPr>
            <w:r>
              <w:rPr>
                <w:rFonts w:ascii="Arial" w:cs="Arial" w:eastAsia="Arial" w:hAnsi="Arial"/>
                <w:b/>
                <w:bCs/>
                <w:color w:val="856404"/>
                <w:sz w:val="22"/>
                <w:szCs w:val="22"/>
              </w:rPr>
              <w:t xml:space="preserve">IMPORTANT DISCLAIMER</w:t>
            </w:r>
          </w:p>
          <w:p>
            <w:pPr>
              <w:spacing w:before="40" w:after="60"/>
            </w:pPr>
            <w:r>
              <w:rPr>
                <w:rFonts w:ascii="Arial" w:cs="Arial" w:eastAsia="Arial" w:hAnsi="Arial"/>
                <w:color w:val="555555"/>
                <w:sz w:val="18"/>
                <w:szCs w:val="18"/>
              </w:rPr>
              <w:t xml:space="preserve">StockSense AI is a research and information tool only. All reports generated by this platform are produced by artificial intelligence from publicly available sources and are provided for informational purposes only. This platform is NOT a SEBI-registered investment advisor, research analyst, or stockbroker.</w:t>
            </w:r>
          </w:p>
          <w:p>
            <w:pPr>
              <w:spacing w:before="40" w:after="60"/>
            </w:pPr>
            <w:r>
              <w:rPr>
                <w:rFonts w:ascii="Arial" w:cs="Arial" w:eastAsia="Arial" w:hAnsi="Arial"/>
                <w:color w:val="555555"/>
                <w:sz w:val="18"/>
                <w:szCs w:val="18"/>
              </w:rPr>
              <w:t xml:space="preserve">Nothing on this platform constitutes investment advice, a solicitation, a recommendation, or an offer to buy or sell any security. Users should conduct their own independent research and consult a SEBI-registered financial advisor before making any investment decision.</w:t>
            </w:r>
          </w:p>
          <w:p>
            <w:pPr>
              <w:spacing w:before="40" w:after="40"/>
            </w:pPr>
            <w:r>
              <w:rPr>
                <w:rFonts w:ascii="Arial" w:cs="Arial" w:eastAsia="Arial" w:hAnsi="Arial"/>
                <w:color w:val="555555"/>
                <w:sz w:val="18"/>
                <w:szCs w:val="18"/>
              </w:rPr>
              <w:t xml:space="preserve">Past performance is not indicative of future results. Investments in equity are subject to market risks. The creators and operators of StockSense AI accept no liability for investment decisions made based on platform outputs.</w:t>
            </w:r>
          </w:p>
        </w:tc>
      </w:tr>
    </w:tbl>
    <w:p>
      <w:pPr>
        <w:spacing w:before="6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6"/>
        <w:szCs w:val="16"/>
      </w:rPr>
      <w:t xml:space="preserve">© 2025 StockSense AI. All rights reserved.</w:t>
    </w:r>
    <w:r>
      <w:rPr>
        <w:rFonts w:ascii="Arial" w:cs="Arial" w:eastAsia="Arial" w:hAnsi="Arial"/>
        <w:color w:val="59595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1A3C6E"/>
        <w:sz w:val="18"/>
        <w:szCs w:val="18"/>
      </w:rPr>
      <w:t xml:space="preserve">StockSense AI  —  Product Requirements Document</w:t>
    </w:r>
    <w:r>
      <w:rPr>
        <w:sz w:val="18"/>
        <w:szCs w:val="18"/>
      </w:rPr>
      <w:t xml:space="preserve">	</w:t>
    </w:r>
    <w:r>
      <w:rPr>
        <w:rFonts w:ascii="Arial" w:cs="Arial" w:eastAsia="Arial" w:hAnsi="Arial"/>
        <w:color w:val="595959"/>
        <w:sz w:val="16"/>
        <w:szCs w:val="16"/>
      </w:rPr>
      <w:t xml:space="preserve">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6E"/>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80"/>
      <w:outlineLvl w:val="2"/>
    </w:pPr>
    <w:rPr>
      <w:rFonts w:ascii="Arial" w:cs="Arial" w:eastAsia="Arial" w:hAnsi="Arial"/>
      <w:b/>
      <w:bCs/>
      <w:color w:val="C459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2026-03-12T17:53:37.249Z</dcterms:created>
  <dcterms:modified xsi:type="dcterms:W3CDTF">2026-03-12T17:53:37.252Z</dcterms:modified>
</cp:coreProperties>
</file>

<file path=docProps/custom.xml><?xml version="1.0" encoding="utf-8"?>
<Properties xmlns="http://schemas.openxmlformats.org/officeDocument/2006/custom-properties" xmlns:vt="http://schemas.openxmlformats.org/officeDocument/2006/docPropsVTypes"/>
</file>