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5D" w:rsidRDefault="00243E5D" w:rsidP="00243E5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Good</w:t>
      </w:r>
    </w:p>
    <w:p w:rsidR="00243E5D" w:rsidRDefault="00F723F9" w:rsidP="0024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the qualities required for a particular role</w:t>
      </w:r>
    </w:p>
    <w:p w:rsidR="00F723F9" w:rsidRPr="00243E5D" w:rsidRDefault="00F723F9" w:rsidP="0024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desired or approved of</w:t>
      </w:r>
    </w:p>
    <w:p w:rsidR="00243E5D" w:rsidRDefault="00243E5D" w:rsidP="00DA7F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Governance</w:t>
      </w:r>
    </w:p>
    <w:p w:rsidR="00243E5D" w:rsidRPr="00F723F9" w:rsidRDefault="00F723F9" w:rsidP="0024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Gubernare</w:t>
      </w:r>
      <w:proofErr w:type="spellEnd"/>
      <w:r>
        <w:rPr>
          <w:rFonts w:ascii="Times New Roman" w:hAnsi="Times New Roman" w:cs="Times New Roman"/>
        </w:rPr>
        <w:t>” a Latin verb, “</w:t>
      </w:r>
      <w:proofErr w:type="spellStart"/>
      <w:r>
        <w:rPr>
          <w:rFonts w:ascii="Times New Roman" w:hAnsi="Times New Roman" w:cs="Times New Roman"/>
        </w:rPr>
        <w:t>kubernaein</w:t>
      </w:r>
      <w:proofErr w:type="spellEnd"/>
      <w:r>
        <w:rPr>
          <w:rFonts w:ascii="Times New Roman" w:hAnsi="Times New Roman" w:cs="Times New Roman"/>
        </w:rPr>
        <w:t>” a Greek word means “to seer”</w:t>
      </w:r>
    </w:p>
    <w:p w:rsidR="00F723F9" w:rsidRPr="00243E5D" w:rsidRDefault="00F723F9" w:rsidP="0024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The exercise of power</w:t>
      </w:r>
      <w:bookmarkStart w:id="0" w:name="_GoBack"/>
      <w:bookmarkEnd w:id="0"/>
    </w:p>
    <w:p w:rsidR="00243E5D" w:rsidRDefault="00243E5D" w:rsidP="00DA7F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Good Governance</w:t>
      </w:r>
    </w:p>
    <w:p w:rsidR="00DA7F84" w:rsidRDefault="0022487F" w:rsidP="00224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development</w:t>
      </w:r>
    </w:p>
    <w:p w:rsidR="0022487F" w:rsidRDefault="0022487F" w:rsidP="00224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public institutions conduct public affairs</w:t>
      </w:r>
      <w:r w:rsidR="00243E5D">
        <w:rPr>
          <w:rFonts w:ascii="Times New Roman" w:hAnsi="Times New Roman" w:cs="Times New Roman"/>
        </w:rPr>
        <w:t>;</w:t>
      </w:r>
    </w:p>
    <w:p w:rsidR="0022487F" w:rsidRDefault="00243E5D" w:rsidP="00224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manage public resources</w:t>
      </w:r>
    </w:p>
    <w:p w:rsidR="00243E5D" w:rsidRPr="00F723F9" w:rsidRDefault="00F723F9" w:rsidP="00F723F9">
      <w:pPr>
        <w:jc w:val="center"/>
        <w:rPr>
          <w:rFonts w:ascii="Times New Roman" w:hAnsi="Times New Roman" w:cs="Times New Roman"/>
          <w:b/>
          <w:sz w:val="24"/>
        </w:rPr>
      </w:pPr>
      <w:r w:rsidRPr="00F723F9">
        <w:rPr>
          <w:rFonts w:ascii="Times New Roman" w:hAnsi="Times New Roman" w:cs="Times New Roman"/>
          <w:b/>
          <w:sz w:val="24"/>
        </w:rPr>
        <w:t>Good Governance in the Philippines</w:t>
      </w:r>
    </w:p>
    <w:p w:rsidR="00F723F9" w:rsidRPr="00F723F9" w:rsidRDefault="00F723F9" w:rsidP="00F72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23F9">
        <w:rPr>
          <w:rFonts w:ascii="Times New Roman" w:hAnsi="Times New Roman" w:cs="Times New Roman"/>
        </w:rPr>
        <w:t>http://www.gov.ph/aquino-administration/good-governance-and-anti-corruption/</w:t>
      </w:r>
    </w:p>
    <w:sectPr w:rsidR="00F723F9" w:rsidRPr="00F72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2DE"/>
    <w:multiLevelType w:val="hybridMultilevel"/>
    <w:tmpl w:val="B7C0B9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229A2"/>
    <w:multiLevelType w:val="hybridMultilevel"/>
    <w:tmpl w:val="C8FAA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66734"/>
    <w:multiLevelType w:val="hybridMultilevel"/>
    <w:tmpl w:val="19820D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84"/>
    <w:rsid w:val="0022487F"/>
    <w:rsid w:val="00243E5D"/>
    <w:rsid w:val="00764D79"/>
    <w:rsid w:val="00DA7F84"/>
    <w:rsid w:val="00E50018"/>
    <w:rsid w:val="00F7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2017-01-28T10:38:00Z</dcterms:created>
  <dcterms:modified xsi:type="dcterms:W3CDTF">2017-01-28T13:24:00Z</dcterms:modified>
</cp:coreProperties>
</file>