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6937" w14:textId="0FC4FC4A" w:rsidR="00DE7BF7" w:rsidRPr="00C91715" w:rsidRDefault="00DE7BF7" w:rsidP="00DE7BF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C91715">
        <w:rPr>
          <w:rFonts w:ascii="Calibri" w:hAnsi="Calibri" w:cs="Calibri"/>
          <w:b/>
          <w:bCs/>
          <w:sz w:val="28"/>
          <w:szCs w:val="28"/>
        </w:rPr>
        <w:t>EXPERIMENT – 10</w:t>
      </w:r>
    </w:p>
    <w:p w14:paraId="38A65AF9" w14:textId="5192D503" w:rsidR="00DE7BF7" w:rsidRPr="00DE7BF7" w:rsidRDefault="00DE7BF7" w:rsidP="00DE7BF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 xml:space="preserve">Wireless Audit Using </w:t>
      </w:r>
      <w:proofErr w:type="spellStart"/>
      <w:r w:rsidRPr="00DE7BF7">
        <w:rPr>
          <w:rFonts w:ascii="Calibri" w:hAnsi="Calibri" w:cs="Calibri"/>
          <w:b/>
          <w:bCs/>
          <w:sz w:val="28"/>
          <w:szCs w:val="28"/>
        </w:rPr>
        <w:t>Aircrack</w:t>
      </w:r>
      <w:proofErr w:type="spellEnd"/>
      <w:r w:rsidRPr="00DE7BF7">
        <w:rPr>
          <w:rFonts w:ascii="Calibri" w:hAnsi="Calibri" w:cs="Calibri"/>
          <w:b/>
          <w:bCs/>
          <w:sz w:val="28"/>
          <w:szCs w:val="28"/>
        </w:rPr>
        <w:t>-ng</w:t>
      </w:r>
    </w:p>
    <w:p w14:paraId="60FCC537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1: Start Environment</w:t>
      </w:r>
    </w:p>
    <w:p w14:paraId="56FE3A38" w14:textId="3BF56313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Open Oracle VirtualBox and start Kali Linux. Connect the external Wi-Fi adapter.</w:t>
      </w:r>
    </w:p>
    <w:p w14:paraId="720C6AA1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2: Verify Wireless Interface</w:t>
      </w:r>
    </w:p>
    <w:p w14:paraId="45DB3841" w14:textId="2361F83D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Check the available wireless interface and ensure it is detected properly.</w:t>
      </w:r>
    </w:p>
    <w:p w14:paraId="0609FBF8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3: Enable Monitor Mode</w:t>
      </w:r>
    </w:p>
    <w:p w14:paraId="44E546B1" w14:textId="5C2DE811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Switch the wireless adapter to monitor mode to capture network packets.</w:t>
      </w:r>
    </w:p>
    <w:p w14:paraId="2AD5DABB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4: Scan Wireless Networks</w:t>
      </w:r>
    </w:p>
    <w:p w14:paraId="2FF578C6" w14:textId="065C1ADD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Scan nearby Wi-Fi networks and identify the target network details such as BSSID and channel.</w:t>
      </w:r>
    </w:p>
    <w:p w14:paraId="7727045D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5: Capture Handshake</w:t>
      </w:r>
    </w:p>
    <w:p w14:paraId="4C4224B0" w14:textId="0B2ACC75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Capture the WPA/WPA2 handshake by monitoring the target network traffic.</w:t>
      </w:r>
    </w:p>
    <w:p w14:paraId="20866395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6: Perform Password Cracking</w:t>
      </w:r>
    </w:p>
    <w:p w14:paraId="4B36E74D" w14:textId="0CF37340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Use a wordlist to attempt password recovery from the captured handshake.</w:t>
      </w:r>
    </w:p>
    <w:p w14:paraId="1454637F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Step 7: Stop Monitoring</w:t>
      </w:r>
    </w:p>
    <w:p w14:paraId="4B502802" w14:textId="1E7DFEBE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Disable monitor mode after completing the analysis.</w:t>
      </w:r>
    </w:p>
    <w:p w14:paraId="5D1BBDA0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Output</w:t>
      </w:r>
    </w:p>
    <w:p w14:paraId="0C46885B" w14:textId="77777777" w:rsidR="00DE7BF7" w:rsidRPr="00DE7BF7" w:rsidRDefault="00DE7BF7" w:rsidP="00DE7BF7">
      <w:pPr>
        <w:rPr>
          <w:rFonts w:ascii="Calibri" w:hAnsi="Calibri" w:cs="Calibri"/>
          <w:sz w:val="28"/>
          <w:szCs w:val="28"/>
        </w:rPr>
      </w:pPr>
      <w:r w:rsidRPr="00DE7BF7">
        <w:rPr>
          <w:rFonts w:ascii="Calibri" w:hAnsi="Calibri" w:cs="Calibri"/>
          <w:sz w:val="28"/>
          <w:szCs w:val="28"/>
        </w:rPr>
        <w:t>WPA/WPA2 handshake is captured and password cracking process is performed successfully.</w:t>
      </w:r>
    </w:p>
    <w:p w14:paraId="08E9CDC0" w14:textId="47ACCFBF" w:rsidR="00DE7BF7" w:rsidRPr="00DE7BF7" w:rsidRDefault="00C91715" w:rsidP="00DE7BF7">
      <w:r w:rsidRPr="00C91715">
        <w:lastRenderedPageBreak/>
        <w:drawing>
          <wp:inline distT="0" distB="0" distL="0" distR="0" wp14:anchorId="4BAAAD93" wp14:editId="0FBB1CE9">
            <wp:extent cx="5731510" cy="3803650"/>
            <wp:effectExtent l="0" t="0" r="2540" b="6350"/>
            <wp:docPr id="20281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3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E531" w14:textId="77777777" w:rsidR="00DE7BF7" w:rsidRPr="00DE7BF7" w:rsidRDefault="00DE7BF7" w:rsidP="00DE7BF7">
      <w:pPr>
        <w:rPr>
          <w:rFonts w:ascii="Calibri" w:hAnsi="Calibri" w:cs="Calibri"/>
          <w:b/>
          <w:bCs/>
          <w:sz w:val="28"/>
          <w:szCs w:val="28"/>
        </w:rPr>
      </w:pPr>
      <w:r w:rsidRPr="00DE7BF7">
        <w:rPr>
          <w:rFonts w:ascii="Calibri" w:hAnsi="Calibri" w:cs="Calibri"/>
          <w:b/>
          <w:bCs/>
          <w:sz w:val="28"/>
          <w:szCs w:val="28"/>
        </w:rPr>
        <w:t>Result</w:t>
      </w:r>
    </w:p>
    <w:p w14:paraId="2E13433F" w14:textId="77777777" w:rsidR="00DE7BF7" w:rsidRPr="00DE7BF7" w:rsidRDefault="00DE7BF7" w:rsidP="00DE7BF7">
      <w:r w:rsidRPr="00DE7BF7">
        <w:rPr>
          <w:rFonts w:ascii="Calibri" w:hAnsi="Calibri" w:cs="Calibri"/>
          <w:sz w:val="28"/>
          <w:szCs w:val="28"/>
        </w:rPr>
        <w:t xml:space="preserve">Wireless auditing was successfully demonstrated using </w:t>
      </w:r>
      <w:proofErr w:type="spellStart"/>
      <w:r w:rsidRPr="00DE7BF7">
        <w:rPr>
          <w:rFonts w:ascii="Calibri" w:hAnsi="Calibri" w:cs="Calibri"/>
          <w:sz w:val="28"/>
          <w:szCs w:val="28"/>
        </w:rPr>
        <w:t>Aircrack</w:t>
      </w:r>
      <w:proofErr w:type="spellEnd"/>
      <w:r w:rsidRPr="00DE7BF7">
        <w:rPr>
          <w:rFonts w:ascii="Calibri" w:hAnsi="Calibri" w:cs="Calibri"/>
          <w:sz w:val="28"/>
          <w:szCs w:val="28"/>
        </w:rPr>
        <w:t>-ng, highlighting the importance of strong passwords and secure wireless configurations</w:t>
      </w:r>
      <w:r w:rsidRPr="00DE7BF7">
        <w:t>.</w:t>
      </w:r>
    </w:p>
    <w:p w14:paraId="65F3D612" w14:textId="77777777" w:rsidR="008151B9" w:rsidRDefault="008151B9"/>
    <w:sectPr w:rsidR="00815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B9"/>
    <w:rsid w:val="0038433C"/>
    <w:rsid w:val="00620813"/>
    <w:rsid w:val="008151B9"/>
    <w:rsid w:val="00A43606"/>
    <w:rsid w:val="00C91715"/>
    <w:rsid w:val="00DE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387F"/>
  <w15:chartTrackingRefBased/>
  <w15:docId w15:val="{E7FF58B2-9055-462D-A5BD-05592801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5</cp:revision>
  <dcterms:created xsi:type="dcterms:W3CDTF">2026-04-18T15:05:00Z</dcterms:created>
  <dcterms:modified xsi:type="dcterms:W3CDTF">2026-04-18T15:11:00Z</dcterms:modified>
</cp:coreProperties>
</file>