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Uncovering Hidden Palindromes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Exercise: </w:t>
      </w:r>
      <w:r w:rsidDel="00000000" w:rsidR="00000000" w:rsidRPr="00000000">
        <w:rPr>
          <w:sz w:val="20"/>
          <w:szCs w:val="20"/>
          <w:rtl w:val="0"/>
        </w:rPr>
        <w:t xml:space="preserve">Uncovering Hidden Palindromes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Challenge: </w:t>
      </w:r>
      <w:r w:rsidDel="00000000" w:rsidR="00000000" w:rsidRPr="00000000">
        <w:rPr>
          <w:sz w:val="20"/>
          <w:szCs w:val="20"/>
          <w:rtl w:val="0"/>
        </w:rPr>
        <w:t xml:space="preserve">Write a pseudocode program in your preferred language to solve the following problem.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a string s, </w:t>
      </w:r>
      <w:r w:rsidDel="00000000" w:rsidR="00000000" w:rsidRPr="00000000">
        <w:rPr>
          <w:b w:val="1"/>
          <w:sz w:val="20"/>
          <w:szCs w:val="20"/>
          <w:rtl w:val="0"/>
        </w:rPr>
        <w:t xml:space="preserve">find and count all the palindromic substrings. </w:t>
      </w:r>
      <w:r w:rsidDel="00000000" w:rsidR="00000000" w:rsidRPr="00000000">
        <w:rPr>
          <w:sz w:val="20"/>
          <w:szCs w:val="20"/>
          <w:rtl w:val="0"/>
        </w:rPr>
        <w:t xml:space="preserve">A palindrome is a word, phrase, number, or other sequence of characters that reads the same forward and backward, like “madam” or “noon”.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substrings should be case-insensitive and consist of only alphanumeric characters.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not necessary to compile the program. You will be asked to explain your algorithm and provide a sketch to illustrate your solution.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Requirements:</w:t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palindrome can be a single character, such as “a” or “7”.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function should return the count of palindromic substrings and a list of all the palindromic substrings.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not count duplicate palindromes (if a palindrome appears multiple times, count it only once).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Case-insensitive: “a” and “A” are the same palindrome.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order of palindromic substrings in the list does not matter.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input string may contain spaces and punctuation, but these should be ignored when determining palindromic substrings.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Examples: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2130"/>
        <w:gridCol w:w="5190"/>
        <w:tblGridChange w:id="0">
          <w:tblGrid>
            <w:gridCol w:w="3675"/>
            <w:gridCol w:w="2130"/>
            <w:gridCol w:w="51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palindromic substrings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‘abba’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[‘a’,’abba’,’b’,’bb’]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‘abc’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[‘a’, ‘b’, ‘c’]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‘abcabc’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[‘a’, ‘b’, ‘c’]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‘abcABC’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[‘a’, ‘b’, ‘c’]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‘madam’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[‘a’, ‘ada’, ‘d’, ‘m’, ‘madam’]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‘noon’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[‘n’, ‘noon’, ‘o’, ‘oo’]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‘race a car’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[‘a’, ‘aca’, ‘c’, ‘e’, ‘r’]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‘amimemima’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[‘a’, ‘amimemima’, ‘e’, ‘i’, ‘imemi’, ‘m’, ‘mem’, ‘mim’, ‘mimemim’]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‘a1b2c3’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[‘1’, ‘2’, ‘3’, ‘a’. ‘b’, ‘c’]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‘A man, a plan, a canal, Panama!”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[‘a’, ‘aca’, ‘ama’, ‘amanaplanacanalpanama’, ‘ana’, ‘anacana’, ‘anaplanacanalpana’, ‘aplanacanalpa’, ‘c’, ‘l’, ‘lanacanal’, ‘m’, ‘manaplanacanalpanam’, ‘n’, ‘nacan’, ‘naplanacanalpan’, ‘p’, ‘planacanalp’]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Good luck!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