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F895" w14:textId="77777777" w:rsidR="00DA66C1" w:rsidRDefault="000A0C32" w:rsidP="000A0C32">
      <w:pPr>
        <w:spacing w:before="100" w:beforeAutospacing="1" w:after="100" w:afterAutospacing="1" w:line="240" w:lineRule="auto"/>
        <w:outlineLvl w:val="1"/>
        <w:rPr>
          <w:rFonts w:ascii="Times New Roman" w:eastAsia="Times New Roman" w:hAnsi="Times New Roman"/>
          <w:bCs/>
          <w:sz w:val="28"/>
          <w:szCs w:val="36"/>
          <w:lang w:eastAsia="es-ES"/>
        </w:rPr>
      </w:pPr>
      <w:r w:rsidRPr="000A0C32">
        <w:rPr>
          <w:rFonts w:ascii="Times New Roman" w:eastAsia="Times New Roman" w:hAnsi="Times New Roman"/>
          <w:b/>
          <w:bCs/>
          <w:sz w:val="36"/>
          <w:szCs w:val="36"/>
          <w:lang w:eastAsia="es-ES"/>
        </w:rPr>
        <w:t>Conversión de unidades</w:t>
      </w:r>
      <w:r w:rsidR="00906F09">
        <w:rPr>
          <w:rFonts w:ascii="Times New Roman" w:eastAsia="Times New Roman" w:hAnsi="Times New Roman"/>
          <w:b/>
          <w:bCs/>
          <w:sz w:val="36"/>
          <w:szCs w:val="36"/>
          <w:lang w:eastAsia="es-ES"/>
        </w:rPr>
        <w:t xml:space="preserve"> </w:t>
      </w:r>
      <w:r w:rsidR="00DA66C1">
        <w:rPr>
          <w:rFonts w:ascii="Times New Roman" w:eastAsia="Times New Roman" w:hAnsi="Times New Roman"/>
          <w:b/>
          <w:bCs/>
          <w:sz w:val="36"/>
          <w:szCs w:val="36"/>
          <w:lang w:eastAsia="es-ES"/>
        </w:rPr>
        <w:br/>
      </w:r>
      <w:r w:rsidR="00906F09" w:rsidRPr="00DA66C1">
        <w:rPr>
          <w:rFonts w:ascii="Times New Roman" w:eastAsia="Times New Roman" w:hAnsi="Times New Roman"/>
          <w:bCs/>
          <w:sz w:val="28"/>
          <w:szCs w:val="36"/>
          <w:lang w:eastAsia="es-ES"/>
        </w:rPr>
        <w:t>http://www.slug.es/blogslug.nsf/dx/tutorial-de-unidades-de-medida-en-informatica.htm</w:t>
      </w:r>
      <w:r w:rsidR="00DA66C1">
        <w:rPr>
          <w:rFonts w:ascii="Times New Roman" w:eastAsia="Times New Roman" w:hAnsi="Times New Roman"/>
          <w:bCs/>
          <w:sz w:val="28"/>
          <w:szCs w:val="36"/>
          <w:lang w:eastAsia="es-ES"/>
        </w:rPr>
        <w:t xml:space="preserve"> </w:t>
      </w:r>
    </w:p>
    <w:p w14:paraId="3FD65E3F" w14:textId="0558734C" w:rsidR="000A0C32" w:rsidRDefault="000A0C32" w:rsidP="000A0C32">
      <w:pPr>
        <w:spacing w:before="100" w:beforeAutospacing="1" w:after="100" w:afterAutospacing="1" w:line="240" w:lineRule="auto"/>
        <w:outlineLvl w:val="1"/>
        <w:rPr>
          <w:rFonts w:ascii="Times New Roman" w:eastAsia="Times New Roman" w:hAnsi="Times New Roman"/>
          <w:sz w:val="24"/>
          <w:szCs w:val="24"/>
          <w:lang w:eastAsia="es-ES"/>
        </w:rPr>
      </w:pP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t xml:space="preserve">En muchas situaciones corrientes tenemos que realizar operaciones con magnitudes que vienen expresadas en unidades que no son homogéneas. Para que los cálculos que realicemos sean correctos, debemos transformar las unidades de forma que se cumpla el principio de homogeneidad. Esto nos obliga a transformar una de las dos unidades, de forma que ambas sean la misma, para no violar el principio de homogeneidad y que el cálculo sea correcto. </w:t>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t xml:space="preserve">Para realizar la transformación utilizamos los </w:t>
      </w:r>
      <w:hyperlink r:id="rId5" w:history="1">
        <w:r w:rsidRPr="000A0C32">
          <w:rPr>
            <w:rFonts w:ascii="Times New Roman" w:eastAsia="Times New Roman" w:hAnsi="Times New Roman"/>
            <w:color w:val="0000FF"/>
            <w:sz w:val="24"/>
            <w:szCs w:val="24"/>
            <w:u w:val="single"/>
            <w:lang w:eastAsia="es-ES"/>
          </w:rPr>
          <w:t>factores de conversión</w:t>
        </w:r>
      </w:hyperlink>
      <w:r w:rsidRPr="000A0C32">
        <w:rPr>
          <w:rFonts w:ascii="Times New Roman" w:eastAsia="Times New Roman" w:hAnsi="Times New Roman"/>
          <w:sz w:val="24"/>
          <w:szCs w:val="24"/>
          <w:lang w:eastAsia="es-ES"/>
        </w:rPr>
        <w:t xml:space="preserve">. Llamamos factor de conversión a la relación de equivalencia entre dos unidades de la misma magnitud, es decir, un cociente que nos indica los valores numéricos de equivalencia entre ambas unidades. Como ejemplo, los antiguos módems de 56K podían alcanzar una velocidad de descarga de: </w:t>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r>
      <w:r w:rsidR="000B49E2" w:rsidRPr="000A0C32">
        <w:rPr>
          <w:rFonts w:ascii="Times New Roman" w:eastAsia="Times New Roman" w:hAnsi="Times New Roman"/>
          <w:noProof/>
          <w:sz w:val="24"/>
          <w:szCs w:val="24"/>
          <w:lang w:eastAsia="es-ES"/>
        </w:rPr>
        <w:drawing>
          <wp:inline distT="0" distB="0" distL="0" distR="0" wp14:anchorId="12F2EBD6" wp14:editId="608C6701">
            <wp:extent cx="3200400" cy="752475"/>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752475"/>
                    </a:xfrm>
                    <a:prstGeom prst="rect">
                      <a:avLst/>
                    </a:prstGeom>
                    <a:noFill/>
                    <a:ln>
                      <a:noFill/>
                    </a:ln>
                  </pic:spPr>
                </pic:pic>
              </a:graphicData>
            </a:graphic>
          </wp:inline>
        </w:drawing>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t>Como 1 MB corresponden a 1024 KB podíamos disponer de una “fabulosa” velocidad de descarga de 0,0068 MB/seg. Recordaremos las equivalencias de las unidades de medida más comunes.</w:t>
      </w:r>
    </w:p>
    <w:p w14:paraId="1DEA62DE" w14:textId="77777777" w:rsidR="00906F09" w:rsidRDefault="00906F09" w:rsidP="000A0C32">
      <w:pPr>
        <w:spacing w:before="100" w:beforeAutospacing="1" w:after="100" w:afterAutospacing="1" w:line="240" w:lineRule="auto"/>
        <w:outlineLvl w:val="1"/>
        <w:rPr>
          <w:rFonts w:ascii="Times New Roman" w:eastAsia="Times New Roman" w:hAnsi="Times New Roman"/>
          <w:b/>
          <w:bCs/>
          <w:sz w:val="36"/>
          <w:szCs w:val="36"/>
          <w:lang w:eastAsia="es-ES"/>
        </w:rPr>
      </w:pPr>
    </w:p>
    <w:p w14:paraId="43DF992B" w14:textId="77777777" w:rsidR="00906F09" w:rsidRDefault="00906F09" w:rsidP="000A0C32">
      <w:pPr>
        <w:spacing w:before="100" w:beforeAutospacing="1" w:after="100" w:afterAutospacing="1" w:line="240" w:lineRule="auto"/>
        <w:outlineLvl w:val="1"/>
        <w:rPr>
          <w:rFonts w:ascii="Times New Roman" w:eastAsia="Times New Roman" w:hAnsi="Times New Roman"/>
          <w:b/>
          <w:bCs/>
          <w:sz w:val="36"/>
          <w:szCs w:val="36"/>
          <w:lang w:eastAsia="es-ES"/>
        </w:rPr>
      </w:pPr>
    </w:p>
    <w:p w14:paraId="7403DB23" w14:textId="77777777" w:rsidR="000A0C32" w:rsidRPr="000A0C32" w:rsidRDefault="000A0C32" w:rsidP="000A0C32">
      <w:pPr>
        <w:spacing w:before="100" w:beforeAutospacing="1" w:after="100" w:afterAutospacing="1" w:line="240" w:lineRule="auto"/>
        <w:outlineLvl w:val="1"/>
        <w:rPr>
          <w:rFonts w:ascii="Times New Roman" w:eastAsia="Times New Roman" w:hAnsi="Times New Roman"/>
          <w:b/>
          <w:bCs/>
          <w:sz w:val="36"/>
          <w:szCs w:val="36"/>
          <w:lang w:eastAsia="es-ES"/>
        </w:rPr>
      </w:pPr>
      <w:r w:rsidRPr="000A0C32">
        <w:rPr>
          <w:rFonts w:ascii="Times New Roman" w:eastAsia="Times New Roman" w:hAnsi="Times New Roman"/>
          <w:b/>
          <w:bCs/>
          <w:sz w:val="36"/>
          <w:szCs w:val="36"/>
          <w:lang w:eastAsia="es-ES"/>
        </w:rPr>
        <w:t>Ejemplo práctico. Descarga de ficheros</w:t>
      </w:r>
    </w:p>
    <w:p w14:paraId="52FAC9B8" w14:textId="506BBAE4" w:rsidR="000A0C32" w:rsidRDefault="000A0C32" w:rsidP="000A0C32">
      <w:pPr>
        <w:spacing w:before="100" w:beforeAutospacing="1" w:after="100" w:afterAutospacing="1" w:line="240" w:lineRule="auto"/>
        <w:outlineLvl w:val="1"/>
        <w:rPr>
          <w:rFonts w:ascii="Times New Roman" w:eastAsia="Times New Roman" w:hAnsi="Times New Roman"/>
          <w:sz w:val="24"/>
          <w:szCs w:val="24"/>
          <w:lang w:eastAsia="es-ES"/>
        </w:rPr>
      </w:pPr>
      <w:r>
        <w:rPr>
          <w:rFonts w:ascii="Times New Roman" w:eastAsia="Times New Roman" w:hAnsi="Times New Roman"/>
          <w:sz w:val="24"/>
          <w:szCs w:val="24"/>
          <w:lang w:eastAsia="es-ES"/>
        </w:rPr>
        <w:br/>
        <w:t xml:space="preserve">Los navegadores actuales </w:t>
      </w:r>
      <w:r w:rsidRPr="000A0C32">
        <w:rPr>
          <w:rFonts w:ascii="Times New Roman" w:eastAsia="Times New Roman" w:hAnsi="Times New Roman"/>
          <w:sz w:val="24"/>
          <w:szCs w:val="24"/>
          <w:lang w:eastAsia="es-ES"/>
        </w:rPr>
        <w:t xml:space="preserve">suelen mostrar la velocidad de bajada en KB/seg. o en MB/seg. </w:t>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r>
      <w:r w:rsidR="007D7F2F">
        <w:rPr>
          <w:rFonts w:ascii="Times New Roman" w:eastAsia="Times New Roman" w:hAnsi="Times New Roman"/>
          <w:noProof/>
          <w:sz w:val="24"/>
          <w:szCs w:val="24"/>
          <w:lang w:eastAsia="es-ES"/>
        </w:rPr>
        <w:t>Supongamos que tenemos fichero de 6,7MB y queremos saber cuanto tardadrá en descargarse:</w:t>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r>
      <w:r w:rsidR="007D7F2F">
        <w:rPr>
          <w:rFonts w:ascii="Times New Roman" w:eastAsia="Times New Roman" w:hAnsi="Times New Roman"/>
          <w:sz w:val="24"/>
          <w:szCs w:val="24"/>
          <w:lang w:eastAsia="es-ES"/>
        </w:rPr>
        <w:t>Por ejemplo</w:t>
      </w:r>
      <w:r w:rsidRPr="000A0C32">
        <w:rPr>
          <w:rFonts w:ascii="Times New Roman" w:eastAsia="Times New Roman" w:hAnsi="Times New Roman"/>
          <w:sz w:val="24"/>
          <w:szCs w:val="24"/>
          <w:lang w:eastAsia="es-ES"/>
        </w:rPr>
        <w:t xml:space="preserve">, </w:t>
      </w:r>
      <w:r w:rsidR="007D7F2F">
        <w:rPr>
          <w:rFonts w:ascii="Times New Roman" w:eastAsia="Times New Roman" w:hAnsi="Times New Roman"/>
          <w:sz w:val="24"/>
          <w:szCs w:val="24"/>
          <w:lang w:eastAsia="es-ES"/>
        </w:rPr>
        <w:t xml:space="preserve">en un momento dado, </w:t>
      </w:r>
      <w:r w:rsidRPr="000A0C32">
        <w:rPr>
          <w:rFonts w:ascii="Times New Roman" w:eastAsia="Times New Roman" w:hAnsi="Times New Roman"/>
          <w:sz w:val="24"/>
          <w:szCs w:val="24"/>
          <w:lang w:eastAsia="es-ES"/>
        </w:rPr>
        <w:t xml:space="preserve">Firefox reporta una velocidad de descarga de 101 KB/seg. Por lo que podemos calcular fácilmente el tiempo total necesario para descargar el fichero. </w:t>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r>
      <w:r w:rsidR="000B49E2" w:rsidRPr="000A0C32">
        <w:rPr>
          <w:rFonts w:ascii="Times New Roman" w:eastAsia="Times New Roman" w:hAnsi="Times New Roman"/>
          <w:noProof/>
          <w:sz w:val="24"/>
          <w:szCs w:val="24"/>
          <w:lang w:eastAsia="es-ES"/>
        </w:rPr>
        <mc:AlternateContent>
          <mc:Choice Requires="wps">
            <w:drawing>
              <wp:inline distT="0" distB="0" distL="0" distR="0" wp14:anchorId="0C4E33F5" wp14:editId="0BE44D07">
                <wp:extent cx="304800" cy="304800"/>
                <wp:effectExtent l="0" t="0" r="0" b="0"/>
                <wp:docPr id="1" name="AutoShape 2" descr="Conversi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F0937" id="AutoShape 2" o:spid="_x0000_s1026" alt="Conversi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jklzzxAQAA2QMAAA4AAAAAAAAAAAAAAAAALgIAAGRycy9lMm9Eb2Mu&#10;eG1sUEsBAi0AFAAGAAgAAAAhAEyg6SzYAAAAAwEAAA8AAAAAAAAAAAAAAAAASwQAAGRycy9kb3du&#10;cmV2LnhtbFBLBQYAAAAABAAEAPMAAABQBQAAAAA=&#10;" filled="f" stroked="f">
                <o:lock v:ext="edit" aspectratio="t"/>
                <w10:anchorlock/>
              </v:rect>
            </w:pict>
          </mc:Fallback>
        </mc:AlternateContent>
      </w:r>
      <w:r w:rsidR="000B49E2">
        <w:rPr>
          <w:rFonts w:ascii="Times New Roman" w:eastAsia="Times New Roman" w:hAnsi="Times New Roman"/>
          <w:noProof/>
          <w:sz w:val="24"/>
          <w:szCs w:val="24"/>
          <w:lang w:eastAsia="es-ES"/>
        </w:rPr>
        <w:drawing>
          <wp:inline distT="0" distB="0" distL="0" distR="0" wp14:anchorId="2F2BEEDC" wp14:editId="5E3F7F33">
            <wp:extent cx="3324225" cy="638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638175"/>
                    </a:xfrm>
                    <a:prstGeom prst="rect">
                      <a:avLst/>
                    </a:prstGeom>
                    <a:noFill/>
                    <a:ln>
                      <a:noFill/>
                    </a:ln>
                  </pic:spPr>
                </pic:pic>
              </a:graphicData>
            </a:graphic>
          </wp:inline>
        </w:drawing>
      </w:r>
      <w:r w:rsidRPr="000A0C32">
        <w:rPr>
          <w:rFonts w:ascii="Times New Roman" w:eastAsia="Times New Roman" w:hAnsi="Times New Roman"/>
          <w:sz w:val="24"/>
          <w:szCs w:val="24"/>
          <w:lang w:eastAsia="es-ES"/>
        </w:rPr>
        <w:br/>
      </w:r>
      <w:r w:rsidRPr="000A0C32">
        <w:rPr>
          <w:rFonts w:ascii="Times New Roman" w:eastAsia="Times New Roman" w:hAnsi="Times New Roman"/>
          <w:sz w:val="24"/>
          <w:szCs w:val="24"/>
          <w:lang w:eastAsia="es-ES"/>
        </w:rPr>
        <w:br/>
        <w:t>El tiempo necesario será de aproximadamente algo más de un minuto si la velocidad de descarga se mantiene más o menos estable.</w:t>
      </w:r>
    </w:p>
    <w:p w14:paraId="7A19895B" w14:textId="77777777" w:rsidR="00906F09" w:rsidRPr="000A0C32" w:rsidRDefault="00906F09" w:rsidP="000A0C32">
      <w:pPr>
        <w:spacing w:before="100" w:beforeAutospacing="1" w:after="100" w:afterAutospacing="1" w:line="240" w:lineRule="auto"/>
        <w:outlineLvl w:val="1"/>
        <w:rPr>
          <w:rFonts w:ascii="Times New Roman" w:eastAsia="Times New Roman" w:hAnsi="Times New Roman"/>
          <w:b/>
          <w:bCs/>
          <w:sz w:val="36"/>
          <w:szCs w:val="36"/>
          <w:lang w:eastAsia="es-ES"/>
        </w:rPr>
      </w:pPr>
    </w:p>
    <w:sectPr w:rsidR="00906F09" w:rsidRPr="000A0C32" w:rsidSect="000A0C32">
      <w:pgSz w:w="11906" w:h="16838"/>
      <w:pgMar w:top="709" w:right="849"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32"/>
    <w:rsid w:val="000A0C32"/>
    <w:rsid w:val="000B49E2"/>
    <w:rsid w:val="007D7F2F"/>
    <w:rsid w:val="00906F09"/>
    <w:rsid w:val="00B75064"/>
    <w:rsid w:val="00DA6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B7E0"/>
  <w15:chartTrackingRefBased/>
  <w15:docId w15:val="{7F58CAB1-269C-4A47-AA0D-5550AD9B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064"/>
    <w:pPr>
      <w:spacing w:after="200" w:line="276" w:lineRule="auto"/>
    </w:pPr>
    <w:rPr>
      <w:sz w:val="22"/>
      <w:szCs w:val="22"/>
      <w:lang w:eastAsia="en-US"/>
    </w:rPr>
  </w:style>
  <w:style w:type="paragraph" w:styleId="Ttulo2">
    <w:name w:val="heading 2"/>
    <w:basedOn w:val="Normal"/>
    <w:link w:val="Ttulo2Car"/>
    <w:uiPriority w:val="9"/>
    <w:qFormat/>
    <w:rsid w:val="000A0C32"/>
    <w:pPr>
      <w:spacing w:before="100" w:beforeAutospacing="1" w:after="100" w:afterAutospacing="1" w:line="240" w:lineRule="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0A0C32"/>
    <w:rPr>
      <w:rFonts w:ascii="Times New Roman" w:eastAsia="Times New Roman" w:hAnsi="Times New Roman" w:cs="Times New Roman"/>
      <w:b/>
      <w:bCs/>
      <w:sz w:val="36"/>
      <w:szCs w:val="36"/>
      <w:lang w:eastAsia="es-ES"/>
    </w:rPr>
  </w:style>
  <w:style w:type="character" w:styleId="Textoennegrita">
    <w:name w:val="Strong"/>
    <w:uiPriority w:val="22"/>
    <w:qFormat/>
    <w:rsid w:val="000A0C32"/>
    <w:rPr>
      <w:b/>
      <w:bCs/>
    </w:rPr>
  </w:style>
  <w:style w:type="character" w:styleId="Hipervnculo">
    <w:name w:val="Hyperlink"/>
    <w:uiPriority w:val="99"/>
    <w:semiHidden/>
    <w:unhideWhenUsed/>
    <w:rsid w:val="000A0C32"/>
    <w:rPr>
      <w:color w:val="0000FF"/>
      <w:u w:val="single"/>
    </w:rPr>
  </w:style>
  <w:style w:type="paragraph" w:styleId="Textodeglobo">
    <w:name w:val="Balloon Text"/>
    <w:basedOn w:val="Normal"/>
    <w:link w:val="TextodegloboCar"/>
    <w:uiPriority w:val="99"/>
    <w:semiHidden/>
    <w:unhideWhenUsed/>
    <w:rsid w:val="000A0C3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A0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2603">
      <w:bodyDiv w:val="1"/>
      <w:marLeft w:val="0"/>
      <w:marRight w:val="0"/>
      <w:marTop w:val="0"/>
      <w:marBottom w:val="0"/>
      <w:divBdr>
        <w:top w:val="none" w:sz="0" w:space="0" w:color="auto"/>
        <w:left w:val="none" w:sz="0" w:space="0" w:color="auto"/>
        <w:bottom w:val="none" w:sz="0" w:space="0" w:color="auto"/>
        <w:right w:val="none" w:sz="0" w:space="0" w:color="auto"/>
      </w:divBdr>
    </w:div>
    <w:div w:id="891617771">
      <w:bodyDiv w:val="1"/>
      <w:marLeft w:val="0"/>
      <w:marRight w:val="0"/>
      <w:marTop w:val="0"/>
      <w:marBottom w:val="0"/>
      <w:divBdr>
        <w:top w:val="none" w:sz="0" w:space="0" w:color="auto"/>
        <w:left w:val="none" w:sz="0" w:space="0" w:color="auto"/>
        <w:bottom w:val="none" w:sz="0" w:space="0" w:color="auto"/>
        <w:right w:val="none" w:sz="0" w:space="0" w:color="auto"/>
      </w:divBdr>
    </w:div>
    <w:div w:id="139022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es.wikipedia.org/wiki/Factores_de_conversi%C3%B3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A77D-C1B9-41AC-9429-B3DE05C7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Links>
    <vt:vector size="6" baseType="variant">
      <vt:variant>
        <vt:i4>2818160</vt:i4>
      </vt:variant>
      <vt:variant>
        <vt:i4>0</vt:i4>
      </vt:variant>
      <vt:variant>
        <vt:i4>0</vt:i4>
      </vt:variant>
      <vt:variant>
        <vt:i4>5</vt:i4>
      </vt:variant>
      <vt:variant>
        <vt:lpwstr>http://es.wikipedia.org/wiki/Factores_de_conversi%C3%B3n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Sal Ave</dc:creator>
  <cp:keywords/>
  <cp:lastModifiedBy>SERGI GAMBOA VICH</cp:lastModifiedBy>
  <cp:revision>2</cp:revision>
  <dcterms:created xsi:type="dcterms:W3CDTF">2021-09-30T14:15:00Z</dcterms:created>
  <dcterms:modified xsi:type="dcterms:W3CDTF">2021-09-30T14:15:00Z</dcterms:modified>
</cp:coreProperties>
</file>