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252" w:rsidRDefault="00C43252">
      <w:r>
        <w:t>FEATURE ENGIN</w:t>
      </w:r>
      <w:bookmarkStart w:id="0" w:name="_GoBack"/>
      <w:bookmarkEnd w:id="0"/>
      <w:r>
        <w:t>EERING</w:t>
      </w:r>
    </w:p>
    <w:p w:rsidR="00C43252" w:rsidRDefault="00C43252">
      <w:r>
        <w:t>Our feature engineering of the training and test datasets consisted of:</w:t>
      </w:r>
    </w:p>
    <w:p w:rsidR="00C43252" w:rsidRDefault="00C43252" w:rsidP="00C43252">
      <w:pPr>
        <w:pStyle w:val="ListParagraph"/>
        <w:numPr>
          <w:ilvl w:val="0"/>
          <w:numId w:val="4"/>
        </w:numPr>
      </w:pPr>
      <w:r>
        <w:t>Feature Selection; and</w:t>
      </w:r>
    </w:p>
    <w:p w:rsidR="00C43252" w:rsidRDefault="00C43252" w:rsidP="00C43252">
      <w:pPr>
        <w:pStyle w:val="ListParagraph"/>
        <w:numPr>
          <w:ilvl w:val="0"/>
          <w:numId w:val="4"/>
        </w:numPr>
      </w:pPr>
      <w:r>
        <w:t>Accounting for Structurally Missing Values</w:t>
      </w:r>
    </w:p>
    <w:p w:rsidR="00D741F0" w:rsidRDefault="007238DC">
      <w:r>
        <w:t>F</w:t>
      </w:r>
      <w:r w:rsidR="00C43252">
        <w:t>EATURE SELECTION</w:t>
      </w:r>
    </w:p>
    <w:p w:rsidR="00DC1F76" w:rsidRDefault="00DC1F76">
      <w:r>
        <w:t>To deal with the risk of overfitting, we:</w:t>
      </w:r>
    </w:p>
    <w:p w:rsidR="00DC1F76" w:rsidRDefault="00DC1F76" w:rsidP="00DC1F76">
      <w:pPr>
        <w:pStyle w:val="ListParagraph"/>
        <w:numPr>
          <w:ilvl w:val="0"/>
          <w:numId w:val="3"/>
        </w:numPr>
      </w:pPr>
      <w:r>
        <w:t xml:space="preserve">Subtracted the </w:t>
      </w:r>
      <w:proofErr w:type="spellStart"/>
      <w:r>
        <w:t>PRI_tau_phi</w:t>
      </w:r>
      <w:proofErr w:type="spellEnd"/>
      <w:r>
        <w:t xml:space="preserve"> column from the other 4 ‘phi’ columns.</w:t>
      </w:r>
    </w:p>
    <w:p w:rsidR="00DC1F76" w:rsidRDefault="00DC1F76" w:rsidP="00DC1F76">
      <w:pPr>
        <w:pStyle w:val="ListParagraph"/>
        <w:numPr>
          <w:ilvl w:val="0"/>
          <w:numId w:val="3"/>
        </w:numPr>
      </w:pPr>
      <w:r>
        <w:t>Rotated the angle of the remaining 4 phi columns.</w:t>
      </w:r>
    </w:p>
    <w:p w:rsidR="00DC1F76" w:rsidRDefault="00DC1F76" w:rsidP="00DC1F76">
      <w:pPr>
        <w:pStyle w:val="ListParagraph"/>
        <w:numPr>
          <w:ilvl w:val="0"/>
          <w:numId w:val="3"/>
        </w:numPr>
      </w:pPr>
      <w:r>
        <w:t>Deleted all 5 of the non-rotated phi columns, leaving us with 4 phi columns instead of 5.</w:t>
      </w:r>
    </w:p>
    <w:p w:rsidR="00DC1F76" w:rsidRDefault="00DC1F76" w:rsidP="00DC1F76">
      <w:r>
        <w:t>This subtraction + rotation</w:t>
      </w:r>
      <w:r w:rsidR="00762A44">
        <w:t xml:space="preserve"> process makes the specific pattern of the phi variables more unique, so that</w:t>
      </w:r>
      <w:r w:rsidR="001E77AF">
        <w:t>,</w:t>
      </w:r>
      <w:r w:rsidR="00762A44">
        <w:t xml:space="preserve"> </w:t>
      </w:r>
      <w:r w:rsidR="001E77AF">
        <w:t>once</w:t>
      </w:r>
      <w:r w:rsidR="00762A44">
        <w:t xml:space="preserve"> the model is trained, it is better able to discriminate between signal and background</w:t>
      </w:r>
      <w:r w:rsidR="001E77AF">
        <w:t xml:space="preserve"> in the test set</w:t>
      </w:r>
      <w:r w:rsidR="00762A44">
        <w:t>.</w:t>
      </w:r>
      <w:r>
        <w:t xml:space="preserve"> </w:t>
      </w:r>
    </w:p>
    <w:p w:rsidR="00762A44" w:rsidRDefault="00762A44" w:rsidP="00DC1F76">
      <w:r>
        <w:t xml:space="preserve">For more on the logic of this process, see </w:t>
      </w:r>
      <w:hyperlink r:id="rId5" w:history="1">
        <w:r w:rsidRPr="009B217E">
          <w:rPr>
            <w:rStyle w:val="Hyperlink"/>
          </w:rPr>
          <w:t>http://www.jmlr.org/proceedings/papers/v42/diaz14.pdf</w:t>
        </w:r>
      </w:hyperlink>
    </w:p>
    <w:p w:rsidR="00533AEA" w:rsidRDefault="00C43252">
      <w:r>
        <w:t>STRUCTURALLY MISSING VALUES</w:t>
      </w:r>
    </w:p>
    <w:p w:rsidR="005326A4" w:rsidRDefault="005326A4">
      <w:r>
        <w:t>The missing values in the dataset</w:t>
      </w:r>
      <w:r w:rsidR="008B71C9">
        <w:t xml:space="preserve"> (-999</w:t>
      </w:r>
      <w:r>
        <w:t>) resulted from two sources:</w:t>
      </w:r>
    </w:p>
    <w:p w:rsidR="005326A4" w:rsidRDefault="005326A4" w:rsidP="005326A4">
      <w:pPr>
        <w:pStyle w:val="ListParagraph"/>
        <w:numPr>
          <w:ilvl w:val="0"/>
          <w:numId w:val="2"/>
        </w:numPr>
      </w:pPr>
      <w:r>
        <w:t xml:space="preserve">Bad estimates of the mass of Higgs boson; and </w:t>
      </w:r>
    </w:p>
    <w:p w:rsidR="005326A4" w:rsidRDefault="005326A4" w:rsidP="005326A4">
      <w:pPr>
        <w:pStyle w:val="ListParagraph"/>
        <w:numPr>
          <w:ilvl w:val="0"/>
          <w:numId w:val="2"/>
        </w:numPr>
      </w:pPr>
      <w:r>
        <w:t>J</w:t>
      </w:r>
      <w:r w:rsidR="008B71C9">
        <w:t>ets:</w:t>
      </w:r>
      <w:r>
        <w:t xml:space="preserve"> particles that can appear 0, 1, 2, or 3 times in an event. </w:t>
      </w:r>
    </w:p>
    <w:p w:rsidR="008B71C9" w:rsidRDefault="005326A4" w:rsidP="005326A4">
      <w:r>
        <w:t xml:space="preserve">To deal with this structural </w:t>
      </w:r>
      <w:proofErr w:type="spellStart"/>
      <w:r>
        <w:t>missingness</w:t>
      </w:r>
      <w:proofErr w:type="spellEnd"/>
      <w:r>
        <w:t>, we:</w:t>
      </w:r>
    </w:p>
    <w:p w:rsidR="008B71C9" w:rsidRDefault="008B71C9" w:rsidP="005326A4">
      <w:pPr>
        <w:pStyle w:val="ListParagraph"/>
        <w:numPr>
          <w:ilvl w:val="0"/>
          <w:numId w:val="1"/>
        </w:numPr>
      </w:pPr>
      <w:r>
        <w:t>Converted the -999s into NAs.</w:t>
      </w:r>
    </w:p>
    <w:p w:rsidR="00533AEA" w:rsidRDefault="00533AEA" w:rsidP="00533AEA">
      <w:pPr>
        <w:pStyle w:val="ListParagraph"/>
        <w:numPr>
          <w:ilvl w:val="0"/>
          <w:numId w:val="1"/>
        </w:numPr>
      </w:pPr>
      <w:r>
        <w:t>Created a Boolean column to reflect missing</w:t>
      </w:r>
      <w:r w:rsidR="005326A4">
        <w:t>(T)</w:t>
      </w:r>
      <w:r>
        <w:t>/present</w:t>
      </w:r>
      <w:r w:rsidR="005326A4">
        <w:t>(F)</w:t>
      </w:r>
      <w:r>
        <w:t xml:space="preserve"> values in the estimated mass of the Higgs boson (</w:t>
      </w:r>
      <w:proofErr w:type="spellStart"/>
      <w:r>
        <w:t>DER_mass_MMC</w:t>
      </w:r>
      <w:proofErr w:type="spellEnd"/>
      <w:r>
        <w:t>).</w:t>
      </w:r>
    </w:p>
    <w:p w:rsidR="00533AEA" w:rsidRDefault="00533AEA" w:rsidP="00533AEA">
      <w:pPr>
        <w:pStyle w:val="ListParagraph"/>
        <w:numPr>
          <w:ilvl w:val="0"/>
          <w:numId w:val="1"/>
        </w:numPr>
      </w:pPr>
      <w:r>
        <w:t xml:space="preserve">Created 8 binary columns reflecting </w:t>
      </w:r>
      <w:r w:rsidR="005326A4">
        <w:t xml:space="preserve">each combination of </w:t>
      </w:r>
      <w:r w:rsidR="008B71C9">
        <w:t>presence(0)/</w:t>
      </w:r>
      <w:proofErr w:type="gramStart"/>
      <w:r w:rsidR="008B71C9">
        <w:t>absence(</w:t>
      </w:r>
      <w:proofErr w:type="gramEnd"/>
      <w:r w:rsidR="008B71C9">
        <w:t>1)</w:t>
      </w:r>
      <w:r>
        <w:t xml:space="preserve"> in the estimated mass of the Higgs boson and</w:t>
      </w:r>
      <w:r w:rsidR="005326A4">
        <w:t xml:space="preserve"> the number of jets</w:t>
      </w:r>
      <w:r w:rsidR="008B71C9">
        <w:t xml:space="preserve"> (0,1,2,3)</w:t>
      </w:r>
      <w:r>
        <w:t>.</w:t>
      </w:r>
    </w:p>
    <w:p w:rsidR="005326A4" w:rsidRDefault="005326A4" w:rsidP="005326A4">
      <w:pPr>
        <w:pStyle w:val="ListParagraph"/>
        <w:numPr>
          <w:ilvl w:val="1"/>
          <w:numId w:val="1"/>
        </w:numPr>
      </w:pPr>
      <w:r>
        <w:t>J0 +M1, J0+M0, J1+M1, J1+M0…</w:t>
      </w:r>
    </w:p>
    <w:p w:rsidR="00533AEA" w:rsidRDefault="008B71C9" w:rsidP="005326A4">
      <w:pPr>
        <w:pStyle w:val="ListParagraph"/>
        <w:numPr>
          <w:ilvl w:val="0"/>
          <w:numId w:val="1"/>
        </w:numPr>
      </w:pPr>
      <w:r>
        <w:t>Imputed the column mean for all the NAs.</w:t>
      </w:r>
    </w:p>
    <w:p w:rsidR="008D5E30" w:rsidRDefault="008D5E30" w:rsidP="008D5E30">
      <w:r>
        <w:t xml:space="preserve">For more on the structural nature of the missing values in the Higgs boson dataset, see </w:t>
      </w:r>
      <w:hyperlink r:id="rId6" w:history="1">
        <w:r w:rsidRPr="009B217E">
          <w:rPr>
            <w:rStyle w:val="Hyperlink"/>
          </w:rPr>
          <w:t>http://www.jmlr.org/proceedings/papers/v42/cowa14.pdf</w:t>
        </w:r>
      </w:hyperlink>
      <w:r>
        <w:t>.</w:t>
      </w:r>
    </w:p>
    <w:p w:rsidR="008D5E30" w:rsidRDefault="008D5E30" w:rsidP="008D5E30"/>
    <w:sectPr w:rsidR="008D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05609"/>
    <w:multiLevelType w:val="hybridMultilevel"/>
    <w:tmpl w:val="D3389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201D1"/>
    <w:multiLevelType w:val="hybridMultilevel"/>
    <w:tmpl w:val="9A1E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A61E1"/>
    <w:multiLevelType w:val="hybridMultilevel"/>
    <w:tmpl w:val="5E6A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03CF2"/>
    <w:multiLevelType w:val="hybridMultilevel"/>
    <w:tmpl w:val="68447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8DC"/>
    <w:rsid w:val="001E77AF"/>
    <w:rsid w:val="00215404"/>
    <w:rsid w:val="003F75F5"/>
    <w:rsid w:val="005326A4"/>
    <w:rsid w:val="00533AEA"/>
    <w:rsid w:val="007238DC"/>
    <w:rsid w:val="00762A44"/>
    <w:rsid w:val="008B71C9"/>
    <w:rsid w:val="008D5E30"/>
    <w:rsid w:val="00B968B1"/>
    <w:rsid w:val="00C43252"/>
    <w:rsid w:val="00DC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DE30"/>
  <w15:chartTrackingRefBased/>
  <w15:docId w15:val="{E489CCBA-F027-4F79-BB6F-851DA50A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6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mlr.org/proceedings/papers/v42/cowa14.pdf" TargetMode="External"/><Relationship Id="rId5" Type="http://schemas.openxmlformats.org/officeDocument/2006/relationships/hyperlink" Target="http://www.jmlr.org/proceedings/papers/v42/diaz1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2016-06-05T19:27:00Z</dcterms:created>
  <dcterms:modified xsi:type="dcterms:W3CDTF">2016-06-05T20:37:00Z</dcterms:modified>
</cp:coreProperties>
</file>