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아키텍처 설계서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56"/>
          </w:tcPr>
          <w:p>
            <w:r>
              <w:t>시스템명</w:t>
            </w:r>
          </w:p>
        </w:tc>
        <w:tc>
          <w:tcPr>
            <w:tcW w:type="dxa" w:w="2556"/>
          </w:tcPr>
          <w:p>
            <w:r>
              <w:t>eGovFrame 5.0 기반 지능형 민원 대응 시스템</w:t>
            </w:r>
          </w:p>
        </w:tc>
        <w:tc>
          <w:tcPr>
            <w:tcW w:type="dxa" w:w="2556"/>
          </w:tcPr>
          <w:p>
            <w:r>
              <w:t>서브시스템명</w:t>
            </w:r>
          </w:p>
        </w:tc>
        <w:tc>
          <w:tcPr>
            <w:tcW w:type="dxa" w:w="2556"/>
          </w:tcPr>
          <w:p>
            <w:r>
              <w:t>민원 분석 및 RAG 공문 초안 생성</w:t>
            </w:r>
          </w:p>
        </w:tc>
      </w:tr>
      <w:tr>
        <w:tc>
          <w:tcPr>
            <w:tcW w:type="dxa" w:w="2556"/>
          </w:tcPr>
          <w:p>
            <w:r>
              <w:t>단계명</w:t>
            </w:r>
          </w:p>
        </w:tc>
        <w:tc>
          <w:tcPr>
            <w:tcW w:type="dxa" w:w="2556"/>
          </w:tcPr>
          <w:p>
            <w:r>
              <w:t>분석/설계 보정</w:t>
            </w:r>
          </w:p>
        </w:tc>
        <w:tc>
          <w:tcPr>
            <w:tcW w:type="dxa" w:w="2556"/>
          </w:tcPr>
          <w:p>
            <w:r>
              <w:t>작성일자</w:t>
            </w:r>
          </w:p>
        </w:tc>
        <w:tc>
          <w:tcPr>
            <w:tcW w:type="dxa" w:w="2556"/>
          </w:tcPr>
          <w:p>
            <w:r>
              <w:t>2026-06-03</w:t>
            </w:r>
          </w:p>
        </w:tc>
      </w:tr>
      <w:tr>
        <w:tc>
          <w:tcPr>
            <w:tcW w:type="dxa" w:w="2556"/>
          </w:tcPr>
          <w:p>
            <w:r>
              <w:t>버전</w:t>
            </w:r>
          </w:p>
        </w:tc>
        <w:tc>
          <w:tcPr>
            <w:tcW w:type="dxa" w:w="2556"/>
          </w:tcPr>
          <w:p>
            <w:r>
              <w:t>v1.1</w:t>
            </w:r>
          </w:p>
        </w:tc>
        <w:tc>
          <w:tcPr>
            <w:tcW w:type="dxa" w:w="2556"/>
          </w:tcPr>
          <w:p>
            <w:r>
              <w:t>수정 기준</w:t>
            </w:r>
          </w:p>
        </w:tc>
        <w:tc>
          <w:tcPr>
            <w:tcW w:type="dxa" w:w="2556"/>
          </w:tcPr>
          <w:p>
            <w:r>
              <w:t>egov-boot-web 실제 구현, Flyway V1~V4, Controller/DTO/SmokeTest</w:t>
            </w:r>
          </w:p>
        </w:tc>
      </w:tr>
    </w:tbl>
    <w:p/>
    <w:p>
      <w:pPr>
        <w:pStyle w:val="Heading1"/>
      </w:pPr>
      <w:r>
        <w:t>1. 소프트웨어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계층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기술/환경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556"/>
          </w:tcPr>
          <w:p>
            <w:r>
              <w:t>클라이언트</w:t>
            </w:r>
          </w:p>
        </w:tc>
        <w:tc>
          <w:tcPr>
            <w:tcW w:type="dxa" w:w="2556"/>
          </w:tcPr>
          <w:p>
            <w:r>
              <w:t>웹 대시보드, Swagger UI</w:t>
            </w:r>
          </w:p>
        </w:tc>
        <w:tc>
          <w:tcPr>
            <w:tcW w:type="dxa" w:w="2556"/>
          </w:tcPr>
          <w:p>
            <w:r>
              <w:t>/dashboard, /swagger-ui/index.html</w:t>
            </w:r>
          </w:p>
        </w:tc>
        <w:tc>
          <w:tcPr>
            <w:tcW w:type="dxa" w:w="2556"/>
          </w:tcPr>
          <w:p>
            <w:r>
              <w:t>민원 원문 입력, Agent Loop 진행 상태, 분석 JSON, RAG 근거, 공문 초안 확인</w:t>
            </w:r>
          </w:p>
        </w:tc>
      </w:tr>
      <w:tr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ComplaintController, DepartmentController, DashboardController</w:t>
            </w:r>
          </w:p>
        </w:tc>
        <w:tc>
          <w:tcPr>
            <w:tcW w:type="dxa" w:w="2556"/>
          </w:tcPr>
          <w:p>
            <w:r>
              <w:t>eGovFrame Boot Web 5.0, Spring MVC</w:t>
            </w:r>
          </w:p>
        </w:tc>
        <w:tc>
          <w:tcPr>
            <w:tcW w:type="dxa" w:w="2556"/>
          </w:tcPr>
          <w:p>
            <w:r>
              <w:t>REST API, 대시보드 라우팅, 부서 조회 제공</w:t>
            </w:r>
          </w:p>
        </w:tc>
      </w:tr>
      <w:tr>
        <w:tc>
          <w:tcPr>
            <w:tcW w:type="dxa" w:w="2556"/>
          </w:tcPr>
          <w:p>
            <w:r>
              <w:t>서비스</w:t>
            </w:r>
          </w:p>
        </w:tc>
        <w:tc>
          <w:tcPr>
            <w:tcW w:type="dxa" w:w="2556"/>
          </w:tcPr>
          <w:p>
            <w:r>
              <w:t>ComplaintService, DepartmentRoutingService</w:t>
            </w:r>
          </w:p>
        </w:tc>
        <w:tc>
          <w:tcPr>
            <w:tcW w:type="dxa" w:w="2556"/>
          </w:tcPr>
          <w:p>
            <w:r>
              <w:t>Spring Service, Transaction</w:t>
            </w:r>
          </w:p>
        </w:tc>
        <w:tc>
          <w:tcPr>
            <w:tcW w:type="dxa" w:w="2556"/>
          </w:tcPr>
          <w:p>
            <w:r>
              <w:t>민원 접수/조회/상태 변경, 분석, 초안, 첨부파일, RAG 근거 흐름 조정</w:t>
            </w:r>
          </w:p>
        </w:tc>
      </w:tr>
      <w:tr>
        <w:tc>
          <w:tcPr>
            <w:tcW w:type="dxa" w:w="2556"/>
          </w:tcPr>
          <w:p>
            <w:r>
              <w:t>AI 분석</w:t>
            </w:r>
          </w:p>
        </w:tc>
        <w:tc>
          <w:tcPr>
            <w:tcW w:type="dxa" w:w="2556"/>
          </w:tcPr>
          <w:p>
            <w:r>
              <w:t>OpenAiComplaintAnalysisClient, BedrockComplaintAnalysisClient, Mock/Rule fallback</w:t>
            </w:r>
          </w:p>
        </w:tc>
        <w:tc>
          <w:tcPr>
            <w:tcW w:type="dxa" w:w="2556"/>
          </w:tcPr>
          <w:p>
            <w:r>
              <w:t>OpenAI 기본, Bedrock 선택</w:t>
            </w:r>
          </w:p>
        </w:tc>
        <w:tc>
          <w:tcPr>
            <w:tcW w:type="dxa" w:w="2556"/>
          </w:tcPr>
          <w:p>
            <w:r>
              <w:t>민원 유형, 긴급도, 감정, 담당 부서, 분석 JSON 생성</w:t>
            </w:r>
          </w:p>
        </w:tc>
      </w:tr>
      <w:tr>
        <w:tc>
          <w:tcPr>
            <w:tcW w:type="dxa" w:w="2556"/>
          </w:tcPr>
          <w:p>
            <w:r>
              <w:t>초안 생성</w:t>
            </w:r>
          </w:p>
        </w:tc>
        <w:tc>
          <w:tcPr>
            <w:tcW w:type="dxa" w:w="2556"/>
          </w:tcPr>
          <w:p>
            <w:r>
              <w:t>OpenAiDraftGenerationClient, BedrockDraftGenerationClient, fallback</w:t>
            </w:r>
          </w:p>
        </w:tc>
        <w:tc>
          <w:tcPr>
            <w:tcW w:type="dxa" w:w="2556"/>
          </w:tcPr>
          <w:p>
            <w:r>
              <w:t>OpenAI gpt-4o-mini 기본</w:t>
            </w:r>
          </w:p>
        </w:tc>
        <w:tc>
          <w:tcPr>
            <w:tcW w:type="dxa" w:w="2556"/>
          </w:tcPr>
          <w:p>
            <w:r>
              <w:t>RAG 근거에 기반한 공문 초안 생성</w:t>
            </w:r>
          </w:p>
        </w:tc>
      </w:tr>
      <w:tr>
        <w:tc>
          <w:tcPr>
            <w:tcW w:type="dxa" w:w="2556"/>
          </w:tcPr>
          <w:p>
            <w:r>
              <w:t>RAG 검색</w:t>
            </w:r>
          </w:p>
        </w:tc>
        <w:tc>
          <w:tcPr>
            <w:tcW w:type="dxa" w:w="2556"/>
          </w:tcPr>
          <w:p>
            <w:r>
              <w:t>PostgresKnowledgeDocumentSearchService, OpenSearchKnowledgeDocumentSearchService</w:t>
            </w:r>
          </w:p>
        </w:tc>
        <w:tc>
          <w:tcPr>
            <w:tcW w:type="dxa" w:w="2556"/>
          </w:tcPr>
          <w:p>
            <w:r>
              <w:t>PostgreSQL 키워드 검색 기본, OpenSearch 선택</w:t>
            </w:r>
          </w:p>
        </w:tc>
        <w:tc>
          <w:tcPr>
            <w:tcW w:type="dxa" w:w="2556"/>
          </w:tcPr>
          <w:p>
            <w:r>
              <w:t>knowledge_documents/chunks 검색 후 rag_contexts 저장</w:t>
            </w:r>
          </w:p>
        </w:tc>
      </w:tr>
      <w:tr>
        <w:tc>
          <w:tcPr>
            <w:tcW w:type="dxa" w:w="2556"/>
          </w:tcPr>
          <w:p>
            <w:r>
              <w:t>저장소</w:t>
            </w:r>
          </w:p>
        </w:tc>
        <w:tc>
          <w:tcPr>
            <w:tcW w:type="dxa" w:w="2556"/>
          </w:tcPr>
          <w:p>
            <w:r>
              <w:t>JPA Repository, Flyway</w:t>
            </w:r>
          </w:p>
        </w:tc>
        <w:tc>
          <w:tcPr>
            <w:tcW w:type="dxa" w:w="2556"/>
          </w:tcPr>
          <w:p>
            <w:r>
              <w:t>PostgreSQL complaintdb, V1~V4</w:t>
            </w:r>
          </w:p>
        </w:tc>
        <w:tc>
          <w:tcPr>
            <w:tcW w:type="dxa" w:w="2556"/>
          </w:tcPr>
          <w:p>
            <w:r>
              <w:t>정규화된 민원/분석/초안/청크/감사/인증 데이터 저장</w:t>
            </w:r>
          </w:p>
        </w:tc>
      </w:tr>
      <w:tr>
        <w:tc>
          <w:tcPr>
            <w:tcW w:type="dxa" w:w="2556"/>
          </w:tcPr>
          <w:p>
            <w:r>
              <w:t>파일</w:t>
            </w:r>
          </w:p>
        </w:tc>
        <w:tc>
          <w:tcPr>
            <w:tcW w:type="dxa" w:w="2556"/>
          </w:tcPr>
          <w:p>
            <w:r>
              <w:t>LocalFileStorageService, S3FileStorageService</w:t>
            </w:r>
          </w:p>
        </w:tc>
        <w:tc>
          <w:tcPr>
            <w:tcW w:type="dxa" w:w="2556"/>
          </w:tcPr>
          <w:p>
            <w:r>
              <w:t>Local 기본, S3 선택</w:t>
            </w:r>
          </w:p>
        </w:tc>
        <w:tc>
          <w:tcPr>
            <w:tcW w:type="dxa" w:w="2556"/>
          </w:tcPr>
          <w:p>
            <w:r>
              <w:t>첨부파일 저장/다운로드/삭제</w:t>
            </w:r>
          </w:p>
        </w:tc>
      </w:tr>
      <w:tr>
        <w:tc>
          <w:tcPr>
            <w:tcW w:type="dxa" w:w="2556"/>
          </w:tcPr>
          <w:p>
            <w:r>
              <w:t>보안/운영</w:t>
            </w:r>
          </w:p>
        </w:tc>
        <w:tc>
          <w:tcPr>
            <w:tcW w:type="dxa" w:w="2556"/>
          </w:tcPr>
          <w:p>
            <w:r>
              <w:t>SecurityConfig, ApiKeyAuthenticationFilter, ApiAuditLogFilter, Actuator</w:t>
            </w:r>
          </w:p>
        </w:tc>
        <w:tc>
          <w:tcPr>
            <w:tcW w:type="dxa" w:w="2556"/>
          </w:tcPr>
          <w:p>
            <w:r>
              <w:t>API Key 선택 활성화, audit 기본 활성화</w:t>
            </w:r>
          </w:p>
        </w:tc>
        <w:tc>
          <w:tcPr>
            <w:tcW w:type="dxa" w:w="2556"/>
          </w:tcPr>
          <w:p>
            <w:r>
              <w:t>X-API-Key 인증, /api/** 감사 로그, health 제공</w:t>
            </w:r>
          </w:p>
        </w:tc>
      </w:tr>
    </w:tbl>
    <w:p/>
    <w:p>
      <w:pPr>
        <w:pStyle w:val="Heading1"/>
      </w:pPr>
      <w:r>
        <w:t>2. 시스템 아키텍처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3408"/>
          </w:tcPr>
          <w:p>
            <w:r>
              <w:rPr>
                <w:b/>
              </w:rPr>
              <w:t>흐름</w:t>
            </w:r>
          </w:p>
        </w:tc>
        <w:tc>
          <w:tcPr>
            <w:tcW w:type="dxa" w:w="3408"/>
          </w:tcPr>
          <w:p>
            <w:r>
              <w:rPr>
                <w:b/>
              </w:rPr>
              <w:t>구현 근거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사용자가 /dashboard에서 sourceChannel, rawText, locationText를 입력한다.</w:t>
            </w:r>
          </w:p>
        </w:tc>
        <w:tc>
          <w:tcPr>
            <w:tcW w:type="dxa" w:w="3408"/>
          </w:tcPr>
          <w:p>
            <w:r>
              <w:t>static/dashboard/index.html, app.js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POST /api/complaints로 민원을 저장하고 receiptNumber를 발급한다.</w:t>
            </w:r>
          </w:p>
        </w:tc>
        <w:tc>
          <w:tcPr>
            <w:tcW w:type="dxa" w:w="3408"/>
          </w:tcPr>
          <w:p>
            <w:r>
              <w:t>ComplaintController.create, ComplaintService.create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GET /analysis 호출 시 OpenAI/Bedrock/룰 기반 분석으로 complaint_analysis를 생성한다.</w:t>
            </w:r>
          </w:p>
        </w:tc>
        <w:tc>
          <w:tcPr>
            <w:tcW w:type="dxa" w:w="3408"/>
          </w:tcPr>
          <w:p>
            <w:r>
              <w:t>ComplaintService.analyze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GET /draft 호출 시 지식문서 검색 후 official_drafts와 rag_contexts를 저장한다.</w:t>
            </w:r>
          </w:p>
        </w:tc>
        <w:tc>
          <w:tcPr>
            <w:tcW w:type="dxa" w:w="3408"/>
          </w:tcPr>
          <w:p>
            <w:r>
              <w:t>ComplaintService.generateDraft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GET /rag-contexts와 화면 렌더링으로 근거 문서 목록을 확인한다.</w:t>
            </w:r>
          </w:p>
        </w:tc>
        <w:tc>
          <w:tcPr>
            <w:tcW w:type="dxa" w:w="3408"/>
          </w:tcPr>
          <w:p>
            <w:r>
              <w:t>RagContextResponse, app.js renderResult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PUT /draft로 초안을 수정하면 draft_revisions에 변경 이력이 저장된다.</w:t>
            </w:r>
          </w:p>
        </w:tc>
        <w:tc>
          <w:tcPr>
            <w:tcW w:type="dxa" w:w="3408"/>
          </w:tcPr>
          <w:p>
            <w:r>
              <w:t>ComplaintService.updateDraft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첨부파일 API는 Local 기본, S3 선택 저장소를 사용한다.</w:t>
            </w:r>
          </w:p>
        </w:tc>
        <w:tc>
          <w:tcPr>
            <w:tcW w:type="dxa" w:w="3408"/>
          </w:tcPr>
          <w:p>
            <w:r>
              <w:t>FileStorageService 구현체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API Key 인증과 감사 로그는 설정값으로 활성화되며 api_users/audit_logs를 사용한다.</w:t>
            </w:r>
          </w:p>
        </w:tc>
        <w:tc>
          <w:tcPr>
            <w:tcW w:type="dxa" w:w="3408"/>
          </w:tcPr>
          <w:p>
            <w:r>
              <w:t>ApiKeyAuthenticationFilter, ApiAuditLogFilter</w:t>
            </w:r>
          </w:p>
        </w:tc>
      </w:tr>
    </w:tbl>
    <w:p/>
    <w:p>
      <w:pPr>
        <w:pStyle w:val="Heading1"/>
      </w:pPr>
      <w:r>
        <w:t>3. API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응답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/api/complaints</w:t>
            </w:r>
          </w:p>
        </w:tc>
        <w:tc>
          <w:tcPr>
            <w:tcW w:type="dxa" w:w="2556"/>
          </w:tcPr>
          <w:p>
            <w:r>
              <w:t>민원 등록</w:t>
            </w:r>
          </w:p>
        </w:tc>
        <w:tc>
          <w:tcPr>
            <w:tcW w:type="dxa" w:w="2556"/>
          </w:tcPr>
          <w:p>
            <w:r>
              <w:t>ApiResponse&lt;ComplaintResponse&gt;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/api/complaints?status=&amp;department=&amp;urgency=&amp;page=&amp;size=</w:t>
            </w:r>
          </w:p>
        </w:tc>
        <w:tc>
          <w:tcPr>
            <w:tcW w:type="dxa" w:w="2556"/>
          </w:tcPr>
          <w:p>
            <w:r>
              <w:t>목록/필터/페이징 조회</w:t>
            </w:r>
          </w:p>
        </w:tc>
        <w:tc>
          <w:tcPr>
            <w:tcW w:type="dxa" w:w="2556"/>
          </w:tcPr>
          <w:p>
            <w:r>
              <w:t>ApiResponse&lt;PageResponse&lt;ComplaintResponse&gt;&gt;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</w:t>
            </w:r>
          </w:p>
        </w:tc>
        <w:tc>
          <w:tcPr>
            <w:tcW w:type="dxa" w:w="2556"/>
          </w:tcPr>
          <w:p>
            <w:r>
              <w:t>민원 상세 조회</w:t>
            </w:r>
          </w:p>
        </w:tc>
        <w:tc>
          <w:tcPr>
            <w:tcW w:type="dxa" w:w="2556"/>
          </w:tcPr>
          <w:p>
            <w:r>
              <w:t>ApiResponse&lt;ComplaintResponse&gt;</w:t>
            </w:r>
          </w:p>
        </w:tc>
      </w:tr>
      <w:tr>
        <w:tc>
          <w:tcPr>
            <w:tcW w:type="dxa" w:w="2556"/>
          </w:tcPr>
          <w:p>
            <w:r>
              <w:t>PATCH</w:t>
            </w:r>
          </w:p>
        </w:tc>
        <w:tc>
          <w:tcPr>
            <w:tcW w:type="dxa" w:w="2556"/>
          </w:tcPr>
          <w:p>
            <w:r>
              <w:t>/api/complaints/{id}/status</w:t>
            </w:r>
          </w:p>
        </w:tc>
        <w:tc>
          <w:tcPr>
            <w:tcW w:type="dxa" w:w="2556"/>
          </w:tcPr>
          <w:p>
            <w:r>
              <w:t>민원 상태 변경</w:t>
            </w:r>
          </w:p>
        </w:tc>
        <w:tc>
          <w:tcPr>
            <w:tcW w:type="dxa" w:w="2556"/>
          </w:tcPr>
          <w:p>
            <w:r>
              <w:t>ApiResponse&lt;ComplaintResponse&gt;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/api/complaints/{id}/analysis</w:t>
            </w:r>
          </w:p>
        </w:tc>
        <w:tc>
          <w:tcPr>
            <w:tcW w:type="dxa" w:w="2556"/>
          </w:tcPr>
          <w:p>
            <w:r>
              <w:t>분석 결과 조회/생성</w:t>
            </w:r>
          </w:p>
        </w:tc>
        <w:tc>
          <w:tcPr>
            <w:tcW w:type="dxa" w:w="2556"/>
          </w:tcPr>
          <w:p>
            <w:r>
              <w:t>ApiResponse&lt;ComplaintAnalysisResponse&gt;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/api/complaints/{id}/draft</w:t>
            </w:r>
          </w:p>
        </w:tc>
        <w:tc>
          <w:tcPr>
            <w:tcW w:type="dxa" w:w="2556"/>
          </w:tcPr>
          <w:p>
            <w:r>
              <w:t>공문 초안 조회/생성</w:t>
            </w:r>
          </w:p>
        </w:tc>
        <w:tc>
          <w:tcPr>
            <w:tcW w:type="dxa" w:w="2556"/>
          </w:tcPr>
          <w:p>
            <w:r>
              <w:t>ApiResponse&lt;DraftResponse&gt;</w:t>
            </w:r>
          </w:p>
        </w:tc>
      </w:tr>
      <w:tr>
        <w:tc>
          <w:tcPr>
            <w:tcW w:type="dxa" w:w="2556"/>
          </w:tcPr>
          <w:p>
            <w:r>
              <w:t>PUT</w:t>
            </w:r>
          </w:p>
        </w:tc>
        <w:tc>
          <w:tcPr>
            <w:tcW w:type="dxa" w:w="2556"/>
          </w:tcPr>
          <w:p>
            <w:r>
              <w:t>/api/complaints/{id}/draft</w:t>
            </w:r>
          </w:p>
        </w:tc>
        <w:tc>
          <w:tcPr>
            <w:tcW w:type="dxa" w:w="2556"/>
          </w:tcPr>
          <w:p>
            <w:r>
              <w:t>공문 초안 수정</w:t>
            </w:r>
          </w:p>
        </w:tc>
        <w:tc>
          <w:tcPr>
            <w:tcW w:type="dxa" w:w="2556"/>
          </w:tcPr>
          <w:p>
            <w:r>
              <w:t>ApiResponse&lt;DraftResponse&gt;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/api/complaints/{id}/rag-contexts</w:t>
            </w:r>
          </w:p>
        </w:tc>
        <w:tc>
          <w:tcPr>
            <w:tcW w:type="dxa" w:w="2556"/>
          </w:tcPr>
          <w:p>
            <w:r>
              <w:t>RAG 근거 조회</w:t>
            </w:r>
          </w:p>
        </w:tc>
        <w:tc>
          <w:tcPr>
            <w:tcW w:type="dxa" w:w="2556"/>
          </w:tcPr>
          <w:p>
            <w:r>
              <w:t>ApiResponse&lt;List&lt;RagContextResponse&gt;&gt;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/api/complaints/{id}/geojson</w:t>
            </w:r>
          </w:p>
        </w:tc>
        <w:tc>
          <w:tcPr>
            <w:tcW w:type="dxa" w:w="2556"/>
          </w:tcPr>
          <w:p>
            <w:r>
              <w:t>GeoJSON 조회</w:t>
            </w:r>
          </w:p>
        </w:tc>
        <w:tc>
          <w:tcPr>
            <w:tcW w:type="dxa" w:w="2556"/>
          </w:tcPr>
          <w:p>
            <w:r>
              <w:t>ApiResponse&lt;String&gt;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/api/complaints/{id}/attachments</w:t>
            </w:r>
          </w:p>
        </w:tc>
        <w:tc>
          <w:tcPr>
            <w:tcW w:type="dxa" w:w="2556"/>
          </w:tcPr>
          <w:p>
            <w:r>
              <w:t>첨부파일 등록</w:t>
            </w:r>
          </w:p>
        </w:tc>
        <w:tc>
          <w:tcPr>
            <w:tcW w:type="dxa" w:w="2556"/>
          </w:tcPr>
          <w:p>
            <w:r>
              <w:t>ApiResponse&lt;AttachmentResponse&gt;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/api/complaints/{id}/attachments</w:t>
            </w:r>
          </w:p>
        </w:tc>
        <w:tc>
          <w:tcPr>
            <w:tcW w:type="dxa" w:w="2556"/>
          </w:tcPr>
          <w:p>
            <w:r>
              <w:t>첨부파일 목록 조회</w:t>
            </w:r>
          </w:p>
        </w:tc>
        <w:tc>
          <w:tcPr>
            <w:tcW w:type="dxa" w:w="2556"/>
          </w:tcPr>
          <w:p>
            <w:r>
              <w:t>ApiResponse&lt;List&lt;AttachmentResponse&gt;&gt;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/api/complaints/{id}/attachments/{attachmentId}</w:t>
            </w:r>
          </w:p>
        </w:tc>
        <w:tc>
          <w:tcPr>
            <w:tcW w:type="dxa" w:w="2556"/>
          </w:tcPr>
          <w:p>
            <w:r>
              <w:t>첨부파일 다운로드</w:t>
            </w:r>
          </w:p>
        </w:tc>
        <w:tc>
          <w:tcPr>
            <w:tcW w:type="dxa" w:w="2556"/>
          </w:tcPr>
          <w:p>
            <w:r>
              <w:t>byte[]</w:t>
            </w:r>
          </w:p>
        </w:tc>
      </w:tr>
      <w:tr>
        <w:tc>
          <w:tcPr>
            <w:tcW w:type="dxa" w:w="2556"/>
          </w:tcPr>
          <w:p>
            <w:r>
              <w:t>DELETE</w:t>
            </w:r>
          </w:p>
        </w:tc>
        <w:tc>
          <w:tcPr>
            <w:tcW w:type="dxa" w:w="2556"/>
          </w:tcPr>
          <w:p>
            <w:r>
              <w:t>/api/complaints/{id}/attachments/{attachmentId}</w:t>
            </w:r>
          </w:p>
        </w:tc>
        <w:tc>
          <w:tcPr>
            <w:tcW w:type="dxa" w:w="2556"/>
          </w:tcPr>
          <w:p>
            <w:r>
              <w:t>첨부파일 삭제</w:t>
            </w:r>
          </w:p>
        </w:tc>
        <w:tc>
          <w:tcPr>
            <w:tcW w:type="dxa" w:w="2556"/>
          </w:tcPr>
          <w:p>
            <w:r>
              <w:t>204 No Content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/api/departments</w:t>
            </w:r>
          </w:p>
        </w:tc>
        <w:tc>
          <w:tcPr>
            <w:tcW w:type="dxa" w:w="2556"/>
          </w:tcPr>
          <w:p>
            <w:r>
              <w:t>부서 목록 조회</w:t>
            </w:r>
          </w:p>
        </w:tc>
        <w:tc>
          <w:tcPr>
            <w:tcW w:type="dxa" w:w="2556"/>
          </w:tcPr>
          <w:p>
            <w:r>
              <w:t>ApiResponse&lt;List&lt;DepartmentResponse&gt;&gt;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/dashboard</w:t>
            </w:r>
          </w:p>
        </w:tc>
        <w:tc>
          <w:tcPr>
            <w:tcW w:type="dxa" w:w="2556"/>
          </w:tcPr>
          <w:p>
            <w:r>
              <w:t>대시보드 정적 화면</w:t>
            </w:r>
          </w:p>
        </w:tc>
        <w:tc>
          <w:tcPr>
            <w:tcW w:type="dxa" w:w="2556"/>
          </w:tcPr>
          <w:p>
            <w:r>
              <w:t>index.html forward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/actuator/health</w:t>
            </w:r>
          </w:p>
        </w:tc>
        <w:tc>
          <w:tcPr>
            <w:tcW w:type="dxa" w:w="2556"/>
          </w:tcPr>
          <w:p>
            <w:r>
              <w:t>운영 상태 확인</w:t>
            </w:r>
          </w:p>
        </w:tc>
        <w:tc>
          <w:tcPr>
            <w:tcW w:type="dxa" w:w="2556"/>
          </w:tcPr>
          <w:p>
            <w:r>
              <w:t>health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/v3/api-docs, /swagger-ui/index.html</w:t>
            </w:r>
          </w:p>
        </w:tc>
        <w:tc>
          <w:tcPr>
            <w:tcW w:type="dxa" w:w="2556"/>
          </w:tcPr>
          <w:p>
            <w:r>
              <w:t>OpenAPI 문서</w:t>
            </w:r>
          </w:p>
        </w:tc>
        <w:tc>
          <w:tcPr>
            <w:tcW w:type="dxa" w:w="2556"/>
          </w:tcPr>
          <w:p>
            <w:r>
              <w:t>Swagger UI</w:t>
            </w:r>
          </w:p>
        </w:tc>
      </w:tr>
    </w:tbl>
    <w:p/>
    <w:p>
      <w:pPr>
        <w:pStyle w:val="Heading1"/>
      </w:pPr>
      <w:r>
        <w:t>4. 아키텍처 요구사항 및 구현방안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요구사항 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요구사항 내용</w:t>
            </w:r>
          </w:p>
        </w:tc>
        <w:tc>
          <w:tcPr>
            <w:tcW w:type="dxa" w:w="3408"/>
          </w:tcPr>
          <w:p>
            <w:r>
              <w:rPr>
                <w:b/>
              </w:rPr>
              <w:t>구현방안</w:t>
            </w:r>
          </w:p>
        </w:tc>
      </w:tr>
      <w:tr>
        <w:tc>
          <w:tcPr>
            <w:tcW w:type="dxa" w:w="3408"/>
          </w:tcPr>
          <w:p>
            <w:r>
              <w:t>COM-013</w:t>
            </w:r>
          </w:p>
        </w:tc>
        <w:tc>
          <w:tcPr>
            <w:tcW w:type="dxa" w:w="3408"/>
          </w:tcPr>
          <w:p>
            <w:r>
              <w:t>메인 백엔드는 eGovFrame Boot Web 5.0 기반이어야 함</w:t>
            </w:r>
          </w:p>
        </w:tc>
        <w:tc>
          <w:tcPr>
            <w:tcW w:type="dxa" w:w="3408"/>
          </w:tcPr>
          <w:p>
            <w:r>
              <w:t>egov-boot-web/pom.xml의 egovframe-boot-starter-parent 5.0.0, Java 17, Maven 기준</w:t>
            </w:r>
          </w:p>
        </w:tc>
      </w:tr>
      <w:tr>
        <w:tc>
          <w:tcPr>
            <w:tcW w:type="dxa" w:w="3408"/>
          </w:tcPr>
          <w:p>
            <w:r>
              <w:t>COM-011</w:t>
            </w:r>
          </w:p>
        </w:tc>
        <w:tc>
          <w:tcPr>
            <w:tcW w:type="dxa" w:w="3408"/>
          </w:tcPr>
          <w:p>
            <w:r>
              <w:t>PostgreSQL complaintdb 기준이어야 함</w:t>
            </w:r>
          </w:p>
        </w:tc>
        <w:tc>
          <w:tcPr>
            <w:tcW w:type="dxa" w:w="3408"/>
          </w:tcPr>
          <w:p>
            <w:r>
              <w:t>application.properties의 jdbc:postgresql://localhost:5432/complaintdb와 Flyway V1~V4</w:t>
            </w:r>
          </w:p>
        </w:tc>
      </w:tr>
      <w:tr>
        <w:tc>
          <w:tcPr>
            <w:tcW w:type="dxa" w:w="3408"/>
          </w:tcPr>
          <w:p>
            <w:r>
              <w:t>COM-025</w:t>
            </w:r>
          </w:p>
        </w:tc>
        <w:tc>
          <w:tcPr>
            <w:tcW w:type="dxa" w:w="3408"/>
          </w:tcPr>
          <w:p>
            <w:r>
              <w:t>현재 RAG는 pgvector가 아니라 키워드 기반 검색 방식임</w:t>
            </w:r>
          </w:p>
        </w:tc>
        <w:tc>
          <w:tcPr>
            <w:tcW w:type="dxa" w:w="3408"/>
          </w:tcPr>
          <w:p>
            <w:r>
              <w:t>PostgresKnowledgeDocumentSearchService가 knowledge_documents/chunks를 검색</w:t>
            </w:r>
          </w:p>
        </w:tc>
      </w:tr>
      <w:tr>
        <w:tc>
          <w:tcPr>
            <w:tcW w:type="dxa" w:w="3408"/>
          </w:tcPr>
          <w:p>
            <w:r>
              <w:t>COM-027</w:t>
            </w:r>
          </w:p>
        </w:tc>
        <w:tc>
          <w:tcPr>
            <w:tcW w:type="dxa" w:w="3408"/>
          </w:tcPr>
          <w:p>
            <w:r>
              <w:t>외부 Key를 소스에 저장하지 않아야 함</w:t>
            </w:r>
          </w:p>
        </w:tc>
        <w:tc>
          <w:tcPr>
            <w:tcW w:type="dxa" w:w="3408"/>
          </w:tcPr>
          <w:p>
            <w:r>
              <w:t>OPENAI_API_KEY, API_KEY_VALUE 등 환경변수/프로퍼티 주입</w:t>
            </w:r>
          </w:p>
        </w:tc>
      </w:tr>
      <w:tr>
        <w:tc>
          <w:tcPr>
            <w:tcW w:type="dxa" w:w="3408"/>
          </w:tcPr>
          <w:p>
            <w:r>
              <w:t>REQ-029</w:t>
            </w:r>
          </w:p>
        </w:tc>
        <w:tc>
          <w:tcPr>
            <w:tcW w:type="dxa" w:w="3408"/>
          </w:tcPr>
          <w:p>
            <w:r>
              <w:t>RAG 근거에 없는 법령/조항을 임의 생성하지 않아야 함</w:t>
            </w:r>
          </w:p>
        </w:tc>
        <w:tc>
          <w:tcPr>
            <w:tcW w:type="dxa" w:w="3408"/>
          </w:tcPr>
          <w:p>
            <w:r>
              <w:t>초안 생성 시 KnowledgeDocument legalBasis와 rag_contexts references를 근거로 사용</w:t>
            </w:r>
          </w:p>
        </w:tc>
      </w:tr>
      <w:tr>
        <w:tc>
          <w:tcPr>
            <w:tcW w:type="dxa" w:w="3408"/>
          </w:tcPr>
          <w:p>
            <w:r>
              <w:t>SEC-001</w:t>
            </w:r>
          </w:p>
        </w:tc>
        <w:tc>
          <w:tcPr>
            <w:tcW w:type="dxa" w:w="3408"/>
          </w:tcPr>
          <w:p>
            <w:r>
              <w:t>API Key 인증과 감사 추적을 지원해야 함</w:t>
            </w:r>
          </w:p>
        </w:tc>
        <w:tc>
          <w:tcPr>
            <w:tcW w:type="dxa" w:w="3408"/>
          </w:tcPr>
          <w:p>
            <w:r>
              <w:t>api_users, ApiKeyAuthenticationFilter, audit_logs, ApiAuditLogFilter</w:t>
            </w:r>
          </w:p>
        </w:tc>
      </w:tr>
      <w:tr>
        <w:tc>
          <w:tcPr>
            <w:tcW w:type="dxa" w:w="3408"/>
          </w:tcPr>
          <w:p>
            <w:r>
              <w:t>FILE-001</w:t>
            </w:r>
          </w:p>
        </w:tc>
        <w:tc>
          <w:tcPr>
            <w:tcW w:type="dxa" w:w="3408"/>
          </w:tcPr>
          <w:p>
            <w:r>
              <w:t>첨부파일 저장 구조를 지원해야 함</w:t>
            </w:r>
          </w:p>
        </w:tc>
        <w:tc>
          <w:tcPr>
            <w:tcW w:type="dxa" w:w="3408"/>
          </w:tcPr>
          <w:p>
            <w:r>
              <w:t>complaint_attachments, LocalFileStorageService, S3FileStorageService</w:t>
            </w:r>
          </w:p>
        </w:tc>
      </w:tr>
    </w:tbl>
    <w:p/>
    <w:p>
      <w:pPr>
        <w:pStyle w:val="Heading1"/>
      </w:pPr>
      <w:r>
        <w:t>5. 보정된 표현 기준</w:t>
      </w:r>
    </w:p>
    <w:p>
      <w:pPr>
        <w:pStyle w:val="ListBullet"/>
      </w:pPr>
      <w:r>
        <w:t>본 시스템은 AWS 필수 사용 시스템이 아니라 OpenAI 기본 연동 및 AWS S3/Bedrock/OpenSearch 선택 연동이 가능한 eGovFrame 시스템으로 기술한다.</w:t>
      </w:r>
    </w:p>
    <w:p>
      <w:pPr>
        <w:pStyle w:val="ListBullet"/>
      </w:pPr>
      <w:r>
        <w:t>ai-rag-engine은 백엔드 필수 런타임이 아니라 지식문서 적재 및 로컬 AI/RAG 검증 보조 도구로 분류한다.</w:t>
      </w:r>
    </w:p>
    <w:p>
      <w:pPr>
        <w:pStyle w:val="ListBullet"/>
      </w:pPr>
      <w:r>
        <w:t>최종 제출 기준 백엔드는 backend 디렉터리가 아니라 egov-boot-web 디렉터리이다.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