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Чек- лист </w:t>
      </w:r>
      <w:r>
        <w:rPr>
          <w:b/>
          <w:sz w:val="24"/>
          <w:lang w:val="en-US"/>
        </w:rPr>
        <w:t xml:space="preserve">Реєстрація поштової скриньки </w:t>
      </w:r>
      <w:r>
        <w:rPr>
          <w:b/>
          <w:sz w:val="24"/>
          <w:lang w:val="uk-UA"/>
        </w:rPr>
        <w:t xml:space="preserve">на платформі ukr.net </w:t>
      </w:r>
    </w:p>
    <w:p>
      <w:pPr>
        <w:pStyle w:val="Normal"/>
        <w:jc w:val="center"/>
        <w:rPr>
          <w:b/>
          <w:sz w:val="24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5"/>
        <w:tblW w:w="9015" w:type="dxa"/>
        <w:jc w:val="left"/>
        <w:tblInd w:w="-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689"/>
        <w:gridCol w:w="4335"/>
        <w:gridCol w:w="2025"/>
        <w:gridCol w:w="1965"/>
      </w:tblGrid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6"/>
                <w:szCs w:val="26"/>
                <w:highlight w:val="black"/>
              </w:rPr>
            </w:pPr>
            <w:r>
              <w:rPr>
                <w:sz w:val="26"/>
                <w:szCs w:val="26"/>
              </w:rPr>
              <w:t xml:space="preserve"> №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Перевірка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Коментарі</w:t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Хедер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1.1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Наявність Логотипу </w:t>
            </w:r>
            <w:r>
              <w:rPr>
                <w:lang w:val="uk-UA"/>
              </w:rPr>
              <w:t xml:space="preserve">ukr.net </w:t>
            </w:r>
            <w:r>
              <w:rPr>
                <w:lang w:val="uk-UA"/>
              </w:rPr>
              <w:t>в лівому верхньому куті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1.2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трьох кнопок перемикання мов — «українська» «</w:t>
            </w:r>
            <w:r>
              <w:rPr>
                <w:lang w:val="ru-RU"/>
              </w:rPr>
              <w:t>русский» «</w:t>
            </w:r>
            <w:r>
              <w:rPr>
                <w:lang w:val="en-US"/>
              </w:rPr>
              <w:t xml:space="preserve">english”, </w:t>
            </w:r>
            <w:r>
              <w:rPr>
                <w:lang w:val="uk-UA"/>
              </w:rPr>
              <w:t>при проклацуванні яких відбувається переклад сторінки на відповідну мову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2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Основне поле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Заголовку — «Реєстрація поштової скриньки»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Інформаційного рядку - «</w:t>
            </w:r>
            <w:r>
              <w:rPr>
                <w:lang w:val="uk-UA"/>
              </w:rPr>
              <w:t xml:space="preserve">Створивши скриньку, ви зможете перенести в неї свою пошту з інших поштових сервісів».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2.3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Коментар «</w:t>
            </w:r>
            <w:r>
              <w:rPr>
                <w:lang w:val="uk-UA"/>
              </w:rPr>
              <w:t xml:space="preserve">* Усі поля повинні містити коректні дані </w:t>
            </w:r>
            <w:r>
              <w:rPr>
                <w:lang w:val="uk-UA"/>
              </w:rPr>
              <w:t>» справа основного поля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2.4.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Заголовку «</w:t>
            </w:r>
            <w:r>
              <w:rPr>
                <w:lang w:val="uk-UA"/>
              </w:rPr>
              <w:t>Придумайте ім'я поштової скриньк</w:t>
            </w:r>
            <w:r>
              <w:rPr>
                <w:lang w:val="uk-UA"/>
              </w:rPr>
              <w:t>и»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2.5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Наявність Поля вводу імені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2.6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Поле вводу імені містить </w:t>
            </w:r>
            <w:r>
              <w:rPr>
                <w:lang w:val="uk-UA"/>
              </w:rPr>
              <w:t xml:space="preserve">@ukr.net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2.7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>Придумайте пароль»</w:t>
            </w:r>
            <w:r>
              <w:rPr>
                <w:b w:val="false"/>
                <w:bCs w:val="false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2.8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Поля «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>Придумайте пароль</w:t>
            </w:r>
            <w:r>
              <w:rPr>
                <w:b w:val="false"/>
                <w:bCs w:val="false"/>
                <w:sz w:val="26"/>
                <w:szCs w:val="26"/>
                <w:lang w:val="uk-UA"/>
              </w:rPr>
              <w:t>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2.9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Наявність Управляючого елементу для перегляду паролю в полі «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>Придумайте пароль»</w:t>
            </w:r>
            <w:r>
              <w:rPr>
                <w:b w:val="false"/>
                <w:bCs w:val="false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2.10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lang w:val="uk-UA"/>
              </w:rPr>
              <w:t>Введіть пароль повторно»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lang w:val="uk-UA"/>
              </w:rPr>
              <w:t xml:space="preserve">Наявність Поля 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>«</w:t>
            </w:r>
            <w:r>
              <w:rPr>
                <w:lang w:val="uk-UA"/>
              </w:rPr>
              <w:t>Введіть пароль повторно»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2.12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lang w:val="uk-UA"/>
              </w:rPr>
              <w:t xml:space="preserve">Наявність Управляючого елементу для перегляду паролю в полі  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>«</w:t>
            </w:r>
            <w:r>
              <w:rPr>
                <w:lang w:val="uk-UA"/>
              </w:rPr>
              <w:t>Введіть пароль повторно»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2.13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lang w:val="uk-UA"/>
              </w:rPr>
              <w:t xml:space="preserve">Як вас звати?»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2.14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uk-UA"/>
              </w:rPr>
              <w:t xml:space="preserve">Наявність </w:t>
            </w:r>
            <w:r>
              <w:rPr>
                <w:lang w:val="uk-UA"/>
              </w:rPr>
              <w:t>Підзаголовків у вигляді полів «Імя» «Прізвище»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2.15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rFonts w:cs="Times New Roman" w:ascii="Arial" w:hAnsi="Arial"/>
                <w:sz w:val="22"/>
                <w:szCs w:val="22"/>
                <w:lang w:val="uk-UA"/>
              </w:rPr>
              <w:t>Дата народження»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lang w:val="uk-UA"/>
              </w:rPr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2.16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uk-UA"/>
              </w:rPr>
              <w:t xml:space="preserve">Наявність </w:t>
            </w:r>
            <w:r>
              <w:rPr>
                <w:lang w:val="uk-UA"/>
              </w:rPr>
              <w:t>Підзаголовків у вигляді полів «число» «місяць» «рік»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2.17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  <w:lang w:val="uk-UA"/>
              </w:rPr>
              <w:t>При натисканні на поле «місяць» з'являється випадаючий список з переліком назв місяців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lang w:val="uk-UA"/>
              </w:rPr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2.18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lang w:val="uk-UA"/>
              </w:rPr>
              <w:t xml:space="preserve">Ім'я відправника»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/>
              <w:t>2.19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Наявність Поля </w:t>
            </w: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</w:rPr>
              <w:t>«</w:t>
            </w:r>
            <w:r>
              <w:rPr>
                <w:rFonts w:cs="Times New Roman" w:ascii="Arial" w:hAnsi="Arial"/>
                <w:sz w:val="22"/>
                <w:szCs w:val="22"/>
              </w:rPr>
              <w:t>Ім'я відправника»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2.20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rFonts w:cs="Times New Roman" w:ascii="Arial" w:hAnsi="Arial"/>
                <w:sz w:val="22"/>
                <w:szCs w:val="22"/>
                <w:lang w:val="uk-UA"/>
              </w:rPr>
              <w:t>Резервний e-mail»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2.21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  <w:lang w:val="uk-UA"/>
              </w:rPr>
              <w:t xml:space="preserve">Наявність Поля </w:t>
            </w: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  <w:lang w:val="uk-UA"/>
              </w:rPr>
              <w:t>«</w:t>
            </w:r>
            <w:r>
              <w:rPr>
                <w:rFonts w:cs="Times New Roman" w:ascii="Arial" w:hAnsi="Arial"/>
                <w:sz w:val="22"/>
                <w:szCs w:val="22"/>
                <w:lang w:val="uk-UA"/>
              </w:rPr>
              <w:t>Резервний e-mail»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2.22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b w:val="false"/>
                <w:bCs w:val="false"/>
                <w:sz w:val="22"/>
                <w:szCs w:val="22"/>
                <w:lang w:val="uk-UA"/>
              </w:rPr>
              <w:t>Наявність Заголовку «</w:t>
            </w:r>
            <w:r>
              <w:rPr>
                <w:rFonts w:cs="Times New Roman" w:ascii="Arial" w:hAnsi="Arial"/>
                <w:sz w:val="22"/>
                <w:szCs w:val="22"/>
                <w:lang w:val="uk-UA"/>
              </w:rPr>
              <w:t>Мобільний телефон»</w:t>
            </w:r>
          </w:p>
          <w:p>
            <w:pPr>
              <w:pStyle w:val="Normal"/>
              <w:ind w:hanging="0" w:left="0" w:right="0"/>
              <w:rPr/>
            </w:pPr>
            <w:r>
              <w:rPr/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2.23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Поля </w:t>
            </w:r>
            <w:r>
              <w:rPr>
                <w:rFonts w:cs="Times New Roman"/>
                <w:b w:val="false"/>
                <w:bCs w:val="false"/>
                <w:lang w:val="uk-UA"/>
              </w:rPr>
              <w:t>«</w:t>
            </w:r>
            <w:r>
              <w:rPr>
                <w:rFonts w:cs="Times New Roman"/>
                <w:lang w:val="uk-UA"/>
              </w:rPr>
              <w:t xml:space="preserve">Мобільний телефон», що містить початок номера +380 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2.24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>При натисканні на будь-яке поле з'являється Діалогове вікно з інформацією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2.25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інформаційного вікна з текстом - «Поштову скриньку необхідно активувати </w:t>
            </w:r>
            <w:r>
              <w:rPr>
                <w:rFonts w:cs="Times New Roman"/>
                <w:lang w:val="uk-UA"/>
              </w:rPr>
              <w:t>На вказаний номер мобільного телефону</w:t>
              <w:br/>
              <w:t>буде відправлено SMS з кодом активації ОТРИМАТИ КОД»</w:t>
            </w:r>
            <w:r>
              <w:rPr>
                <w:rFonts w:cs="Times New Roman"/>
                <w:lang w:val="uk-UA"/>
              </w:rPr>
              <w:t xml:space="preserve"> 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2.26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Чек боксу «Розпочати імпорт пошти з різних поштових сервісів», активується проставленням </w:t>
            </w:r>
            <w:r>
              <w:rPr>
                <w:rFonts w:cs="Times New Roman"/>
                <w:lang w:val="en-US"/>
              </w:rPr>
              <w:t xml:space="preserve">V </w:t>
            </w:r>
            <w:r>
              <w:rPr>
                <w:rFonts w:cs="Times New Roman"/>
                <w:lang w:val="uk-UA"/>
              </w:rPr>
              <w:t>в квадратному полі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2.27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Чек боксу «Я надаю згоду ....» активується проставленням </w:t>
            </w:r>
            <w:r>
              <w:rPr>
                <w:rFonts w:cs="Times New Roman"/>
                <w:lang w:val="en-US"/>
              </w:rPr>
              <w:t xml:space="preserve">V </w:t>
            </w:r>
            <w:r>
              <w:rPr>
                <w:rFonts w:cs="Times New Roman"/>
                <w:lang w:val="uk-UA"/>
              </w:rPr>
              <w:t>в квадратному полі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2.28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>Наявність активного посилання Угоди про конфіденційність, при натисканні на яке відбувається відкриття у новій вкладці браузера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2.29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капчі активується проставленням </w:t>
            </w:r>
            <w:r>
              <w:rPr>
                <w:rFonts w:cs="Times New Roman"/>
                <w:lang w:val="en-US"/>
              </w:rPr>
              <w:t xml:space="preserve">V </w:t>
            </w:r>
            <w:r>
              <w:rPr>
                <w:rFonts w:cs="Times New Roman"/>
                <w:lang w:val="uk-UA"/>
              </w:rPr>
              <w:t>в квадратному полі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>Наявність інформаційного рядку «Натискаючи на кнопку «Зареєструвати скриньку», я приймаю умови </w:t>
            </w:r>
            <w:hyperlink r:id="rId2" w:tgtFrame="_blank">
              <w:r>
                <w:rPr>
                  <w:rStyle w:val="Hyperlink"/>
                  <w:rFonts w:cs="Times New Roman"/>
                  <w:lang w:val="uk-UA"/>
                </w:rPr>
                <w:t>Угоди про використання електронної пошти FREEMAIL (mail.ukr.net)</w:t>
              </w:r>
            </w:hyperlink>
            <w:r>
              <w:rPr>
                <w:rFonts w:cs="Times New Roman"/>
                <w:lang w:val="uk-UA"/>
              </w:rPr>
              <w:t xml:space="preserve">.» 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2.31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cs="Times New Roman"/>
                <w:lang w:val="uk-UA"/>
              </w:rPr>
              <w:t xml:space="preserve">Наявність активного посилання </w:t>
            </w:r>
            <w:hyperlink r:id="rId3" w:tgtFrame="_blank">
              <w:r>
                <w:rPr>
                  <w:rStyle w:val="Hyperlink"/>
                  <w:rFonts w:cs="Times New Roman"/>
                  <w:lang w:val="uk-UA"/>
                </w:rPr>
                <w:t>Угоди про використання електронної пошти FREEMAIL (mail.ukr.net)</w:t>
              </w:r>
            </w:hyperlink>
            <w:r>
              <w:rPr>
                <w:rFonts w:cs="Times New Roman"/>
                <w:lang w:val="uk-UA"/>
              </w:rPr>
              <w:t>.» при натисканні на яке відбувається відкриття у новій вкладці браузера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2.32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sz w:val="22"/>
                <w:szCs w:val="22"/>
                <w:lang w:val="uk-UA"/>
              </w:rPr>
            </w:pPr>
            <w:r>
              <w:rPr>
                <w:rFonts w:ascii="Arial" w:hAnsi="Arial"/>
                <w:sz w:val="22"/>
                <w:szCs w:val="22"/>
                <w:lang w:val="uk-UA"/>
              </w:rPr>
              <w:t>Наявність кнопки «Зареєструвати скриньку» внизу в центрі основного поля, яка стає активною при правильному заповненні всіх полів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</w:t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rFonts w:ascii="Arial" w:hAnsi="Arial"/>
                <w:b/>
                <w:bCs/>
                <w:sz w:val="22"/>
                <w:szCs w:val="22"/>
                <w:lang w:val="uk-U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uk-UA"/>
              </w:rPr>
              <w:t>Футер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rFonts w:ascii="Arial" w:hAnsi="Arial"/>
                <w:sz w:val="22"/>
                <w:szCs w:val="22"/>
                <w:lang w:val="uk-UA"/>
              </w:rPr>
              <w:t>Наявність тексту «</w:t>
            </w:r>
            <w:r>
              <w:rPr/>
              <w:t xml:space="preserve">ЦІЛОДОБОВА ПІДТРИМКА», </w:t>
            </w:r>
            <w:r>
              <w:rPr>
                <w:lang w:val="uk-UA"/>
              </w:rPr>
              <w:t xml:space="preserve">наявність контактів підтримки у вигляді е-мейлу </w:t>
            </w:r>
            <w:hyperlink r:id="rId4">
              <w:r>
                <w:rPr>
                  <w:rStyle w:val="Hyperlink"/>
                  <w:lang w:val="uk-UA"/>
                </w:rPr>
                <w:t>support@ukr.net</w:t>
              </w:r>
            </w:hyperlink>
            <w:hyperlink r:id="rId5">
              <w:r>
                <w:rPr>
                  <w:lang w:val="uk-UA"/>
                </w:rPr>
                <w:t xml:space="preserve"> та контактних телефонів мобільних операторів з їх логотипом</w:t>
              </w:r>
            </w:hyperlink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uk-UA"/>
              </w:rPr>
            </w:pPr>
            <w:r>
              <w:rPr/>
            </w:r>
          </w:p>
          <w:p>
            <w:pPr>
              <w:pStyle w:val="BodyText"/>
              <w:spacing w:before="0" w:after="140"/>
              <w:rPr/>
            </w:pPr>
            <w:r>
              <w:rPr/>
              <w:br/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df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eemail.ukr.net/terms_uk.html" TargetMode="External"/><Relationship Id="rId3" Type="http://schemas.openxmlformats.org/officeDocument/2006/relationships/hyperlink" Target="https://freemail.ukr.net/terms_uk.html" TargetMode="External"/><Relationship Id="rId4" Type="http://schemas.openxmlformats.org/officeDocument/2006/relationships/hyperlink" Target="mailto:support@ukr.net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LibreOffice/7.6.3.2$Windows_X86_64 LibreOffice_project/29d686fea9f6705b262d369fede658f824154cc0</Application>
  <AppVersion>15.0000</AppVersion>
  <Pages>3</Pages>
  <Words>425</Words>
  <Characters>2621</Characters>
  <CharactersWithSpaces>2947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2022-08-07T16:51:00Z</dcterms:created>
  <dc:creator>Юрий</dc:creator>
  <dc:description/>
  <dc:language>en-US</dc:language>
  <cp:lastModifiedBy/>
  <dcterms:modified xsi:type="dcterms:W3CDTF">2023-12-07T21:53:53Z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