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50" w:rsidRDefault="005F4A50">
      <w:pPr>
        <w:ind w:left="0"/>
        <w:jc w:val="center"/>
        <w:rPr>
          <w:b/>
          <w:sz w:val="48"/>
          <w:szCs w:val="48"/>
        </w:rPr>
      </w:pPr>
    </w:p>
    <w:p w:rsidR="005F4A50" w:rsidRDefault="005F4A50">
      <w:pPr>
        <w:ind w:left="0"/>
        <w:jc w:val="center"/>
        <w:rPr>
          <w:b/>
          <w:sz w:val="48"/>
          <w:szCs w:val="48"/>
        </w:rPr>
      </w:pPr>
    </w:p>
    <w:p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:rsidR="006B3D84" w:rsidRDefault="006B3D84">
      <w:pPr>
        <w:ind w:left="0"/>
        <w:jc w:val="center"/>
      </w:pPr>
    </w:p>
    <w:p w:rsidR="006B3D84" w:rsidRDefault="006B3D84">
      <w:pPr>
        <w:ind w:left="0"/>
        <w:jc w:val="center"/>
      </w:pPr>
    </w:p>
    <w:p w:rsidR="006B3D84" w:rsidRDefault="006B3D84">
      <w:pPr>
        <w:ind w:left="0"/>
        <w:jc w:val="center"/>
      </w:pPr>
    </w:p>
    <w:p w:rsidR="006B3D84" w:rsidRDefault="006B3D84">
      <w:pPr>
        <w:ind w:left="0"/>
        <w:jc w:val="center"/>
      </w:pPr>
    </w:p>
    <w:p w:rsidR="006B3D84" w:rsidRDefault="006B3D84">
      <w:pPr>
        <w:ind w:left="0"/>
        <w:jc w:val="center"/>
      </w:pPr>
    </w:p>
    <w:p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Tr="006B3D84">
        <w:trPr>
          <w:trHeight w:val="339"/>
        </w:trPr>
        <w:tc>
          <w:tcPr>
            <w:tcW w:w="1295" w:type="dxa"/>
          </w:tcPr>
          <w:p w:rsidR="006B3D84" w:rsidRDefault="006B3D84" w:rsidP="00290F0C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6497" w:type="dxa"/>
          </w:tcPr>
          <w:p w:rsidR="006B3D84" w:rsidRDefault="006B3D84" w:rsidP="00290F0C">
            <w:pPr>
              <w:ind w:left="0"/>
              <w:jc w:val="center"/>
            </w:pPr>
            <w:r>
              <w:rPr>
                <w:b/>
              </w:rPr>
              <w:t>Full Name in ARABIC</w:t>
            </w:r>
          </w:p>
        </w:tc>
        <w:tc>
          <w:tcPr>
            <w:tcW w:w="1611" w:type="dxa"/>
          </w:tcPr>
          <w:p w:rsidR="006B3D84" w:rsidRDefault="006B3D84" w:rsidP="00290F0C">
            <w:pPr>
              <w:ind w:left="0"/>
              <w:jc w:val="center"/>
            </w:pPr>
            <w:r>
              <w:t>SEC</w:t>
            </w:r>
          </w:p>
        </w:tc>
        <w:tc>
          <w:tcPr>
            <w:tcW w:w="1374" w:type="dxa"/>
          </w:tcPr>
          <w:p w:rsidR="006B3D84" w:rsidRDefault="006B3D84" w:rsidP="00290F0C">
            <w:pPr>
              <w:ind w:left="0"/>
              <w:jc w:val="center"/>
            </w:pPr>
            <w:r>
              <w:t>BN</w:t>
            </w:r>
          </w:p>
        </w:tc>
      </w:tr>
      <w:tr w:rsidR="006B3D84" w:rsidTr="006B3D84">
        <w:trPr>
          <w:trHeight w:val="327"/>
        </w:trPr>
        <w:tc>
          <w:tcPr>
            <w:tcW w:w="1295" w:type="dxa"/>
          </w:tcPr>
          <w:p w:rsidR="006B3D84" w:rsidRDefault="006B3D84" w:rsidP="00290F0C">
            <w:pPr>
              <w:ind w:left="0"/>
              <w:jc w:val="center"/>
            </w:pPr>
            <w:r>
              <w:t>1</w:t>
            </w:r>
          </w:p>
        </w:tc>
        <w:tc>
          <w:tcPr>
            <w:tcW w:w="6497" w:type="dxa"/>
          </w:tcPr>
          <w:p w:rsidR="006B3D84" w:rsidRDefault="00AC0DB5" w:rsidP="00290F0C">
            <w:pPr>
              <w:ind w:left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سارة بشير فكري بشير</w:t>
            </w:r>
          </w:p>
        </w:tc>
        <w:tc>
          <w:tcPr>
            <w:tcW w:w="1611" w:type="dxa"/>
          </w:tcPr>
          <w:p w:rsidR="006B3D84" w:rsidRDefault="00AC0DB5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:rsidR="006B3D84" w:rsidRDefault="00AC0DB5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18</w:t>
            </w:r>
          </w:p>
        </w:tc>
      </w:tr>
      <w:tr w:rsidR="006B3D84" w:rsidTr="006B3D84">
        <w:trPr>
          <w:trHeight w:val="339"/>
        </w:trPr>
        <w:tc>
          <w:tcPr>
            <w:tcW w:w="1295" w:type="dxa"/>
          </w:tcPr>
          <w:p w:rsidR="006B3D84" w:rsidRDefault="006B3D84" w:rsidP="00290F0C">
            <w:pPr>
              <w:ind w:left="0"/>
              <w:jc w:val="center"/>
            </w:pPr>
            <w:r>
              <w:t>2</w:t>
            </w:r>
          </w:p>
        </w:tc>
        <w:tc>
          <w:tcPr>
            <w:tcW w:w="6497" w:type="dxa"/>
          </w:tcPr>
          <w:p w:rsidR="006B3D84" w:rsidRDefault="00AC0DB5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منه محمد عبدالباسط علي ابراهيم</w:t>
            </w:r>
          </w:p>
        </w:tc>
        <w:tc>
          <w:tcPr>
            <w:tcW w:w="1611" w:type="dxa"/>
          </w:tcPr>
          <w:p w:rsidR="006B3D84" w:rsidRDefault="00AC0DB5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74" w:type="dxa"/>
          </w:tcPr>
          <w:p w:rsidR="006B3D84" w:rsidRDefault="00AC0DB5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26</w:t>
            </w:r>
          </w:p>
        </w:tc>
      </w:tr>
    </w:tbl>
    <w:p w:rsidR="008E3549" w:rsidRDefault="008E3549">
      <w:pPr>
        <w:ind w:left="0"/>
      </w:pPr>
    </w:p>
    <w:p w:rsidR="008E3549" w:rsidRDefault="008E3549">
      <w:pPr>
        <w:ind w:left="0"/>
      </w:pPr>
    </w:p>
    <w:p w:rsidR="008E3549" w:rsidRDefault="009133FC">
      <w:pPr>
        <w:ind w:left="0"/>
      </w:pPr>
      <w:r>
        <w:br w:type="page"/>
      </w:r>
    </w:p>
    <w:p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:rsidR="00E1141C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5818042" w:history="1">
            <w:r w:rsidR="00E1141C" w:rsidRPr="001376B5">
              <w:rPr>
                <w:rStyle w:val="Hyperlink"/>
              </w:rPr>
              <w:t>1.</w:t>
            </w:r>
            <w:r w:rsidR="00E1141C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E1141C" w:rsidRPr="001376B5">
              <w:rPr>
                <w:rStyle w:val="Hyperlink"/>
              </w:rPr>
              <w:t>Part One</w:t>
            </w:r>
            <w:r w:rsidR="00E1141C">
              <w:rPr>
                <w:webHidden/>
              </w:rPr>
              <w:tab/>
            </w:r>
            <w:r w:rsidR="00E1141C">
              <w:rPr>
                <w:webHidden/>
              </w:rPr>
              <w:fldChar w:fldCharType="begin"/>
            </w:r>
            <w:r w:rsidR="00E1141C">
              <w:rPr>
                <w:webHidden/>
              </w:rPr>
              <w:instrText xml:space="preserve"> PAGEREF _Toc165818042 \h </w:instrText>
            </w:r>
            <w:r w:rsidR="00E1141C">
              <w:rPr>
                <w:webHidden/>
              </w:rPr>
            </w:r>
            <w:r w:rsidR="00E1141C">
              <w:rPr>
                <w:webHidden/>
              </w:rPr>
              <w:fldChar w:fldCharType="separate"/>
            </w:r>
            <w:r w:rsidR="00E1141C">
              <w:rPr>
                <w:webHidden/>
              </w:rPr>
              <w:t>3</w:t>
            </w:r>
            <w:r w:rsidR="00E1141C">
              <w:rPr>
                <w:webHidden/>
              </w:rPr>
              <w:fldChar w:fldCharType="end"/>
            </w:r>
          </w:hyperlink>
        </w:p>
        <w:p w:rsidR="00E1141C" w:rsidRDefault="00E1141C">
          <w:pPr>
            <w:pStyle w:val="TOC2"/>
            <w:rPr>
              <w:rFonts w:asciiTheme="minorHAnsi" w:hAnsiTheme="minorHAnsi" w:cstheme="minorBidi"/>
              <w:i w:val="0"/>
              <w:sz w:val="22"/>
              <w:szCs w:val="22"/>
            </w:rPr>
          </w:pPr>
          <w:hyperlink w:anchor="_Toc165818043" w:history="1">
            <w:r w:rsidRPr="001376B5">
              <w:rPr>
                <w:rStyle w:val="Hyperlink"/>
              </w:rPr>
              <w:t>1.1 Gram-Schmidt Orthogonalization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_Toc165818043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1141C" w:rsidRDefault="00E1141C">
          <w:pPr>
            <w:pStyle w:val="TOC2"/>
            <w:rPr>
              <w:rFonts w:asciiTheme="minorHAnsi" w:hAnsiTheme="minorHAnsi" w:cstheme="minorBidi"/>
              <w:i w:val="0"/>
              <w:sz w:val="22"/>
              <w:szCs w:val="22"/>
            </w:rPr>
          </w:pPr>
          <w:hyperlink w:anchor="_Toc165818044" w:history="1">
            <w:r w:rsidRPr="001376B5">
              <w:rPr>
                <w:rStyle w:val="Hyperlink"/>
              </w:rPr>
              <w:t>1.2 Signal Space Representation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_Toc165818044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1141C" w:rsidRDefault="00E1141C">
          <w:pPr>
            <w:pStyle w:val="TOC2"/>
            <w:rPr>
              <w:rFonts w:asciiTheme="minorHAnsi" w:hAnsiTheme="minorHAnsi" w:cstheme="minorBidi"/>
              <w:i w:val="0"/>
              <w:sz w:val="22"/>
              <w:szCs w:val="22"/>
            </w:rPr>
          </w:pPr>
          <w:hyperlink w:anchor="_Toc165818045" w:history="1">
            <w:r w:rsidRPr="001376B5">
              <w:rPr>
                <w:rStyle w:val="Hyperlink"/>
              </w:rPr>
              <w:t>1.3 Signal Space Representation with adding AWGN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_Toc165818045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1141C" w:rsidRDefault="00E1141C">
          <w:pPr>
            <w:pStyle w:val="TOC2"/>
            <w:rPr>
              <w:rFonts w:asciiTheme="minorHAnsi" w:hAnsiTheme="minorHAnsi" w:cstheme="minorBidi"/>
              <w:i w:val="0"/>
              <w:sz w:val="22"/>
              <w:szCs w:val="22"/>
            </w:rPr>
          </w:pPr>
          <w:hyperlink w:anchor="_Toc165818046" w:history="1">
            <w:r w:rsidRPr="001376B5">
              <w:rPr>
                <w:rStyle w:val="Hyperlink"/>
              </w:rPr>
              <w:t xml:space="preserve">1.4 </w:t>
            </w:r>
            <w:r w:rsidRPr="001376B5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_Toc165818046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1141C" w:rsidRDefault="00E1141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65818047" w:history="1">
            <w:r w:rsidRPr="001376B5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1376B5">
              <w:rPr>
                <w:rStyle w:val="Hyperlink"/>
              </w:rPr>
              <w:t>Appendix A: Codes for Part One: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_Toc165818047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1141C" w:rsidRDefault="00E1141C">
          <w:pPr>
            <w:pStyle w:val="TOC2"/>
            <w:rPr>
              <w:rFonts w:asciiTheme="minorHAnsi" w:hAnsiTheme="minorHAnsi" w:cstheme="minorBidi"/>
              <w:i w:val="0"/>
              <w:sz w:val="22"/>
              <w:szCs w:val="22"/>
            </w:rPr>
          </w:pPr>
          <w:hyperlink w:anchor="_Toc165818048" w:history="1">
            <w:r w:rsidRPr="001376B5">
              <w:rPr>
                <w:rStyle w:val="Hyperlink"/>
              </w:rPr>
              <w:t xml:space="preserve">A.1 Code for </w:t>
            </w:r>
            <w:r w:rsidRPr="001376B5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_Toc165818048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1141C" w:rsidRDefault="00E1141C">
          <w:pPr>
            <w:pStyle w:val="TOC2"/>
            <w:rPr>
              <w:rFonts w:asciiTheme="minorHAnsi" w:hAnsiTheme="minorHAnsi" w:cstheme="minorBidi"/>
              <w:i w:val="0"/>
              <w:sz w:val="22"/>
              <w:szCs w:val="22"/>
            </w:rPr>
          </w:pPr>
          <w:hyperlink w:anchor="_Toc165818049" w:history="1">
            <w:r w:rsidRPr="001376B5">
              <w:rPr>
                <w:rStyle w:val="Hyperlink"/>
              </w:rPr>
              <w:t xml:space="preserve">A.2 Code for </w:t>
            </w:r>
            <w:r w:rsidRPr="001376B5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_Toc165818049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1141C" w:rsidRDefault="00E1141C">
          <w:pPr>
            <w:pStyle w:val="TOC2"/>
            <w:rPr>
              <w:rFonts w:asciiTheme="minorHAnsi" w:hAnsiTheme="minorHAnsi" w:cstheme="minorBidi"/>
              <w:i w:val="0"/>
              <w:sz w:val="22"/>
              <w:szCs w:val="22"/>
            </w:rPr>
          </w:pPr>
          <w:hyperlink w:anchor="_Toc165818050" w:history="1">
            <w:r w:rsidRPr="001376B5">
              <w:rPr>
                <w:rStyle w:val="Hyperlink"/>
              </w:rPr>
              <w:t>A.3 Code for plotting the bases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_Toc165818050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1141C" w:rsidRDefault="00E1141C">
          <w:pPr>
            <w:pStyle w:val="TOC2"/>
            <w:rPr>
              <w:rFonts w:asciiTheme="minorHAnsi" w:hAnsiTheme="minorHAnsi" w:cstheme="minorBidi"/>
              <w:i w:val="0"/>
              <w:sz w:val="22"/>
              <w:szCs w:val="22"/>
            </w:rPr>
          </w:pPr>
          <w:hyperlink w:anchor="_Toc165818051" w:history="1">
            <w:r w:rsidRPr="001376B5">
              <w:rPr>
                <w:rStyle w:val="Hyperlink"/>
              </w:rPr>
              <w:t>A.4 Code for plotting the Signal space Representations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_Toc165818051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1141C" w:rsidRDefault="00E1141C">
          <w:pPr>
            <w:pStyle w:val="TOC2"/>
            <w:rPr>
              <w:rFonts w:asciiTheme="minorHAnsi" w:hAnsiTheme="minorHAnsi" w:cstheme="minorBidi"/>
              <w:i w:val="0"/>
              <w:sz w:val="22"/>
              <w:szCs w:val="22"/>
            </w:rPr>
          </w:pPr>
          <w:hyperlink w:anchor="_Toc165818052" w:history="1">
            <w:r w:rsidRPr="001376B5">
              <w:rPr>
                <w:rStyle w:val="Hyperlink"/>
              </w:rPr>
              <w:t>A.5 Code for effect of noise on the Signal space Representations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_Toc165818052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8E3549" w:rsidRDefault="008E3549">
      <w:pPr>
        <w:ind w:left="0"/>
      </w:pPr>
    </w:p>
    <w:p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:rsidR="00E1141C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5818059" w:history="1">
        <w:r w:rsidR="00E1141C" w:rsidRPr="000B03CC">
          <w:rPr>
            <w:rStyle w:val="Hyperlink"/>
            <w:noProof/>
          </w:rPr>
          <w:t>Figure 1 Φ1 VS time after using the GM_Bases function</w:t>
        </w:r>
        <w:r w:rsidR="00E1141C">
          <w:rPr>
            <w:noProof/>
            <w:webHidden/>
          </w:rPr>
          <w:tab/>
        </w:r>
        <w:r w:rsidR="00E1141C">
          <w:rPr>
            <w:noProof/>
            <w:webHidden/>
          </w:rPr>
          <w:fldChar w:fldCharType="begin"/>
        </w:r>
        <w:r w:rsidR="00E1141C">
          <w:rPr>
            <w:noProof/>
            <w:webHidden/>
          </w:rPr>
          <w:instrText xml:space="preserve"> PAGEREF _Toc165818059 \h </w:instrText>
        </w:r>
        <w:r w:rsidR="00E1141C">
          <w:rPr>
            <w:noProof/>
            <w:webHidden/>
          </w:rPr>
        </w:r>
        <w:r w:rsidR="00E1141C">
          <w:rPr>
            <w:noProof/>
            <w:webHidden/>
          </w:rPr>
          <w:fldChar w:fldCharType="separate"/>
        </w:r>
        <w:r w:rsidR="00E1141C">
          <w:rPr>
            <w:noProof/>
            <w:webHidden/>
          </w:rPr>
          <w:t>3</w:t>
        </w:r>
        <w:r w:rsidR="00E1141C">
          <w:rPr>
            <w:noProof/>
            <w:webHidden/>
          </w:rPr>
          <w:fldChar w:fldCharType="end"/>
        </w:r>
      </w:hyperlink>
    </w:p>
    <w:p w:rsidR="00E1141C" w:rsidRDefault="00E1141C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</w:rPr>
      </w:pPr>
      <w:hyperlink w:anchor="_Toc165818060" w:history="1">
        <w:r w:rsidRPr="000B03CC">
          <w:rPr>
            <w:rStyle w:val="Hyperlink"/>
            <w:noProof/>
          </w:rPr>
          <w:t>Figure 2 Φ2 VS time after using the GM_Bases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_Toc165818060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141C" w:rsidRDefault="00E1141C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</w:rPr>
      </w:pPr>
      <w:hyperlink w:anchor="_Toc165818061" w:history="1">
        <w:r w:rsidRPr="000B03CC">
          <w:rPr>
            <w:rStyle w:val="Hyperlink"/>
            <w:noProof/>
          </w:rPr>
          <w:t>Figure 3 Signal Space representation of signals s1,s2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_Toc165818061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141C" w:rsidRDefault="00E1141C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</w:rPr>
      </w:pPr>
      <w:hyperlink w:anchor="_Toc165818062" w:history="1">
        <w:r w:rsidRPr="000B03CC">
          <w:rPr>
            <w:rStyle w:val="Hyperlink"/>
            <w:noProof/>
          </w:rPr>
          <w:t>Figure 4 Signal Space representation of signals s1,s2 with E/σ¬2 =10dB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_Toc165818062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141C" w:rsidRDefault="00E1141C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</w:rPr>
      </w:pPr>
      <w:hyperlink w:anchor="_Toc165818063" w:history="1">
        <w:r w:rsidRPr="000B03CC">
          <w:rPr>
            <w:rStyle w:val="Hyperlink"/>
            <w:noProof/>
          </w:rPr>
          <w:t>Figure 5 Signal Space representation of signals s1,s2 with E/σ¬2 =0dB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_Toc165818063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141C" w:rsidRDefault="00E1141C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sz w:val="22"/>
          <w:szCs w:val="22"/>
        </w:rPr>
      </w:pPr>
      <w:hyperlink w:anchor="_Toc165818064" w:history="1">
        <w:r w:rsidRPr="000B03CC">
          <w:rPr>
            <w:rStyle w:val="Hyperlink"/>
            <w:noProof/>
          </w:rPr>
          <w:t>Figure 6 Signal Space representation of signals s1,s2 with E/σ¬2 =-5dB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_Toc165818064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:rsidR="008E3549" w:rsidRDefault="008E3549">
      <w:pPr>
        <w:ind w:left="0"/>
        <w:rPr>
          <w:b/>
        </w:rPr>
      </w:pPr>
    </w:p>
    <w:p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65818042"/>
      <w:r>
        <w:rPr>
          <w:szCs w:val="40"/>
        </w:rPr>
        <w:lastRenderedPageBreak/>
        <w:t xml:space="preserve">Part </w:t>
      </w:r>
      <w:r>
        <w:t>One</w:t>
      </w:r>
      <w:bookmarkEnd w:id="0"/>
    </w:p>
    <w:p w:rsidR="008E3549" w:rsidRDefault="009133FC" w:rsidP="00461180">
      <w:pPr>
        <w:pStyle w:val="Heading2"/>
        <w:spacing w:after="0"/>
        <w:ind w:left="0"/>
      </w:pPr>
      <w:bookmarkStart w:id="1" w:name="_Toc165818043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:rsidR="005F4A50" w:rsidRDefault="005F4A50" w:rsidP="005F4A50">
      <w:pPr>
        <w:spacing w:after="0" w:line="240" w:lineRule="auto"/>
        <w:jc w:val="center"/>
      </w:pPr>
    </w:p>
    <w:p w:rsidR="005F4A50" w:rsidRDefault="005F4A50" w:rsidP="005F4A50">
      <w:pPr>
        <w:spacing w:after="0" w:line="240" w:lineRule="auto"/>
        <w:jc w:val="center"/>
      </w:pPr>
    </w:p>
    <w:p w:rsidR="005F4A50" w:rsidRDefault="00AC0DB5" w:rsidP="00AC0DB5">
      <w:pPr>
        <w:spacing w:after="0" w:line="240" w:lineRule="auto"/>
      </w:pPr>
      <w:r>
        <w:t xml:space="preserve">We have plotted </w:t>
      </w:r>
      <w:r w:rsidRPr="007710B1">
        <w:t>Φ1</w:t>
      </w:r>
      <w:r>
        <w:t xml:space="preserve">(t) after calculating it using Gram Schmidt as </w:t>
      </w:r>
    </w:p>
    <w:p w:rsidR="00AC0DB5" w:rsidRDefault="00AC0DB5" w:rsidP="00AC0DB5">
      <w:pPr>
        <w:spacing w:after="0" w:line="240" w:lineRule="auto"/>
      </w:pPr>
      <w:r w:rsidRPr="007710B1">
        <w:t>Φ1</w:t>
      </w:r>
      <w:r>
        <w:t>(t)</w:t>
      </w:r>
      <w:r w:rsidR="0009603A">
        <w:t xml:space="preserve"> is s1(t) divided by the normalization of s1(t)</w:t>
      </w:r>
    </w:p>
    <w:p w:rsidR="0009603A" w:rsidRDefault="0009603A" w:rsidP="0009603A">
      <w:pPr>
        <w:spacing w:after="0" w:line="240" w:lineRule="auto"/>
      </w:pPr>
      <w:r>
        <w:t xml:space="preserve">And then calculate Φ2(t) which is s2(t) but after the removal of the component in </w:t>
      </w:r>
      <w:r w:rsidRPr="007710B1">
        <w:t>Φ1</w:t>
      </w:r>
      <w:r>
        <w:t>(t) and then normalizing it</w:t>
      </w:r>
    </w:p>
    <w:p w:rsidR="0009603A" w:rsidRPr="00461180" w:rsidRDefault="0009603A" w:rsidP="0009603A">
      <w:pPr>
        <w:spacing w:after="0" w:line="240" w:lineRule="auto"/>
      </w:pPr>
      <w:r>
        <w:t xml:space="preserve">To have </w:t>
      </w:r>
      <w:r w:rsidRPr="007710B1">
        <w:t>Φ1</w:t>
      </w:r>
      <w:r>
        <w:t>,</w:t>
      </w:r>
      <w:r w:rsidRPr="0009603A">
        <w:t xml:space="preserve"> </w:t>
      </w:r>
      <w:r>
        <w:t xml:space="preserve">Φ2 orthonormal to each other </w:t>
      </w:r>
    </w:p>
    <w:p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:rsidR="008E271C" w:rsidRDefault="00C81548" w:rsidP="00914830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4CDD8182" wp14:editId="68BE2C38">
            <wp:extent cx="5081693" cy="381127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777" cy="38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49" w:rsidRDefault="00914830" w:rsidP="00914830">
      <w:pPr>
        <w:pStyle w:val="Caption"/>
        <w:jc w:val="center"/>
      </w:pPr>
      <w:bookmarkStart w:id="2" w:name="_Toc165818059"/>
      <w:r>
        <w:t xml:space="preserve">Figure </w:t>
      </w:r>
      <w:fldSimple w:instr=" SEQ Figure \* ARABIC ">
        <w:r w:rsidR="007917DC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function</w:t>
      </w:r>
      <w:bookmarkEnd w:id="2"/>
    </w:p>
    <w:p w:rsidR="00914830" w:rsidRDefault="00914830" w:rsidP="00914830">
      <w:pPr>
        <w:keepNext/>
        <w:spacing w:after="0"/>
        <w:ind w:left="0"/>
        <w:jc w:val="center"/>
        <w:rPr>
          <w:noProof/>
        </w:rPr>
      </w:pPr>
    </w:p>
    <w:p w:rsidR="008E271C" w:rsidRDefault="00C81548" w:rsidP="00914830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2B351EF" wp14:editId="145B25C1">
            <wp:extent cx="5471160" cy="4103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2" cy="41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1C" w:rsidRDefault="008E271C" w:rsidP="00914830">
      <w:pPr>
        <w:keepNext/>
        <w:spacing w:after="0"/>
        <w:ind w:left="0"/>
        <w:jc w:val="center"/>
      </w:pPr>
    </w:p>
    <w:p w:rsidR="008E3549" w:rsidRDefault="00914830" w:rsidP="00052AB5">
      <w:pPr>
        <w:pStyle w:val="Caption"/>
        <w:jc w:val="center"/>
      </w:pPr>
      <w:bookmarkStart w:id="3" w:name="_Toc165818060"/>
      <w:r>
        <w:t xml:space="preserve">Figure </w:t>
      </w:r>
      <w:fldSimple w:instr=" SEQ Figure \* ARABIC ">
        <w:r w:rsidR="007917DC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function</w:t>
      </w:r>
      <w:bookmarkEnd w:id="3"/>
    </w:p>
    <w:p w:rsidR="00CF5C0B" w:rsidRDefault="00CF5C0B" w:rsidP="003F2DA2">
      <w:pPr>
        <w:pStyle w:val="Heading2"/>
        <w:spacing w:after="0"/>
        <w:ind w:left="0"/>
      </w:pPr>
    </w:p>
    <w:p w:rsidR="00CF5C0B" w:rsidRDefault="00CF5C0B" w:rsidP="003F2DA2">
      <w:pPr>
        <w:pStyle w:val="Heading2"/>
        <w:spacing w:after="0"/>
        <w:ind w:left="0"/>
      </w:pPr>
    </w:p>
    <w:p w:rsidR="00CF5C0B" w:rsidRDefault="00CF5C0B" w:rsidP="003F2DA2">
      <w:pPr>
        <w:pStyle w:val="Heading2"/>
        <w:spacing w:after="0"/>
        <w:ind w:left="0"/>
      </w:pPr>
    </w:p>
    <w:p w:rsidR="00CF5C0B" w:rsidRDefault="00CF5C0B" w:rsidP="003F2DA2">
      <w:pPr>
        <w:pStyle w:val="Heading2"/>
        <w:spacing w:after="0"/>
        <w:ind w:left="0"/>
      </w:pPr>
    </w:p>
    <w:p w:rsidR="00CF5C0B" w:rsidRDefault="00CF5C0B" w:rsidP="003F2DA2">
      <w:pPr>
        <w:pStyle w:val="Heading2"/>
        <w:spacing w:after="0"/>
        <w:ind w:left="0"/>
      </w:pPr>
    </w:p>
    <w:p w:rsidR="00CF5C0B" w:rsidRDefault="00CF5C0B" w:rsidP="003F2DA2">
      <w:pPr>
        <w:pStyle w:val="Heading2"/>
        <w:spacing w:after="0"/>
        <w:ind w:left="0"/>
      </w:pPr>
    </w:p>
    <w:p w:rsidR="00CF5C0B" w:rsidRDefault="00CF5C0B" w:rsidP="003F2DA2">
      <w:pPr>
        <w:pStyle w:val="Heading2"/>
        <w:spacing w:after="0"/>
        <w:ind w:left="0"/>
      </w:pPr>
    </w:p>
    <w:p w:rsidR="00CF5C0B" w:rsidRDefault="00CF5C0B" w:rsidP="003F2DA2">
      <w:pPr>
        <w:pStyle w:val="Heading2"/>
        <w:spacing w:after="0"/>
        <w:ind w:left="0"/>
      </w:pPr>
    </w:p>
    <w:p w:rsidR="00CF5C0B" w:rsidRDefault="00CF5C0B" w:rsidP="003F2DA2">
      <w:pPr>
        <w:pStyle w:val="Heading2"/>
        <w:spacing w:after="0"/>
        <w:ind w:left="0"/>
      </w:pPr>
    </w:p>
    <w:p w:rsidR="00CF5C0B" w:rsidRDefault="00CF5C0B" w:rsidP="003F2DA2">
      <w:pPr>
        <w:pStyle w:val="Heading2"/>
        <w:spacing w:after="0"/>
        <w:ind w:left="0"/>
      </w:pPr>
    </w:p>
    <w:p w:rsidR="00CF5C0B" w:rsidRDefault="00CF5C0B" w:rsidP="003F2DA2">
      <w:pPr>
        <w:pStyle w:val="Heading2"/>
        <w:spacing w:after="0"/>
        <w:ind w:left="0"/>
      </w:pPr>
    </w:p>
    <w:p w:rsidR="008E3549" w:rsidRDefault="009133FC" w:rsidP="003F2DA2">
      <w:pPr>
        <w:pStyle w:val="Heading2"/>
        <w:spacing w:after="0"/>
        <w:ind w:left="0"/>
      </w:pPr>
      <w:bookmarkStart w:id="4" w:name="_Toc165818044"/>
      <w:r>
        <w:t xml:space="preserve">1.2 </w:t>
      </w:r>
      <w:r w:rsidR="003F2DA2">
        <w:t>Signal Space Representation</w:t>
      </w:r>
      <w:bookmarkEnd w:id="4"/>
    </w:p>
    <w:p w:rsidR="003F2DA2" w:rsidRDefault="003F2DA2" w:rsidP="003F2DA2">
      <w:pPr>
        <w:spacing w:after="0"/>
      </w:pPr>
      <w:r>
        <w:t>Here we represent the signals using the base functions.</w:t>
      </w:r>
    </w:p>
    <w:p w:rsidR="00052AB5" w:rsidRDefault="00BA288A" w:rsidP="00052AB5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4895426" cy="3671570"/>
            <wp:effectExtent l="0" t="0" r="63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40" cy="36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1C" w:rsidRDefault="008E271C" w:rsidP="00052AB5">
      <w:pPr>
        <w:keepNext/>
        <w:spacing w:after="0"/>
        <w:ind w:left="0"/>
        <w:jc w:val="center"/>
      </w:pPr>
    </w:p>
    <w:p w:rsidR="003F2DA2" w:rsidRDefault="00052AB5" w:rsidP="00052AB5">
      <w:pPr>
        <w:pStyle w:val="Caption"/>
        <w:jc w:val="center"/>
      </w:pPr>
      <w:bookmarkStart w:id="5" w:name="_Toc165818061"/>
      <w:r>
        <w:t xml:space="preserve">Figure </w:t>
      </w:r>
      <w:fldSimple w:instr=" SEQ Figure \* ARABIC ">
        <w:r w:rsidR="007917DC">
          <w:rPr>
            <w:noProof/>
          </w:rPr>
          <w:t>3</w:t>
        </w:r>
      </w:fldSimple>
      <w:r>
        <w:t xml:space="preserve"> </w:t>
      </w:r>
      <w:r w:rsidRPr="00BD3F59">
        <w:t>Signal Space representation of signals s1,s2</w:t>
      </w:r>
      <w:bookmarkEnd w:id="5"/>
    </w:p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Default="00052AB5" w:rsidP="00052AB5"/>
    <w:p w:rsidR="00052AB5" w:rsidRPr="00052AB5" w:rsidRDefault="00052AB5" w:rsidP="00052AB5"/>
    <w:p w:rsidR="008E3549" w:rsidRDefault="009133FC" w:rsidP="003F2DA2">
      <w:pPr>
        <w:pStyle w:val="Heading2"/>
        <w:spacing w:after="0"/>
        <w:ind w:left="0"/>
      </w:pPr>
      <w:bookmarkStart w:id="6" w:name="_Toc165818045"/>
      <w:r>
        <w:t xml:space="preserve">1.3 </w:t>
      </w:r>
      <w:r w:rsidR="003F2DA2">
        <w:t>Signal Space Representation with adding AWGN</w:t>
      </w:r>
      <w:bookmarkEnd w:id="6"/>
    </w:p>
    <w:p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:rsidR="008E3549" w:rsidRDefault="003F2DA2" w:rsidP="00052AB5">
      <w:pPr>
        <w:spacing w:after="0"/>
        <w:ind w:left="0"/>
        <w:rPr>
          <w:b/>
        </w:rPr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:rsidR="004D3490" w:rsidRDefault="00AD5954" w:rsidP="004D3490">
      <w:pPr>
        <w:spacing w:after="0"/>
        <w:ind w:left="0"/>
        <w:jc w:val="center"/>
      </w:pPr>
      <w:r>
        <w:rPr>
          <w:noProof/>
        </w:rPr>
        <w:drawing>
          <wp:inline distT="0" distB="0" distL="0" distR="0">
            <wp:extent cx="4607560" cy="3455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49" cy="34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:rsidR="008E271C" w:rsidRDefault="008E271C" w:rsidP="00052AB5">
      <w:pPr>
        <w:keepNext/>
        <w:spacing w:after="0"/>
        <w:ind w:left="0"/>
        <w:jc w:val="center"/>
      </w:pPr>
    </w:p>
    <w:p w:rsidR="002B1036" w:rsidRDefault="00052AB5" w:rsidP="00052AB5">
      <w:pPr>
        <w:pStyle w:val="Caption"/>
        <w:spacing w:after="0"/>
        <w:jc w:val="center"/>
      </w:pPr>
      <w:bookmarkStart w:id="7" w:name="_Toc165818062"/>
      <w:r>
        <w:t xml:space="preserve">Figure </w:t>
      </w:r>
      <w:fldSimple w:instr=" SEQ Figure \* ARABIC ">
        <w:r w:rsidR="007917DC">
          <w:rPr>
            <w:noProof/>
          </w:rPr>
          <w:t>4</w:t>
        </w:r>
      </w:fldSimple>
      <w:r>
        <w:t xml:space="preserve"> </w:t>
      </w:r>
      <w:r w:rsidRPr="00222E47">
        <w:t>Signal Space representation of signals s1,s2 with E/σ¬2 =10dB</w:t>
      </w:r>
      <w:bookmarkEnd w:id="7"/>
    </w:p>
    <w:p w:rsidR="004D3490" w:rsidRDefault="004D3490" w:rsidP="00052AB5">
      <w:pPr>
        <w:ind w:left="0"/>
        <w:rPr>
          <w:b/>
        </w:rPr>
      </w:pPr>
    </w:p>
    <w:p w:rsidR="004D3490" w:rsidRDefault="004D3490" w:rsidP="00052AB5">
      <w:pPr>
        <w:ind w:left="0"/>
        <w:rPr>
          <w:b/>
        </w:rPr>
      </w:pPr>
    </w:p>
    <w:p w:rsidR="004D3490" w:rsidRDefault="004D3490" w:rsidP="00052AB5">
      <w:pPr>
        <w:ind w:left="0"/>
        <w:rPr>
          <w:b/>
        </w:rPr>
      </w:pPr>
    </w:p>
    <w:p w:rsidR="004D3490" w:rsidRDefault="004D3490" w:rsidP="00052AB5">
      <w:pPr>
        <w:ind w:left="0"/>
        <w:rPr>
          <w:b/>
        </w:rPr>
      </w:pPr>
    </w:p>
    <w:p w:rsidR="00E05B9C" w:rsidRDefault="00E05B9C" w:rsidP="00052AB5">
      <w:pPr>
        <w:ind w:left="0"/>
        <w:rPr>
          <w:b/>
        </w:rPr>
      </w:pPr>
    </w:p>
    <w:p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:rsidR="002B1036" w:rsidRDefault="00AD5954" w:rsidP="002B1036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68893" cy="3201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62" cy="32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1C" w:rsidRDefault="008E271C" w:rsidP="002B1036">
      <w:pPr>
        <w:keepNext/>
        <w:spacing w:after="0"/>
        <w:ind w:left="0"/>
        <w:jc w:val="center"/>
      </w:pPr>
    </w:p>
    <w:p w:rsidR="008E3549" w:rsidRDefault="002B1036" w:rsidP="002B1036">
      <w:pPr>
        <w:pStyle w:val="Caption"/>
        <w:jc w:val="center"/>
      </w:pPr>
      <w:bookmarkStart w:id="8" w:name="_Toc165818063"/>
      <w:r>
        <w:t xml:space="preserve">Figure </w:t>
      </w:r>
      <w:fldSimple w:instr=" SEQ Figure \* ARABIC ">
        <w:r w:rsidR="007917DC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s1,s2 with E/σ¬2 =0</w:t>
      </w:r>
      <w:r w:rsidRPr="009D34D2">
        <w:t>dB</w:t>
      </w:r>
      <w:bookmarkEnd w:id="8"/>
    </w:p>
    <w:p w:rsidR="00052AB5" w:rsidRPr="00E05B9C" w:rsidRDefault="007D36BB" w:rsidP="00AD5954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:rsidR="00732B4D" w:rsidRDefault="00AD5954" w:rsidP="00052AB5">
      <w:pPr>
        <w:keepNext/>
        <w:ind w:left="0"/>
        <w:jc w:val="center"/>
      </w:pPr>
      <w:r>
        <w:rPr>
          <w:noProof/>
        </w:rPr>
        <w:drawing>
          <wp:inline distT="0" distB="0" distL="0" distR="0" wp14:anchorId="382FF539" wp14:editId="22DF5537">
            <wp:extent cx="3557693" cy="266827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178" cy="26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6" w:rsidRDefault="00052AB5" w:rsidP="00052AB5">
      <w:pPr>
        <w:pStyle w:val="Caption"/>
        <w:jc w:val="center"/>
      </w:pPr>
      <w:bookmarkStart w:id="9" w:name="_Toc165818064"/>
      <w:r>
        <w:t xml:space="preserve">Figure </w:t>
      </w:r>
      <w:fldSimple w:instr=" SEQ Figure \* ARABIC ">
        <w:r w:rsidR="007917DC">
          <w:rPr>
            <w:noProof/>
          </w:rPr>
          <w:t>6</w:t>
        </w:r>
      </w:fldSimple>
      <w:r>
        <w:t xml:space="preserve"> </w:t>
      </w:r>
      <w:r w:rsidRPr="00E7315F">
        <w:t>Signal Space representation of signals s1,s2 with E/σ¬2 =-5dB</w:t>
      </w:r>
      <w:bookmarkEnd w:id="9"/>
    </w:p>
    <w:p w:rsidR="004150D0" w:rsidRDefault="004150D0" w:rsidP="004150D0">
      <w:pPr>
        <w:ind w:left="0"/>
      </w:pPr>
      <w:r w:rsidRPr="004150D0">
        <w:rPr>
          <w:b/>
          <w:bCs/>
        </w:rPr>
        <w:lastRenderedPageBreak/>
        <w:t>Comment</w:t>
      </w:r>
      <w:r>
        <w:t>:</w:t>
      </w:r>
    </w:p>
    <w:p w:rsidR="008E3549" w:rsidRDefault="004150D0" w:rsidP="00BA288A">
      <w:pPr>
        <w:ind w:left="0"/>
      </w:pPr>
      <w:r>
        <w:t xml:space="preserve">From the previous three plots, </w:t>
      </w:r>
      <w:proofErr w:type="gramStart"/>
      <w:r>
        <w:t>It</w:t>
      </w:r>
      <w:proofErr w:type="gramEnd"/>
      <w:r>
        <w:t xml:space="preserve"> is shown that when the value of SNR increases the points </w:t>
      </w:r>
      <w:r w:rsidR="00BA288A">
        <w:t>get close more to the intended point that it should belong to as probability of error decreases.</w:t>
      </w:r>
    </w:p>
    <w:p w:rsidR="00BA288A" w:rsidRDefault="00BA288A" w:rsidP="00BA288A">
      <w:pPr>
        <w:ind w:left="0"/>
      </w:pPr>
    </w:p>
    <w:p w:rsidR="008E3549" w:rsidRDefault="009133FC" w:rsidP="007D36BB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0" w:name="_Toc165818046"/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:rsidR="00575F43" w:rsidRDefault="00575F43" w:rsidP="00575F43">
      <w:pPr>
        <w:tabs>
          <w:tab w:val="left" w:pos="1704"/>
        </w:tabs>
        <w:ind w:left="0"/>
      </w:pPr>
      <w:bookmarkStart w:id="11" w:name="_heading=h.4ovoijv3zmgs" w:colFirst="0" w:colLast="0"/>
      <w:bookmarkEnd w:id="11"/>
    </w:p>
    <w:p w:rsidR="00575F43" w:rsidRPr="00575F43" w:rsidRDefault="00575F43" w:rsidP="00575F43">
      <w:pPr>
        <w:tabs>
          <w:tab w:val="left" w:pos="1704"/>
        </w:tabs>
        <w:spacing w:line="240" w:lineRule="auto"/>
        <w:ind w:left="0"/>
      </w:pPr>
      <w:r w:rsidRPr="00BA288A">
        <w:t>As SNR increases the noise effect decreases as sigma decreases</w:t>
      </w:r>
    </w:p>
    <w:p w:rsidR="00575F43" w:rsidRPr="00BA288A" w:rsidRDefault="00575F43" w:rsidP="00575F43">
      <w:pPr>
        <w:shd w:val="clear" w:color="auto" w:fill="FFFFFF"/>
        <w:spacing w:after="0" w:line="240" w:lineRule="auto"/>
        <w:ind w:left="0"/>
      </w:pPr>
      <w:r w:rsidRPr="00BA288A">
        <w:t xml:space="preserve">so it enhances the difference between the two signals in the signal space and minimizes the probability of error </w:t>
      </w:r>
    </w:p>
    <w:p w:rsidR="00575F43" w:rsidRPr="00BA288A" w:rsidRDefault="00575F43" w:rsidP="00575F43">
      <w:pPr>
        <w:shd w:val="clear" w:color="auto" w:fill="FFFFFF"/>
        <w:spacing w:after="240" w:line="240" w:lineRule="auto"/>
      </w:pPr>
    </w:p>
    <w:p w:rsidR="008E3549" w:rsidRDefault="00EC1800" w:rsidP="00575F43">
      <w:pPr>
        <w:pStyle w:val="Heading1"/>
        <w:numPr>
          <w:ilvl w:val="0"/>
          <w:numId w:val="2"/>
        </w:numPr>
        <w:spacing w:line="240" w:lineRule="auto"/>
      </w:pPr>
      <w:r>
        <w:br w:type="column"/>
      </w:r>
      <w:bookmarkStart w:id="12" w:name="_Toc165818047"/>
      <w:r w:rsidR="009133FC">
        <w:lastRenderedPageBreak/>
        <w:t>Appendix A: Codes for Part One:</w:t>
      </w:r>
      <w:bookmarkEnd w:id="12"/>
    </w:p>
    <w:p w:rsidR="008E3549" w:rsidRPr="00633E27" w:rsidRDefault="009133FC" w:rsidP="00633E27">
      <w:pPr>
        <w:pStyle w:val="Heading2"/>
        <w:ind w:left="0"/>
      </w:pPr>
      <w:bookmarkStart w:id="13" w:name="_Toc165818048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:rsidR="009D05CC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9D05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mag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9D05CC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D05C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9D05CC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sqrt</w:t>
      </w:r>
      <w:proofErr w:type="spellEnd"/>
      <w:proofErr w:type="gramEnd"/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D05CC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proofErr w:type="spellEnd"/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sample_num</w:t>
      </w:r>
      <w:proofErr w:type="spellEnd"/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D05CC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9D05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GM_</w:t>
      </w:r>
      <w:proofErr w:type="gramStart"/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Bases</w:t>
      </w:r>
      <w:proofErr w:type="spellEnd"/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9D05CC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mag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D05CC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((</w:t>
      </w:r>
      <w:proofErr w:type="gramStart"/>
      <w:r w:rsidRPr="009D05CC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sample_num</w:t>
      </w:r>
      <w:proofErr w:type="spellEnd"/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D05CC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mag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667355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D05C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</w:p>
    <w:p w:rsidR="00667355" w:rsidRPr="00633E27" w:rsidRDefault="00667355" w:rsidP="00633E27">
      <w:pPr>
        <w:jc w:val="center"/>
      </w:pPr>
    </w:p>
    <w:p w:rsidR="00633E27" w:rsidRPr="003A1EBC" w:rsidRDefault="009133FC" w:rsidP="003A1EBC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4" w:name="_Toc165818049"/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:rsidR="009D05CC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9D05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signal_</w:t>
      </w:r>
      <w:proofErr w:type="gramStart"/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space</w:t>
      </w:r>
      <w:proofErr w:type="spellEnd"/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9D05CC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9D05CC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sample_num</w:t>
      </w:r>
      <w:proofErr w:type="spellEnd"/>
    </w:p>
    <w:p w:rsidR="009D05CC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9D05CC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D05CC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9D05C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sample_num</w:t>
      </w:r>
      <w:proofErr w:type="spellEnd"/>
    </w:p>
    <w:p w:rsidR="00667355" w:rsidRPr="009D05CC" w:rsidRDefault="009D05CC" w:rsidP="009D05C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D05C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D05CC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D05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</w:p>
    <w:p w:rsidR="003E4B61" w:rsidRDefault="009133FC" w:rsidP="00E1141C">
      <w:pPr>
        <w:pStyle w:val="Heading2"/>
        <w:spacing w:after="0"/>
        <w:ind w:left="0"/>
      </w:pPr>
      <w:bookmarkStart w:id="15" w:name="_Toc165818050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:rsid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phi</w:t>
      </w:r>
      <w:proofErr w:type="gramStart"/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phi</w:t>
      </w:r>
      <w:proofErr w:type="gramEnd"/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 w:rsidRPr="00E114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GM_Bases</w:t>
      </w:r>
      <w:proofErr w:type="spell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linewidth</w:t>
      </w:r>
      <w:r w:rsidRPr="00E114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14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141C">
        <w:rPr>
          <w:rFonts w:ascii="Consolas" w:eastAsia="Times New Roman" w:hAnsi="Consolas" w:cs="Times New Roman"/>
          <w:color w:val="A31515"/>
          <w:sz w:val="21"/>
          <w:szCs w:val="21"/>
        </w:rPr>
        <w:t>"Gram-Schmidt orthonormal bases"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141C">
        <w:rPr>
          <w:rFonts w:ascii="Consolas" w:eastAsia="Times New Roman" w:hAnsi="Consolas" w:cs="Times New Roman"/>
          <w:color w:val="A31515"/>
          <w:sz w:val="21"/>
          <w:szCs w:val="21"/>
        </w:rPr>
        <w:t>"Time"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141C">
        <w:rPr>
          <w:rFonts w:ascii="Consolas" w:eastAsia="Times New Roman" w:hAnsi="Consolas" w:cs="Times New Roman"/>
          <w:color w:val="A31515"/>
          <w:sz w:val="21"/>
          <w:szCs w:val="21"/>
        </w:rPr>
        <w:t>"phi1(t)"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legend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E1141C">
        <w:rPr>
          <w:rFonts w:ascii="Consolas" w:eastAsia="Times New Roman" w:hAnsi="Consolas" w:cs="Times New Roman"/>
          <w:color w:val="001080"/>
          <w:sz w:val="21"/>
          <w:szCs w:val="21"/>
        </w:rPr>
        <w:t>linewidth</w:t>
      </w:r>
      <w:r w:rsidRPr="00E114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14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141C">
        <w:rPr>
          <w:rFonts w:ascii="Consolas" w:eastAsia="Times New Roman" w:hAnsi="Consolas" w:cs="Times New Roman"/>
          <w:color w:val="A31515"/>
          <w:sz w:val="21"/>
          <w:szCs w:val="21"/>
        </w:rPr>
        <w:t>"Gram-Schmidt orthonormal bases"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141C">
        <w:rPr>
          <w:rFonts w:ascii="Consolas" w:eastAsia="Times New Roman" w:hAnsi="Consolas" w:cs="Times New Roman"/>
          <w:color w:val="A31515"/>
          <w:sz w:val="21"/>
          <w:szCs w:val="21"/>
        </w:rPr>
        <w:t>"Time"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141C">
        <w:rPr>
          <w:rFonts w:ascii="Consolas" w:eastAsia="Times New Roman" w:hAnsi="Consolas" w:cs="Times New Roman"/>
          <w:color w:val="A31515"/>
          <w:sz w:val="21"/>
          <w:szCs w:val="21"/>
        </w:rPr>
        <w:t>"phi2(t)"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E1141C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legend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667355" w:rsidRPr="00E1141C" w:rsidRDefault="00E1141C" w:rsidP="00E1141C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141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141C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E1141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667355" w:rsidRDefault="00667355" w:rsidP="005F4A50">
      <w:pPr>
        <w:jc w:val="center"/>
      </w:pPr>
    </w:p>
    <w:p w:rsidR="00E1141C" w:rsidRDefault="00E1141C" w:rsidP="003E4B61">
      <w:pPr>
        <w:pStyle w:val="Heading2"/>
        <w:spacing w:after="0"/>
        <w:ind w:left="0"/>
      </w:pPr>
    </w:p>
    <w:p w:rsidR="00310A8C" w:rsidRDefault="00310A8C" w:rsidP="003E4B61">
      <w:pPr>
        <w:pStyle w:val="Heading2"/>
        <w:spacing w:after="0"/>
        <w:ind w:left="0"/>
      </w:pPr>
      <w:bookmarkStart w:id="16" w:name="_Toc165818051"/>
    </w:p>
    <w:p w:rsidR="003E4B61" w:rsidRDefault="003E4B61" w:rsidP="003E4B61">
      <w:pPr>
        <w:pStyle w:val="Heading2"/>
        <w:spacing w:after="0"/>
        <w:ind w:left="0"/>
      </w:pPr>
      <w:r>
        <w:lastRenderedPageBreak/>
        <w:t xml:space="preserve">A.4 Code for plotting the Signal </w:t>
      </w:r>
      <w:proofErr w:type="gramStart"/>
      <w:r>
        <w:t>space</w:t>
      </w:r>
      <w:proofErr w:type="gramEnd"/>
      <w:r>
        <w:t xml:space="preserve"> Representations</w:t>
      </w:r>
      <w:bookmarkEnd w:id="16"/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bookmarkStart w:id="17" w:name="_Toc165818052"/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gramStart"/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gramEnd"/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 w:rsidRPr="009900D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signal_space</w:t>
      </w:r>
      <w:proofErr w:type="spell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gramStart"/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3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gramEnd"/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4</w:t>
      </w:r>
      <w:r w:rsidRPr="009900D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signal_space</w:t>
      </w:r>
      <w:proofErr w:type="spell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900DA">
        <w:rPr>
          <w:rFonts w:ascii="Consolas" w:eastAsia="Times New Roman" w:hAnsi="Consolas" w:cs="Times New Roman"/>
          <w:color w:val="008000"/>
          <w:sz w:val="21"/>
          <w:szCs w:val="21"/>
        </w:rPr>
        <w:t># Plot the signal space representation for the two signals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90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proofErr w:type="spellEnd"/>
      <w:proofErr w:type="gram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A31515"/>
          <w:sz w:val="21"/>
          <w:szCs w:val="21"/>
        </w:rPr>
        <w:t>'bo'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9900D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00DA">
        <w:rPr>
          <w:rFonts w:ascii="Consolas" w:eastAsia="Times New Roman" w:hAnsi="Consolas" w:cs="Times New Roman"/>
          <w:color w:val="A31515"/>
          <w:sz w:val="21"/>
          <w:szCs w:val="21"/>
        </w:rPr>
        <w:t>'s1'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90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proofErr w:type="spellEnd"/>
      <w:proofErr w:type="gram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A31515"/>
          <w:sz w:val="21"/>
          <w:szCs w:val="21"/>
        </w:rPr>
        <w:t>'ro'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9900D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00DA">
        <w:rPr>
          <w:rFonts w:ascii="Consolas" w:eastAsia="Times New Roman" w:hAnsi="Consolas" w:cs="Times New Roman"/>
          <w:color w:val="A31515"/>
          <w:sz w:val="21"/>
          <w:szCs w:val="21"/>
        </w:rPr>
        <w:t>'s2'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90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proofErr w:type="spellEnd"/>
      <w:proofErr w:type="gram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([</w:t>
      </w:r>
      <w:r w:rsidRPr="009900D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], [</w:t>
      </w:r>
      <w:r w:rsidRPr="009900D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9900DA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90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proofErr w:type="spellEnd"/>
      <w:proofErr w:type="gram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([</w:t>
      </w:r>
      <w:r w:rsidRPr="009900D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], [</w:t>
      </w:r>
      <w:r w:rsidRPr="009900D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900DA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9900DA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90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00DA">
        <w:rPr>
          <w:rFonts w:ascii="Consolas" w:eastAsia="Times New Roman" w:hAnsi="Consolas" w:cs="Times New Roman"/>
          <w:color w:val="A31515"/>
          <w:sz w:val="21"/>
          <w:szCs w:val="21"/>
        </w:rPr>
        <w:t>"Signal Space representation of signals s1,s2"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90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00DA">
        <w:rPr>
          <w:rFonts w:ascii="Consolas" w:eastAsia="Times New Roman" w:hAnsi="Consolas" w:cs="Times New Roman"/>
          <w:color w:val="A31515"/>
          <w:sz w:val="21"/>
          <w:szCs w:val="21"/>
        </w:rPr>
        <w:t>"phi1(t)"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90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900DA">
        <w:rPr>
          <w:rFonts w:ascii="Consolas" w:eastAsia="Times New Roman" w:hAnsi="Consolas" w:cs="Times New Roman"/>
          <w:color w:val="A31515"/>
          <w:sz w:val="21"/>
          <w:szCs w:val="21"/>
        </w:rPr>
        <w:t>"phi2(t)"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90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legend</w:t>
      </w:r>
      <w:proofErr w:type="spellEnd"/>
      <w:proofErr w:type="gram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9900DA" w:rsidRPr="009900DA" w:rsidRDefault="009900DA" w:rsidP="009900DA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900D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900DA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9900D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AA4833" w:rsidRDefault="00AA4833" w:rsidP="00AA4833">
      <w:pPr>
        <w:pStyle w:val="Heading2"/>
        <w:spacing w:after="0"/>
        <w:ind w:left="0"/>
      </w:pPr>
      <w:r>
        <w:t xml:space="preserve">A.5 Code for effect of noise on the Signal </w:t>
      </w:r>
      <w:proofErr w:type="gramStart"/>
      <w:r>
        <w:t>space</w:t>
      </w:r>
      <w:proofErr w:type="gramEnd"/>
      <w:r>
        <w:t xml:space="preserve"> Representations</w:t>
      </w:r>
      <w:bookmarkEnd w:id="17"/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008000"/>
          <w:sz w:val="21"/>
          <w:szCs w:val="21"/>
        </w:rPr>
        <w:t># calculate the Energy of each signal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([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gramStart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gramEnd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],[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dot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([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gramStart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3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proofErr w:type="gramEnd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4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],[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v3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v4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:rsidR="00B1139B" w:rsidRPr="00B1139B" w:rsidRDefault="00B1139B" w:rsidP="00B1139B">
      <w:pPr>
        <w:shd w:val="clear" w:color="auto" w:fill="FFFFFF"/>
        <w:spacing w:after="24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008000"/>
          <w:sz w:val="21"/>
          <w:szCs w:val="21"/>
        </w:rPr>
        <w:t># Function to add noise to a signal based on SNR in dB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B1139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noise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SNR_dB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sigma2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**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SNR_dB</w:t>
      </w:r>
      <w:proofErr w:type="spellEnd"/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B1139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noise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normal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sqrt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sigma2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), </w:t>
      </w:r>
      <w:proofErr w:type="spellStart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sample_num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1139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+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noise</w:t>
      </w:r>
    </w:p>
    <w:p w:rsidR="00B1139B" w:rsidRPr="00B1139B" w:rsidRDefault="00B1139B" w:rsidP="00B1139B">
      <w:pPr>
        <w:shd w:val="clear" w:color="auto" w:fill="FFFFFF"/>
        <w:spacing w:after="24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008000"/>
          <w:sz w:val="21"/>
          <w:szCs w:val="21"/>
        </w:rPr>
        <w:t># SNRs to test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SNRs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B1139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70C1"/>
          <w:sz w:val="21"/>
          <w:szCs w:val="21"/>
        </w:rPr>
        <w:t>SNR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SNRs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1139B">
        <w:rPr>
          <w:rFonts w:ascii="Consolas" w:eastAsia="Times New Roman" w:hAnsi="Consolas" w:cs="Times New Roman"/>
          <w:color w:val="008000"/>
          <w:sz w:val="21"/>
          <w:szCs w:val="21"/>
        </w:rPr>
        <w:t># Signal space projection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v1_r1_org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v2_r1_org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signal_</w:t>
      </w:r>
      <w:proofErr w:type="gram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space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v1_r2_org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v2_r2_org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signal_</w:t>
      </w:r>
      <w:proofErr w:type="gram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space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'Signal Space Representation at SNR = </w:t>
      </w:r>
      <w:r w:rsidRPr="00B1139B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dB'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0070C1"/>
          <w:sz w:val="21"/>
          <w:szCs w:val="21"/>
        </w:rPr>
        <w:t>SNR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B1139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sample_num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noise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70C1"/>
          <w:sz w:val="21"/>
          <w:szCs w:val="21"/>
        </w:rPr>
        <w:t>SNR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e1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noise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70C1"/>
          <w:sz w:val="21"/>
          <w:szCs w:val="21"/>
        </w:rPr>
        <w:t>SNR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e2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v1_r1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v2_r1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signal_</w:t>
      </w:r>
      <w:proofErr w:type="gram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space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v1_r2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v2_r2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signal_</w:t>
      </w:r>
      <w:proofErr w:type="gramStart"/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space</w:t>
      </w:r>
      <w:proofErr w:type="spell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phi1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phi2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B1139B">
        <w:rPr>
          <w:rFonts w:ascii="Consolas" w:eastAsia="Times New Roman" w:hAnsi="Consolas" w:cs="Times New Roman"/>
          <w:color w:val="008000"/>
          <w:sz w:val="21"/>
          <w:szCs w:val="21"/>
        </w:rPr>
        <w:t># Plotting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v1_r1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v2_r1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'magenta'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proofErr w:type="spellStart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facecolors</w:t>
      </w:r>
      <w:proofErr w:type="spellEnd"/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marker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o'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proofErr w:type="spellEnd"/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'r1'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v1_r2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v2_r2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'cyan'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proofErr w:type="spellStart"/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facecolors</w:t>
      </w:r>
      <w:proofErr w:type="spellEnd"/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none'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marker</w:t>
      </w:r>
      <w:proofErr w:type="spellEnd"/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o'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proofErr w:type="spellEnd"/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'r2'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    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v1_r1_org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v2_r1_org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's1'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scatter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v1_r2_org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v2_r2_org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B1139B">
        <w:rPr>
          <w:rFonts w:ascii="Consolas" w:eastAsia="Times New Roman" w:hAnsi="Consolas" w:cs="Times New Roman"/>
          <w:color w:val="001080"/>
          <w:sz w:val="21"/>
          <w:szCs w:val="21"/>
        </w:rPr>
        <w:t>label</w:t>
      </w:r>
      <w:r w:rsidRPr="00B113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's2'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legend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([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'r1'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'r2'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's1'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's2'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bookmarkStart w:id="18" w:name="_GoBack"/>
      <w:bookmarkEnd w:id="18"/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'Projection onto phi1'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139B">
        <w:rPr>
          <w:rFonts w:ascii="Consolas" w:eastAsia="Times New Roman" w:hAnsi="Consolas" w:cs="Times New Roman"/>
          <w:color w:val="A31515"/>
          <w:sz w:val="21"/>
          <w:szCs w:val="21"/>
        </w:rPr>
        <w:t>'Projection onto phi2'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B1139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139B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B1139B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B1139B" w:rsidRPr="00B1139B" w:rsidRDefault="00B1139B" w:rsidP="00B1139B">
      <w:pPr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33E27" w:rsidRPr="00633E27" w:rsidRDefault="00633E27" w:rsidP="00633E27">
      <w:pPr>
        <w:ind w:left="0"/>
        <w:jc w:val="center"/>
      </w:pPr>
    </w:p>
    <w:p w:rsidR="008E3549" w:rsidRDefault="008E3549" w:rsidP="00B5735D">
      <w:pPr>
        <w:ind w:left="0"/>
        <w:jc w:val="center"/>
      </w:pPr>
    </w:p>
    <w:p w:rsidR="0042574A" w:rsidRDefault="0042574A" w:rsidP="004150D0">
      <w:pPr>
        <w:ind w:left="0"/>
      </w:pPr>
    </w:p>
    <w:sectPr w:rsidR="0042574A" w:rsidSect="00F75CD8">
      <w:headerReference w:type="even" r:id="rId15"/>
      <w:headerReference w:type="default" r:id="rId16"/>
      <w:footerReference w:type="default" r:id="rId17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1C2" w:rsidRDefault="003C41C2">
      <w:pPr>
        <w:spacing w:after="0" w:line="240" w:lineRule="auto"/>
      </w:pPr>
      <w:r>
        <w:separator/>
      </w:r>
    </w:p>
  </w:endnote>
  <w:endnote w:type="continuationSeparator" w:id="0">
    <w:p w:rsidR="003C41C2" w:rsidRDefault="003C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EBC" w:rsidRDefault="003A1E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B1139B">
      <w:rPr>
        <w:rFonts w:ascii="Calibri" w:eastAsia="Calibri" w:hAnsi="Calibri" w:cs="Calibri"/>
        <w:b/>
        <w:noProof/>
        <w:color w:val="000000"/>
        <w:sz w:val="24"/>
        <w:szCs w:val="24"/>
      </w:rPr>
      <w:t>5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B1139B">
      <w:rPr>
        <w:rFonts w:ascii="Calibri" w:eastAsia="Calibri" w:hAnsi="Calibri" w:cs="Calibri"/>
        <w:b/>
        <w:noProof/>
        <w:color w:val="000000"/>
        <w:sz w:val="24"/>
        <w:szCs w:val="24"/>
      </w:rPr>
      <w:t>11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:rsidR="003A1EBC" w:rsidRDefault="003A1E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1C2" w:rsidRDefault="003C41C2">
      <w:pPr>
        <w:spacing w:after="0" w:line="240" w:lineRule="auto"/>
      </w:pPr>
      <w:r>
        <w:separator/>
      </w:r>
    </w:p>
  </w:footnote>
  <w:footnote w:type="continuationSeparator" w:id="0">
    <w:p w:rsidR="003C41C2" w:rsidRDefault="003C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EBC" w:rsidRDefault="003A1E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:rsidR="003A1EBC" w:rsidRDefault="003A1E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EBC" w:rsidRDefault="003A1EB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3A1EBC">
      <w:tc>
        <w:tcPr>
          <w:tcW w:w="1275" w:type="dxa"/>
        </w:tcPr>
        <w:p w:rsidR="003A1EBC" w:rsidRDefault="003A1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:rsidR="003A1EBC" w:rsidRDefault="003A1EBC">
          <w:pPr>
            <w:ind w:left="-1350" w:hanging="705"/>
          </w:pPr>
          <w:r>
            <w:t>Cairo University- Faculty of Engineering</w:t>
          </w:r>
        </w:p>
        <w:p w:rsidR="003A1EBC" w:rsidRDefault="003A1EBC">
          <w:pPr>
            <w:ind w:left="-90"/>
          </w:pPr>
          <w:r>
            <w:t>Computer Department</w:t>
          </w:r>
        </w:p>
        <w:p w:rsidR="003A1EBC" w:rsidRDefault="003A1EBC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325B) – Spring 2023</w:t>
          </w:r>
        </w:p>
      </w:tc>
      <w:tc>
        <w:tcPr>
          <w:tcW w:w="2245" w:type="dxa"/>
        </w:tcPr>
        <w:p w:rsidR="003A1EBC" w:rsidRDefault="003A1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A1EBC" w:rsidRDefault="003A1E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49"/>
    <w:rsid w:val="00024053"/>
    <w:rsid w:val="00026AF3"/>
    <w:rsid w:val="000327C9"/>
    <w:rsid w:val="00050581"/>
    <w:rsid w:val="00052AB5"/>
    <w:rsid w:val="000946B4"/>
    <w:rsid w:val="0009603A"/>
    <w:rsid w:val="000C3FC7"/>
    <w:rsid w:val="00111F42"/>
    <w:rsid w:val="0011495D"/>
    <w:rsid w:val="00134500"/>
    <w:rsid w:val="00167F82"/>
    <w:rsid w:val="0019511B"/>
    <w:rsid w:val="00234507"/>
    <w:rsid w:val="00253950"/>
    <w:rsid w:val="00290F0C"/>
    <w:rsid w:val="002B1036"/>
    <w:rsid w:val="0030101F"/>
    <w:rsid w:val="00303F00"/>
    <w:rsid w:val="00310A8C"/>
    <w:rsid w:val="00343845"/>
    <w:rsid w:val="003A1EBC"/>
    <w:rsid w:val="003A3610"/>
    <w:rsid w:val="003C41C2"/>
    <w:rsid w:val="003D3442"/>
    <w:rsid w:val="003E4B61"/>
    <w:rsid w:val="003F2DA2"/>
    <w:rsid w:val="004107B6"/>
    <w:rsid w:val="004150D0"/>
    <w:rsid w:val="00422556"/>
    <w:rsid w:val="0042574A"/>
    <w:rsid w:val="00461180"/>
    <w:rsid w:val="004A1378"/>
    <w:rsid w:val="004D3490"/>
    <w:rsid w:val="00514D86"/>
    <w:rsid w:val="00543305"/>
    <w:rsid w:val="005517E4"/>
    <w:rsid w:val="00574229"/>
    <w:rsid w:val="00575F43"/>
    <w:rsid w:val="00592F09"/>
    <w:rsid w:val="00594F90"/>
    <w:rsid w:val="005A0173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706A1B"/>
    <w:rsid w:val="007079C4"/>
    <w:rsid w:val="00732B4D"/>
    <w:rsid w:val="00734874"/>
    <w:rsid w:val="007358D8"/>
    <w:rsid w:val="00750292"/>
    <w:rsid w:val="007917DC"/>
    <w:rsid w:val="007D36BB"/>
    <w:rsid w:val="007D4F2D"/>
    <w:rsid w:val="008A40A5"/>
    <w:rsid w:val="008B1112"/>
    <w:rsid w:val="008E271C"/>
    <w:rsid w:val="008E3549"/>
    <w:rsid w:val="009040EE"/>
    <w:rsid w:val="009133FC"/>
    <w:rsid w:val="00914830"/>
    <w:rsid w:val="00937516"/>
    <w:rsid w:val="00953EF7"/>
    <w:rsid w:val="00972105"/>
    <w:rsid w:val="009900DA"/>
    <w:rsid w:val="009A7CC0"/>
    <w:rsid w:val="009D05CC"/>
    <w:rsid w:val="009E2483"/>
    <w:rsid w:val="009E3EFB"/>
    <w:rsid w:val="009F3A0F"/>
    <w:rsid w:val="00A21189"/>
    <w:rsid w:val="00A72197"/>
    <w:rsid w:val="00A81836"/>
    <w:rsid w:val="00A96A23"/>
    <w:rsid w:val="00AA4833"/>
    <w:rsid w:val="00AC0DB5"/>
    <w:rsid w:val="00AD5954"/>
    <w:rsid w:val="00AE0A10"/>
    <w:rsid w:val="00B1139B"/>
    <w:rsid w:val="00B11636"/>
    <w:rsid w:val="00B5735D"/>
    <w:rsid w:val="00BA288A"/>
    <w:rsid w:val="00BC4B13"/>
    <w:rsid w:val="00C27D90"/>
    <w:rsid w:val="00C81548"/>
    <w:rsid w:val="00CB0140"/>
    <w:rsid w:val="00CB63AB"/>
    <w:rsid w:val="00CF5C0B"/>
    <w:rsid w:val="00D50A2D"/>
    <w:rsid w:val="00D54212"/>
    <w:rsid w:val="00D96A3A"/>
    <w:rsid w:val="00DC0EB7"/>
    <w:rsid w:val="00E05B9C"/>
    <w:rsid w:val="00E1141C"/>
    <w:rsid w:val="00E13E82"/>
    <w:rsid w:val="00E160D5"/>
    <w:rsid w:val="00E8518C"/>
    <w:rsid w:val="00EB20BA"/>
    <w:rsid w:val="00EC1800"/>
    <w:rsid w:val="00EE2252"/>
    <w:rsid w:val="00F12315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3475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2D5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8616F9-34DA-47AF-80A6-BF1816355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Maher</cp:lastModifiedBy>
  <cp:revision>19</cp:revision>
  <cp:lastPrinted>2020-06-05T20:40:00Z</cp:lastPrinted>
  <dcterms:created xsi:type="dcterms:W3CDTF">2023-05-18T02:56:00Z</dcterms:created>
  <dcterms:modified xsi:type="dcterms:W3CDTF">2024-05-05T13:38:00Z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