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D4E" w:rsidRPr="0094222D" w:rsidRDefault="00AF1615" w:rsidP="0094222D">
      <w:pPr>
        <w:spacing w:after="0" w:line="240" w:lineRule="auto"/>
        <w:jc w:val="both"/>
        <w:outlineLvl w:val="0"/>
        <w:rPr>
          <w:rFonts w:ascii="Times New Roman" w:eastAsia="Times New Roman" w:hAnsi="Times New Roman" w:cs="Times New Roman"/>
          <w:b/>
          <w:bCs/>
          <w:color w:val="1B1C1D"/>
          <w:kern w:val="36"/>
          <w14:ligatures w14:val="none"/>
        </w:rPr>
      </w:pPr>
      <w:r w:rsidRPr="004E60F0">
        <w:rPr>
          <w:rFonts w:ascii="Times New Roman" w:eastAsia="Times New Roman" w:hAnsi="Times New Roman" w:cs="Times New Roman"/>
          <w:b/>
          <w:bCs/>
          <w:color w:val="1B1C1D"/>
          <w:kern w:val="36"/>
          <w14:ligatures w14:val="none"/>
        </w:rPr>
        <w:t xml:space="preserve">The </w:t>
      </w:r>
      <w:r>
        <w:rPr>
          <w:rFonts w:ascii="Times New Roman" w:eastAsia="Times New Roman" w:hAnsi="Times New Roman" w:cs="Times New Roman"/>
          <w:b/>
          <w:bCs/>
          <w:color w:val="1B1C1D"/>
          <w:kern w:val="36"/>
          <w14:ligatures w14:val="none"/>
        </w:rPr>
        <w:t>Large Pine Weevil</w:t>
      </w:r>
      <w:r w:rsidRPr="004E60F0">
        <w:rPr>
          <w:rFonts w:ascii="Times New Roman" w:eastAsia="Times New Roman" w:hAnsi="Times New Roman" w:cs="Times New Roman"/>
          <w:b/>
          <w:bCs/>
          <w:color w:val="1B1C1D"/>
          <w:kern w:val="36"/>
          <w14:ligatures w14:val="none"/>
        </w:rPr>
        <w:t>: A Comprehensive Review of Biology, Impact, Management, and Data Resources</w:t>
      </w:r>
    </w:p>
    <w:p w:rsidR="00AF1615" w:rsidRDefault="00AF1615" w:rsidP="00AF1615">
      <w:pPr>
        <w:jc w:val="both"/>
        <w:rPr>
          <w:rFonts w:ascii="Times New Roman" w:hAnsi="Times New Roman" w:cs="Times New Roman"/>
          <w:b/>
        </w:rPr>
      </w:pPr>
      <w:r w:rsidRPr="00AF1615">
        <w:rPr>
          <w:rFonts w:ascii="Times New Roman" w:hAnsi="Times New Roman" w:cs="Times New Roman"/>
          <w:b/>
        </w:rPr>
        <w:t>I. Executive Summary</w:t>
      </w:r>
    </w:p>
    <w:p w:rsidR="00E12EE6" w:rsidRDefault="00E12EE6" w:rsidP="00AF1615">
      <w:pPr>
        <w:jc w:val="both"/>
        <w:rPr>
          <w:rFonts w:ascii="Times New Roman" w:hAnsi="Times New Roman" w:cs="Times New Roman"/>
        </w:rPr>
      </w:pPr>
      <w:r w:rsidRPr="00E12EE6">
        <w:rPr>
          <w:rFonts w:ascii="Times New Roman" w:hAnsi="Times New Roman" w:cs="Times New Roman"/>
        </w:rPr>
        <w:t xml:space="preserve">The large pine weevil, </w:t>
      </w:r>
      <w:r w:rsidRPr="00815D57">
        <w:rPr>
          <w:rFonts w:ascii="Times New Roman" w:hAnsi="Times New Roman" w:cs="Times New Roman"/>
          <w:i/>
        </w:rPr>
        <w:t>Hylobius abietis</w:t>
      </w:r>
      <w:r w:rsidRPr="00E12EE6">
        <w:rPr>
          <w:rFonts w:ascii="Times New Roman" w:hAnsi="Times New Roman" w:cs="Times New Roman"/>
        </w:rPr>
        <w:t xml:space="preserve">, represents a persistent obstacle to successful regeneration of conifer forests across the Palearctic region. Economic losses arise mainly from adult feeding on the bark of newly planted </w:t>
      </w:r>
      <w:proofErr w:type="spellStart"/>
      <w:r w:rsidRPr="00E12EE6">
        <w:rPr>
          <w:rFonts w:ascii="Times New Roman" w:hAnsi="Times New Roman" w:cs="Times New Roman"/>
        </w:rPr>
        <w:t>Pinus</w:t>
      </w:r>
      <w:proofErr w:type="spellEnd"/>
      <w:r w:rsidRPr="00E12EE6">
        <w:rPr>
          <w:rFonts w:ascii="Times New Roman" w:hAnsi="Times New Roman" w:cs="Times New Roman"/>
        </w:rPr>
        <w:t xml:space="preserve"> and </w:t>
      </w:r>
      <w:proofErr w:type="spellStart"/>
      <w:r w:rsidRPr="00E12EE6">
        <w:rPr>
          <w:rFonts w:ascii="Times New Roman" w:hAnsi="Times New Roman" w:cs="Times New Roman"/>
        </w:rPr>
        <w:t>Picea</w:t>
      </w:r>
      <w:proofErr w:type="spellEnd"/>
      <w:r w:rsidRPr="00E12EE6">
        <w:rPr>
          <w:rFonts w:ascii="Times New Roman" w:hAnsi="Times New Roman" w:cs="Times New Roman"/>
        </w:rPr>
        <w:t xml:space="preserve"> seedlings, where girdling frequently leads to high mortality. This pressure is sustained by a prolonged and flexible life cycle, larval development within stumps and roots that are difficult to access, and adult survival that may extend over several years following clear cutting. </w:t>
      </w:r>
    </w:p>
    <w:p w:rsidR="00E12EE6" w:rsidRDefault="00E12EE6" w:rsidP="00AF1615">
      <w:pPr>
        <w:jc w:val="both"/>
        <w:rPr>
          <w:rFonts w:ascii="Times New Roman" w:hAnsi="Times New Roman" w:cs="Times New Roman"/>
        </w:rPr>
      </w:pPr>
      <w:r w:rsidRPr="00E12EE6">
        <w:rPr>
          <w:rFonts w:ascii="Times New Roman" w:hAnsi="Times New Roman" w:cs="Times New Roman"/>
        </w:rPr>
        <w:t xml:space="preserve">Although the species is not established in the United States, repeated interceptions linked to wood packaging materials indicate ongoing introduction pressure through international trade. Climate based suitability analyses and host availability suggest that many regions of North America could support establishment if introductions occur. This places H. abietis within a clear biosecurity context and supports the need for early detection, monitoring, and risk based planning rather than reactive control. </w:t>
      </w:r>
    </w:p>
    <w:p w:rsidR="00E12EE6" w:rsidRDefault="00E12EE6" w:rsidP="00AF1615">
      <w:pPr>
        <w:jc w:val="both"/>
        <w:rPr>
          <w:rFonts w:ascii="Times New Roman" w:hAnsi="Times New Roman" w:cs="Times New Roman"/>
        </w:rPr>
      </w:pPr>
      <w:r w:rsidRPr="00E12EE6">
        <w:rPr>
          <w:rFonts w:ascii="Times New Roman" w:hAnsi="Times New Roman" w:cs="Times New Roman"/>
        </w:rPr>
        <w:t xml:space="preserve">Current management is shaped by increasing restrictions on insecticide use and growing emphasis on environmentally responsible forestry. Chemical protection can reduce damage but is insufficient when applied in isolation. Evidence supports integrated approaches that combine silvicultural decisions, biological control, and limited chemical use. </w:t>
      </w:r>
      <w:proofErr w:type="spellStart"/>
      <w:r w:rsidRPr="00E12EE6">
        <w:rPr>
          <w:rFonts w:ascii="Times New Roman" w:hAnsi="Times New Roman" w:cs="Times New Roman"/>
        </w:rPr>
        <w:t>Entomopathogenic</w:t>
      </w:r>
      <w:proofErr w:type="spellEnd"/>
      <w:r w:rsidRPr="00E12EE6">
        <w:rPr>
          <w:rFonts w:ascii="Times New Roman" w:hAnsi="Times New Roman" w:cs="Times New Roman"/>
        </w:rPr>
        <w:t xml:space="preserve"> nematodes and fungi are particularly effective against larval stages developing in stumps, while planting timing and stump management strongly influence subsequent damage levels. </w:t>
      </w:r>
    </w:p>
    <w:p w:rsidR="00E12EE6" w:rsidRDefault="00E12EE6" w:rsidP="00AF1615">
      <w:pPr>
        <w:jc w:val="both"/>
        <w:rPr>
          <w:rFonts w:ascii="Times New Roman" w:hAnsi="Times New Roman" w:cs="Times New Roman"/>
        </w:rPr>
      </w:pPr>
      <w:r w:rsidRPr="00E12EE6">
        <w:rPr>
          <w:rFonts w:ascii="Times New Roman" w:hAnsi="Times New Roman" w:cs="Times New Roman"/>
        </w:rPr>
        <w:t>Genetic, genomic, and monitoring advances reinforce a shift toward long term management strategies grounded in species biology. High gene flow across populations informs resistance oriented breeding efforts, while improved monitoring technologies allow more precise intervention. Effective management of H. abietis therefore depends on coordinated strategies that address immediate seedling protection and sustained population pressure within regenerating forest systems.</w:t>
      </w:r>
    </w:p>
    <w:p w:rsidR="00AF1615" w:rsidRDefault="00AF1615" w:rsidP="00AF1615">
      <w:pPr>
        <w:jc w:val="both"/>
        <w:rPr>
          <w:rFonts w:ascii="Times New Roman" w:hAnsi="Times New Roman" w:cs="Times New Roman"/>
          <w:b/>
        </w:rPr>
      </w:pPr>
      <w:r>
        <w:rPr>
          <w:rFonts w:ascii="Times New Roman" w:hAnsi="Times New Roman" w:cs="Times New Roman"/>
          <w:b/>
        </w:rPr>
        <w:t>II. Introduction</w:t>
      </w:r>
    </w:p>
    <w:p w:rsidR="00B3570A" w:rsidRDefault="00B3570A" w:rsidP="00AF1615">
      <w:pPr>
        <w:jc w:val="both"/>
        <w:rPr>
          <w:rFonts w:ascii="Times New Roman" w:hAnsi="Times New Roman" w:cs="Times New Roman"/>
        </w:rPr>
      </w:pPr>
      <w:r w:rsidRPr="00B3570A">
        <w:rPr>
          <w:rFonts w:ascii="Times New Roman" w:hAnsi="Times New Roman" w:cs="Times New Roman"/>
        </w:rPr>
        <w:t xml:space="preserve">The large pine weevil, Hylobius abietis, is recognized as a major threat to coniferous forest ecosystems, particularly affecting </w:t>
      </w:r>
      <w:proofErr w:type="spellStart"/>
      <w:r w:rsidRPr="00B3570A">
        <w:rPr>
          <w:rFonts w:ascii="Times New Roman" w:hAnsi="Times New Roman" w:cs="Times New Roman"/>
        </w:rPr>
        <w:t>Pinus</w:t>
      </w:r>
      <w:proofErr w:type="spellEnd"/>
      <w:r w:rsidRPr="00B3570A">
        <w:rPr>
          <w:rFonts w:ascii="Times New Roman" w:hAnsi="Times New Roman" w:cs="Times New Roman"/>
        </w:rPr>
        <w:t xml:space="preserve"> and </w:t>
      </w:r>
      <w:proofErr w:type="spellStart"/>
      <w:r w:rsidRPr="00B3570A">
        <w:rPr>
          <w:rFonts w:ascii="Times New Roman" w:hAnsi="Times New Roman" w:cs="Times New Roman"/>
        </w:rPr>
        <w:t>Picea</w:t>
      </w:r>
      <w:proofErr w:type="spellEnd"/>
      <w:r w:rsidRPr="00B3570A">
        <w:rPr>
          <w:rFonts w:ascii="Times New Roman" w:hAnsi="Times New Roman" w:cs="Times New Roman"/>
        </w:rPr>
        <w:t xml:space="preserve"> species. Its impact on newly planted seedlings has made the species a persistent concern in forest management and reforestation practices. The biological characteristics of this pest, including its prolonged life span and development within protected substrates, contribute to the difficulty of effective control and justify continued research attention. </w:t>
      </w:r>
    </w:p>
    <w:p w:rsidR="00B3570A" w:rsidRDefault="00B3570A" w:rsidP="00AF1615">
      <w:pPr>
        <w:jc w:val="both"/>
        <w:rPr>
          <w:rFonts w:ascii="Times New Roman" w:hAnsi="Times New Roman" w:cs="Times New Roman"/>
        </w:rPr>
      </w:pPr>
      <w:r w:rsidRPr="00B3570A">
        <w:rPr>
          <w:rFonts w:ascii="Times New Roman" w:hAnsi="Times New Roman" w:cs="Times New Roman"/>
        </w:rPr>
        <w:t xml:space="preserve">Beyond its established range in Europe and North Asia, H. abietis also represents a potential biosecurity risk for regions where it has not yet become established. Reports of repeated detections linked to international trade highlight the importance of understanding pathways of introduction and assessing regional vulnerability. These issues underscore the need for early detection, monitoring, and risk assessment frameworks, which are addressed in later sections. </w:t>
      </w:r>
    </w:p>
    <w:p w:rsidR="00AF1615" w:rsidRPr="00B3570A" w:rsidRDefault="00B3570A" w:rsidP="00AF1615">
      <w:pPr>
        <w:jc w:val="both"/>
        <w:rPr>
          <w:rFonts w:ascii="Times New Roman" w:hAnsi="Times New Roman" w:cs="Times New Roman"/>
        </w:rPr>
      </w:pPr>
      <w:r w:rsidRPr="00B3570A">
        <w:rPr>
          <w:rFonts w:ascii="Times New Roman" w:hAnsi="Times New Roman" w:cs="Times New Roman"/>
        </w:rPr>
        <w:t>At the same time, changes in regulatory standards and environmental priorities are reshaping management approaches toward Integrated Pest Management strategies. A growing body of work examines alternatives to conventional chemical control, including biological agents and sustainable practices that aim to balance seedling protection with reduced environmental impact. Recent advances in genomic resources and monitoring technologies further expand the range of available tools, supporting the development of targeted and long term solutions. Accordingly, this report provides an overview of the species’ ecological and economic significance, outlines current and emerging management options, and sets the foundation for a coordinated approach that is explored in detail in the sections that follow.</w:t>
      </w:r>
    </w:p>
    <w:p w:rsidR="00AF1615" w:rsidRDefault="00AF1615" w:rsidP="00AF1615">
      <w:pPr>
        <w:jc w:val="both"/>
        <w:rPr>
          <w:rFonts w:ascii="Times New Roman" w:hAnsi="Times New Roman" w:cs="Times New Roman"/>
          <w:b/>
        </w:rPr>
      </w:pPr>
      <w:r>
        <w:rPr>
          <w:rFonts w:ascii="Times New Roman" w:hAnsi="Times New Roman" w:cs="Times New Roman"/>
          <w:b/>
        </w:rPr>
        <w:lastRenderedPageBreak/>
        <w:t>III. Biology and Identification of the Large Pine Weevil</w:t>
      </w:r>
    </w:p>
    <w:p w:rsidR="00AF1615" w:rsidRPr="00EA243E" w:rsidRDefault="00B53857" w:rsidP="00AF1615">
      <w:pPr>
        <w:jc w:val="both"/>
        <w:rPr>
          <w:rFonts w:ascii="Times New Roman" w:hAnsi="Times New Roman" w:cs="Times New Roman"/>
          <w:vertAlign w:val="superscript"/>
        </w:rPr>
      </w:pPr>
      <w:r w:rsidRPr="00922DE3">
        <w:rPr>
          <w:rFonts w:ascii="Times New Roman" w:hAnsi="Times New Roman" w:cs="Times New Roman"/>
          <w:i/>
        </w:rPr>
        <w:t>Hylobius abietis</w:t>
      </w:r>
      <w:r w:rsidRPr="00B53857">
        <w:rPr>
          <w:rFonts w:ascii="Times New Roman" w:hAnsi="Times New Roman" w:cs="Times New Roman"/>
        </w:rPr>
        <w:t xml:space="preserve">, originally described by Linnaeus in 1758, is a </w:t>
      </w:r>
      <w:proofErr w:type="spellStart"/>
      <w:r w:rsidRPr="00B53857">
        <w:rPr>
          <w:rFonts w:ascii="Times New Roman" w:hAnsi="Times New Roman" w:cs="Times New Roman"/>
        </w:rPr>
        <w:t>curculionid</w:t>
      </w:r>
      <w:proofErr w:type="spellEnd"/>
      <w:r w:rsidRPr="00B53857">
        <w:rPr>
          <w:rFonts w:ascii="Times New Roman" w:hAnsi="Times New Roman" w:cs="Times New Roman"/>
        </w:rPr>
        <w:t xml:space="preserve"> beetle widely known by the common name large pine weevil.</w:t>
      </w:r>
      <w:r w:rsidR="00EA243E">
        <w:rPr>
          <w:rFonts w:ascii="Times New Roman" w:hAnsi="Times New Roman" w:cs="Times New Roman"/>
          <w:vertAlign w:val="superscript"/>
        </w:rPr>
        <w:t>1</w:t>
      </w:r>
      <w:r w:rsidRPr="00B53857">
        <w:rPr>
          <w:rFonts w:ascii="Times New Roman" w:hAnsi="Times New Roman" w:cs="Times New Roman"/>
        </w:rPr>
        <w:t xml:space="preserve"> In earlier taxonomic literature, the species has also been reported under several synonyms, including </w:t>
      </w:r>
      <w:r w:rsidRPr="00922DE3">
        <w:rPr>
          <w:rFonts w:ascii="Times New Roman" w:hAnsi="Times New Roman" w:cs="Times New Roman"/>
          <w:i/>
        </w:rPr>
        <w:t>Hylobitelus abietis</w:t>
      </w:r>
      <w:r w:rsidRPr="00B53857">
        <w:rPr>
          <w:rFonts w:ascii="Times New Roman" w:hAnsi="Times New Roman" w:cs="Times New Roman"/>
        </w:rPr>
        <w:t xml:space="preserve">, </w:t>
      </w:r>
      <w:r w:rsidRPr="00922DE3">
        <w:rPr>
          <w:rFonts w:ascii="Times New Roman" w:hAnsi="Times New Roman" w:cs="Times New Roman"/>
          <w:i/>
        </w:rPr>
        <w:t>Curculio abietis</w:t>
      </w:r>
      <w:r w:rsidRPr="00B53857">
        <w:rPr>
          <w:rFonts w:ascii="Times New Roman" w:hAnsi="Times New Roman" w:cs="Times New Roman"/>
        </w:rPr>
        <w:t xml:space="preserve">, and </w:t>
      </w:r>
      <w:r w:rsidRPr="00922DE3">
        <w:rPr>
          <w:rFonts w:ascii="Times New Roman" w:hAnsi="Times New Roman" w:cs="Times New Roman"/>
          <w:i/>
        </w:rPr>
        <w:t>Curculio pini</w:t>
      </w:r>
      <w:r w:rsidRPr="00B53857">
        <w:rPr>
          <w:rFonts w:ascii="Times New Roman" w:hAnsi="Times New Roman" w:cs="Times New Roman"/>
        </w:rPr>
        <w:t>, reflecting historical revisions in its classification.</w:t>
      </w:r>
      <w:r w:rsidR="00EA243E">
        <w:rPr>
          <w:rFonts w:ascii="Times New Roman" w:hAnsi="Times New Roman" w:cs="Times New Roman"/>
          <w:vertAlign w:val="superscript"/>
        </w:rPr>
        <w:t>1</w:t>
      </w:r>
      <w:r w:rsidRPr="00B53857">
        <w:rPr>
          <w:rFonts w:ascii="Times New Roman" w:hAnsi="Times New Roman" w:cs="Times New Roman"/>
        </w:rPr>
        <w:t xml:space="preserve"> Additional common names such as large brown pine weevil and fir tree weevil are used in reference to its characteristic coloration and its close association with coniferous host plants.</w:t>
      </w:r>
      <w:r w:rsidR="00EA243E">
        <w:rPr>
          <w:rFonts w:ascii="Times New Roman" w:hAnsi="Times New Roman" w:cs="Times New Roman"/>
          <w:vertAlign w:val="superscript"/>
        </w:rPr>
        <w:t>1</w:t>
      </w:r>
      <w:bookmarkStart w:id="0" w:name="_GoBack"/>
      <w:bookmarkEnd w:id="0"/>
    </w:p>
    <w:p w:rsidR="00AF1615" w:rsidRDefault="00AF1615" w:rsidP="00AF1615">
      <w:pPr>
        <w:jc w:val="both"/>
        <w:rPr>
          <w:rFonts w:ascii="Times New Roman" w:hAnsi="Times New Roman" w:cs="Times New Roman"/>
          <w:b/>
        </w:rPr>
      </w:pPr>
      <w:r>
        <w:rPr>
          <w:rFonts w:ascii="Times New Roman" w:hAnsi="Times New Roman" w:cs="Times New Roman"/>
          <w:b/>
        </w:rPr>
        <w:t>Life Cycle:</w:t>
      </w:r>
      <w:r w:rsidR="00E73749">
        <w:rPr>
          <w:rFonts w:ascii="Times New Roman" w:hAnsi="Times New Roman" w:cs="Times New Roman"/>
          <w:b/>
        </w:rPr>
        <w:t xml:space="preserve"> Egg, Larval, Pupal and Adult Stages</w:t>
      </w:r>
    </w:p>
    <w:p w:rsidR="00E73749" w:rsidRDefault="00E73749" w:rsidP="00AF1615">
      <w:pPr>
        <w:jc w:val="both"/>
        <w:rPr>
          <w:rFonts w:ascii="Times New Roman" w:hAnsi="Times New Roman" w:cs="Times New Roman"/>
        </w:rPr>
      </w:pPr>
      <w:r w:rsidRPr="00E73749">
        <w:rPr>
          <w:rFonts w:ascii="Times New Roman" w:hAnsi="Times New Roman" w:cs="Times New Roman"/>
        </w:rPr>
        <w:t xml:space="preserve">The life cycle of </w:t>
      </w:r>
      <w:r w:rsidRPr="00E73749">
        <w:rPr>
          <w:rFonts w:ascii="Times New Roman" w:hAnsi="Times New Roman" w:cs="Times New Roman"/>
          <w:i/>
        </w:rPr>
        <w:t>Hylobius abietis</w:t>
      </w:r>
      <w:r w:rsidRPr="00E73749">
        <w:rPr>
          <w:rFonts w:ascii="Times New Roman" w:hAnsi="Times New Roman" w:cs="Times New Roman"/>
        </w:rPr>
        <w:t xml:space="preserve"> is relatively prolonged and variable, typically lasting between one and three years, though development can extend up to five years under unfavorable climatic conditions.</w:t>
      </w:r>
      <w:r w:rsidR="002136AF" w:rsidRPr="00922DE3">
        <w:rPr>
          <w:rFonts w:ascii="Times New Roman" w:hAnsi="Times New Roman" w:cs="Times New Roman"/>
          <w:vertAlign w:val="superscript"/>
        </w:rPr>
        <w:t>1,2,3,6</w:t>
      </w:r>
      <w:r w:rsidRPr="00E73749">
        <w:rPr>
          <w:rFonts w:ascii="Times New Roman" w:hAnsi="Times New Roman" w:cs="Times New Roman"/>
        </w:rPr>
        <w:t xml:space="preserve"> In warmer environments, development from egg to adult may be completed in approximately two years, whereas cooler clima</w:t>
      </w:r>
      <w:r>
        <w:rPr>
          <w:rFonts w:ascii="Times New Roman" w:hAnsi="Times New Roman" w:cs="Times New Roman"/>
        </w:rPr>
        <w:t>tes generally result in a three-</w:t>
      </w:r>
      <w:r w:rsidRPr="00E73749">
        <w:rPr>
          <w:rFonts w:ascii="Times New Roman" w:hAnsi="Times New Roman" w:cs="Times New Roman"/>
        </w:rPr>
        <w:t>year life cycle.</w:t>
      </w:r>
      <w:r w:rsidR="002136AF" w:rsidRPr="00922DE3">
        <w:rPr>
          <w:rFonts w:ascii="Times New Roman" w:hAnsi="Times New Roman" w:cs="Times New Roman"/>
          <w:vertAlign w:val="superscript"/>
        </w:rPr>
        <w:t>6</w:t>
      </w:r>
      <w:r w:rsidRPr="00E73749">
        <w:rPr>
          <w:rFonts w:ascii="Times New Roman" w:hAnsi="Times New Roman" w:cs="Times New Roman"/>
        </w:rPr>
        <w:t xml:space="preserve"> Eggs are laid during late spring and summer, most commonly from June through early August, in stumps, roots, or surrounding soil of recently felled or dead conifer trees.</w:t>
      </w:r>
      <w:r w:rsidR="002136AF" w:rsidRPr="00922DE3">
        <w:rPr>
          <w:rFonts w:ascii="Times New Roman" w:hAnsi="Times New Roman" w:cs="Times New Roman"/>
          <w:vertAlign w:val="superscript"/>
        </w:rPr>
        <w:t>1,2,6</w:t>
      </w:r>
      <w:r w:rsidRPr="00E73749">
        <w:rPr>
          <w:rFonts w:ascii="Times New Roman" w:hAnsi="Times New Roman" w:cs="Times New Roman"/>
        </w:rPr>
        <w:t xml:space="preserve"> After hatching, larvae migrate to suitable feeding sites within the bark of roots or stumps and pass through multiple larval instars over an extended period, with development rate strongly influenced by host quality, temperature, and microclimatic conditions.</w:t>
      </w:r>
      <w:r w:rsidR="002136AF" w:rsidRPr="00922DE3">
        <w:rPr>
          <w:rFonts w:ascii="Times New Roman" w:hAnsi="Times New Roman" w:cs="Times New Roman"/>
          <w:vertAlign w:val="superscript"/>
        </w:rPr>
        <w:t>1,2,3</w:t>
      </w:r>
      <w:r w:rsidRPr="00E73749">
        <w:rPr>
          <w:rFonts w:ascii="Times New Roman" w:hAnsi="Times New Roman" w:cs="Times New Roman"/>
        </w:rPr>
        <w:t xml:space="preserve"> Pupation occurs within excavated chambers inside the bark, usually one to two years after oviposition, followed by adult emergence either in late summer of the same year or during the subsequent spring.</w:t>
      </w:r>
      <w:r w:rsidR="002136AF" w:rsidRPr="00922DE3">
        <w:rPr>
          <w:rFonts w:ascii="Times New Roman" w:hAnsi="Times New Roman" w:cs="Times New Roman"/>
          <w:vertAlign w:val="superscript"/>
        </w:rPr>
        <w:t>1,2,6</w:t>
      </w:r>
      <w:r w:rsidRPr="00E73749">
        <w:rPr>
          <w:rFonts w:ascii="Times New Roman" w:hAnsi="Times New Roman" w:cs="Times New Roman"/>
        </w:rPr>
        <w:t xml:space="preserve"> </w:t>
      </w:r>
    </w:p>
    <w:p w:rsidR="00E73749" w:rsidRPr="00482FB6" w:rsidRDefault="00E73749" w:rsidP="00AF1615">
      <w:pPr>
        <w:jc w:val="both"/>
        <w:rPr>
          <w:rFonts w:ascii="Times New Roman" w:hAnsi="Times New Roman" w:cs="Times New Roman"/>
        </w:rPr>
      </w:pPr>
      <w:r w:rsidRPr="00E73749">
        <w:rPr>
          <w:rFonts w:ascii="Times New Roman" w:hAnsi="Times New Roman" w:cs="Times New Roman"/>
        </w:rPr>
        <w:t xml:space="preserve">Adult </w:t>
      </w:r>
      <w:r w:rsidRPr="00922DE3">
        <w:rPr>
          <w:rFonts w:ascii="Times New Roman" w:hAnsi="Times New Roman" w:cs="Times New Roman"/>
          <w:i/>
        </w:rPr>
        <w:t>H. abietis</w:t>
      </w:r>
      <w:r w:rsidRPr="00E73749">
        <w:rPr>
          <w:rFonts w:ascii="Times New Roman" w:hAnsi="Times New Roman" w:cs="Times New Roman"/>
        </w:rPr>
        <w:t xml:space="preserve"> can live for three to four years, with activity and reproduction closely regulated by temperature and seasonal conditions.</w:t>
      </w:r>
      <w:r w:rsidR="002136AF" w:rsidRPr="00922DE3">
        <w:rPr>
          <w:rFonts w:ascii="Times New Roman" w:hAnsi="Times New Roman" w:cs="Times New Roman"/>
          <w:vertAlign w:val="superscript"/>
        </w:rPr>
        <w:t>1,2,3</w:t>
      </w:r>
      <w:r w:rsidRPr="00E73749">
        <w:rPr>
          <w:rFonts w:ascii="Times New Roman" w:hAnsi="Times New Roman" w:cs="Times New Roman"/>
        </w:rPr>
        <w:t xml:space="preserve"> Adults typically emerge from overwintering sites when temperatures rise above 8 to 9°C and undergo a maturation feeding period before reproduction begins.</w:t>
      </w:r>
      <w:r w:rsidR="002136AF" w:rsidRPr="00922DE3">
        <w:rPr>
          <w:rFonts w:ascii="Times New Roman" w:hAnsi="Times New Roman" w:cs="Times New Roman"/>
          <w:vertAlign w:val="superscript"/>
        </w:rPr>
        <w:t>1,2,3</w:t>
      </w:r>
      <w:r w:rsidRPr="00E73749">
        <w:rPr>
          <w:rFonts w:ascii="Times New Roman" w:hAnsi="Times New Roman" w:cs="Times New Roman"/>
        </w:rPr>
        <w:t xml:space="preserve"> </w:t>
      </w:r>
      <w:proofErr w:type="spellStart"/>
      <w:r w:rsidRPr="00E73749">
        <w:rPr>
          <w:rFonts w:ascii="Times New Roman" w:hAnsi="Times New Roman" w:cs="Times New Roman"/>
        </w:rPr>
        <w:t>Oviposition</w:t>
      </w:r>
      <w:proofErr w:type="spellEnd"/>
      <w:r w:rsidRPr="00E73749">
        <w:rPr>
          <w:rFonts w:ascii="Times New Roman" w:hAnsi="Times New Roman" w:cs="Times New Roman"/>
        </w:rPr>
        <w:t xml:space="preserve"> generally starts approximately two weeks after spring emergence and continues through the summer, with peak egg laying occurring in early to </w:t>
      </w:r>
      <w:r w:rsidR="00922DE3" w:rsidRPr="00E73749">
        <w:rPr>
          <w:rFonts w:ascii="Times New Roman" w:hAnsi="Times New Roman" w:cs="Times New Roman"/>
        </w:rPr>
        <w:t>mid-June</w:t>
      </w:r>
      <w:r w:rsidRPr="00E73749">
        <w:rPr>
          <w:rFonts w:ascii="Times New Roman" w:hAnsi="Times New Roman" w:cs="Times New Roman"/>
        </w:rPr>
        <w:t xml:space="preserve"> under optimal temperatures.</w:t>
      </w:r>
      <w:r w:rsidR="002136AF" w:rsidRPr="00922DE3">
        <w:rPr>
          <w:rFonts w:ascii="Times New Roman" w:hAnsi="Times New Roman" w:cs="Times New Roman"/>
          <w:vertAlign w:val="superscript"/>
        </w:rPr>
        <w:t>1,2,6</w:t>
      </w:r>
      <w:r w:rsidRPr="00E73749">
        <w:rPr>
          <w:rFonts w:ascii="Times New Roman" w:hAnsi="Times New Roman" w:cs="Times New Roman"/>
        </w:rPr>
        <w:t xml:space="preserve"> Depending on environmental conditions, adults may overwinter in pupal chambers, litter, or soil, while overwintering can also occur during late larval instars.</w:t>
      </w:r>
      <w:r w:rsidR="002136AF" w:rsidRPr="00922DE3">
        <w:rPr>
          <w:rFonts w:ascii="Times New Roman" w:hAnsi="Times New Roman" w:cs="Times New Roman"/>
          <w:vertAlign w:val="superscript"/>
        </w:rPr>
        <w:t>1,3</w:t>
      </w:r>
      <w:r w:rsidRPr="00E73749">
        <w:rPr>
          <w:rFonts w:ascii="Times New Roman" w:hAnsi="Times New Roman" w:cs="Times New Roman"/>
        </w:rPr>
        <w:t xml:space="preserve"> This extended and flexible life cycle, combined with the long adult lifespan and delayed development of immature stages, allows populations to persist on reforested sites for multiple years and contributes to sustained infestation pressure.</w:t>
      </w:r>
      <w:r w:rsidR="002136AF" w:rsidRPr="00922DE3">
        <w:rPr>
          <w:rFonts w:ascii="Times New Roman" w:hAnsi="Times New Roman" w:cs="Times New Roman"/>
          <w:vertAlign w:val="superscript"/>
        </w:rPr>
        <w:t>2,3,4</w:t>
      </w:r>
    </w:p>
    <w:p w:rsidR="00E73749" w:rsidRDefault="00E73749" w:rsidP="00AF1615">
      <w:pPr>
        <w:jc w:val="both"/>
        <w:rPr>
          <w:rFonts w:ascii="Times New Roman" w:hAnsi="Times New Roman" w:cs="Times New Roman"/>
          <w:b/>
        </w:rPr>
      </w:pPr>
      <w:r>
        <w:rPr>
          <w:rFonts w:ascii="Times New Roman" w:hAnsi="Times New Roman" w:cs="Times New Roman"/>
          <w:b/>
        </w:rPr>
        <w:t>Physical Description and Distinguishing Features</w:t>
      </w:r>
    </w:p>
    <w:p w:rsidR="005432C3" w:rsidRPr="005432C3" w:rsidRDefault="006C485E" w:rsidP="00AF1615">
      <w:pPr>
        <w:jc w:val="both"/>
        <w:rPr>
          <w:rFonts w:ascii="Times New Roman" w:hAnsi="Times New Roman" w:cs="Times New Roman"/>
        </w:rPr>
      </w:pPr>
      <w:r>
        <w:rPr>
          <w:rFonts w:ascii="Times New Roman" w:hAnsi="Times New Roman" w:cs="Times New Roman"/>
        </w:rPr>
        <w:t>The Large Pine Weevil</w:t>
      </w:r>
      <w:r w:rsidR="005432C3" w:rsidRPr="005432C3">
        <w:rPr>
          <w:rFonts w:ascii="Times New Roman" w:hAnsi="Times New Roman" w:cs="Times New Roman"/>
        </w:rPr>
        <w:t xml:space="preserve"> exhibits distinct morphological characteristics across its life stages, which are important for accurate visual identification.</w:t>
      </w:r>
    </w:p>
    <w:p w:rsidR="00AF1615" w:rsidRPr="005432C3" w:rsidRDefault="005432C3" w:rsidP="00AF1615">
      <w:pPr>
        <w:pStyle w:val="ListeParagraf"/>
        <w:numPr>
          <w:ilvl w:val="0"/>
          <w:numId w:val="3"/>
        </w:numPr>
        <w:jc w:val="both"/>
        <w:rPr>
          <w:rFonts w:ascii="Times New Roman" w:hAnsi="Times New Roman" w:cs="Times New Roman"/>
          <w:b/>
        </w:rPr>
      </w:pPr>
      <w:r>
        <w:rPr>
          <w:rFonts w:ascii="Times New Roman" w:hAnsi="Times New Roman" w:cs="Times New Roman"/>
          <w:b/>
        </w:rPr>
        <w:t xml:space="preserve">Adults: </w:t>
      </w:r>
      <w:r w:rsidRPr="005432C3">
        <w:rPr>
          <w:rFonts w:ascii="Times New Roman" w:hAnsi="Times New Roman" w:cs="Times New Roman"/>
        </w:rPr>
        <w:t>Adults are relatively large weevils, measuring approximately 9 to 16 mm in length.</w:t>
      </w:r>
      <w:r w:rsidR="00A941D6" w:rsidRPr="005432C3">
        <w:rPr>
          <w:rFonts w:ascii="Times New Roman" w:hAnsi="Times New Roman" w:cs="Times New Roman"/>
          <w:vertAlign w:val="superscript"/>
        </w:rPr>
        <w:t>1</w:t>
      </w:r>
      <w:r w:rsidRPr="005432C3">
        <w:rPr>
          <w:rFonts w:ascii="Times New Roman" w:hAnsi="Times New Roman" w:cs="Times New Roman"/>
        </w:rPr>
        <w:t xml:space="preserve"> The body is dark brown to reddish brown, with elytra marked by irregular patches or rows of yellow to light brown narrow scales that create a mottled appearance.</w:t>
      </w:r>
      <w:r w:rsidR="00A941D6" w:rsidRPr="005432C3">
        <w:rPr>
          <w:rFonts w:ascii="Times New Roman" w:hAnsi="Times New Roman" w:cs="Times New Roman"/>
          <w:vertAlign w:val="superscript"/>
        </w:rPr>
        <w:t>1,5</w:t>
      </w:r>
      <w:r w:rsidRPr="005432C3">
        <w:rPr>
          <w:rFonts w:ascii="Times New Roman" w:hAnsi="Times New Roman" w:cs="Times New Roman"/>
        </w:rPr>
        <w:t xml:space="preserve"> The </w:t>
      </w:r>
      <w:proofErr w:type="spellStart"/>
      <w:r w:rsidRPr="005432C3">
        <w:rPr>
          <w:rFonts w:ascii="Times New Roman" w:hAnsi="Times New Roman" w:cs="Times New Roman"/>
        </w:rPr>
        <w:t>elytral</w:t>
      </w:r>
      <w:proofErr w:type="spellEnd"/>
      <w:r w:rsidRPr="005432C3">
        <w:rPr>
          <w:rFonts w:ascii="Times New Roman" w:hAnsi="Times New Roman" w:cs="Times New Roman"/>
        </w:rPr>
        <w:t xml:space="preserve"> surface is finely punctured, and the </w:t>
      </w:r>
      <w:proofErr w:type="spellStart"/>
      <w:r w:rsidRPr="005432C3">
        <w:rPr>
          <w:rFonts w:ascii="Times New Roman" w:hAnsi="Times New Roman" w:cs="Times New Roman"/>
        </w:rPr>
        <w:t>pronotum</w:t>
      </w:r>
      <w:proofErr w:type="spellEnd"/>
      <w:r w:rsidRPr="005432C3">
        <w:rPr>
          <w:rFonts w:ascii="Times New Roman" w:hAnsi="Times New Roman" w:cs="Times New Roman"/>
        </w:rPr>
        <w:t xml:space="preserve"> is convex, wrinkled, and broader than long, with additional yellow scale patches.</w:t>
      </w:r>
      <w:r w:rsidR="00A941D6" w:rsidRPr="005432C3">
        <w:rPr>
          <w:rFonts w:ascii="Times New Roman" w:hAnsi="Times New Roman" w:cs="Times New Roman"/>
          <w:vertAlign w:val="superscript"/>
        </w:rPr>
        <w:t>1</w:t>
      </w:r>
      <w:r w:rsidRPr="005432C3">
        <w:rPr>
          <w:rFonts w:ascii="Times New Roman" w:hAnsi="Times New Roman" w:cs="Times New Roman"/>
        </w:rPr>
        <w:t xml:space="preserve"> The head is extended into a long cylindrical snout with mandibles located at the tip, and elbowed antennae are inserted near the end of the snout.</w:t>
      </w:r>
      <w:r w:rsidR="00A941D6" w:rsidRPr="005432C3">
        <w:rPr>
          <w:rFonts w:ascii="Times New Roman" w:hAnsi="Times New Roman" w:cs="Times New Roman"/>
          <w:vertAlign w:val="superscript"/>
        </w:rPr>
        <w:t>1,5</w:t>
      </w:r>
      <w:r w:rsidRPr="005432C3">
        <w:rPr>
          <w:rFonts w:ascii="Times New Roman" w:hAnsi="Times New Roman" w:cs="Times New Roman"/>
        </w:rPr>
        <w:t xml:space="preserve"> Legs are robust, ending in sharp claws, each femur bearing a distinct inner tooth.</w:t>
      </w:r>
      <w:r w:rsidR="00A941D6" w:rsidRPr="005432C3">
        <w:rPr>
          <w:rFonts w:ascii="Times New Roman" w:hAnsi="Times New Roman" w:cs="Times New Roman"/>
          <w:vertAlign w:val="superscript"/>
        </w:rPr>
        <w:t>1</w:t>
      </w:r>
    </w:p>
    <w:p w:rsidR="005432C3" w:rsidRDefault="005432C3" w:rsidP="005432C3">
      <w:pPr>
        <w:pStyle w:val="ListeParagraf"/>
        <w:numPr>
          <w:ilvl w:val="0"/>
          <w:numId w:val="3"/>
        </w:numPr>
        <w:jc w:val="both"/>
        <w:rPr>
          <w:rFonts w:ascii="Times New Roman" w:hAnsi="Times New Roman" w:cs="Times New Roman"/>
          <w:b/>
        </w:rPr>
      </w:pPr>
      <w:r>
        <w:rPr>
          <w:rFonts w:ascii="Times New Roman" w:hAnsi="Times New Roman" w:cs="Times New Roman"/>
          <w:b/>
        </w:rPr>
        <w:t xml:space="preserve">Eggs: </w:t>
      </w:r>
      <w:r w:rsidRPr="005432C3">
        <w:rPr>
          <w:rFonts w:ascii="Times New Roman" w:hAnsi="Times New Roman" w:cs="Times New Roman"/>
        </w:rPr>
        <w:t>Eggs are very small, measuring less than 1 mm in length and less than 0.5 mm in width.</w:t>
      </w:r>
      <w:r w:rsidR="0032673E" w:rsidRPr="005432C3">
        <w:rPr>
          <w:rFonts w:ascii="Times New Roman" w:hAnsi="Times New Roman" w:cs="Times New Roman"/>
          <w:vertAlign w:val="superscript"/>
        </w:rPr>
        <w:t>1</w:t>
      </w:r>
      <w:r w:rsidRPr="005432C3">
        <w:rPr>
          <w:rFonts w:ascii="Times New Roman" w:hAnsi="Times New Roman" w:cs="Times New Roman"/>
        </w:rPr>
        <w:t xml:space="preserve"> They have an oval shape and a pearly white appearance.</w:t>
      </w:r>
      <w:r w:rsidR="0032673E" w:rsidRPr="005432C3">
        <w:rPr>
          <w:rFonts w:ascii="Times New Roman" w:hAnsi="Times New Roman" w:cs="Times New Roman"/>
          <w:vertAlign w:val="superscript"/>
        </w:rPr>
        <w:t>1</w:t>
      </w:r>
      <w:r w:rsidRPr="005432C3">
        <w:rPr>
          <w:rFonts w:ascii="Times New Roman" w:hAnsi="Times New Roman" w:cs="Times New Roman"/>
        </w:rPr>
        <w:t xml:space="preserve"> Eggs are smooth surfaced and lack visible ornamentation, making them difficult to detect without close inspection.</w:t>
      </w:r>
      <w:r w:rsidR="0032673E" w:rsidRPr="005432C3">
        <w:rPr>
          <w:rFonts w:ascii="Times New Roman" w:hAnsi="Times New Roman" w:cs="Times New Roman"/>
          <w:vertAlign w:val="superscript"/>
        </w:rPr>
        <w:t>1</w:t>
      </w:r>
      <w:r w:rsidRPr="005432C3">
        <w:rPr>
          <w:rFonts w:ascii="Times New Roman" w:hAnsi="Times New Roman" w:cs="Times New Roman"/>
        </w:rPr>
        <w:t xml:space="preserve"> They are typically found individually or in small numbers within small holes or notches gnawed into the bark of roots or stumps, usually just below the soil surface.</w:t>
      </w:r>
      <w:r w:rsidR="0032673E" w:rsidRPr="005432C3">
        <w:rPr>
          <w:rFonts w:ascii="Times New Roman" w:hAnsi="Times New Roman" w:cs="Times New Roman"/>
          <w:vertAlign w:val="superscript"/>
        </w:rPr>
        <w:t>3</w:t>
      </w:r>
    </w:p>
    <w:p w:rsidR="005432C3" w:rsidRDefault="005432C3" w:rsidP="005432C3">
      <w:pPr>
        <w:pStyle w:val="ListeParagraf"/>
        <w:numPr>
          <w:ilvl w:val="0"/>
          <w:numId w:val="3"/>
        </w:numPr>
        <w:jc w:val="both"/>
        <w:rPr>
          <w:rFonts w:ascii="Times New Roman" w:hAnsi="Times New Roman" w:cs="Times New Roman"/>
          <w:b/>
        </w:rPr>
      </w:pPr>
      <w:r>
        <w:rPr>
          <w:rFonts w:ascii="Times New Roman" w:hAnsi="Times New Roman" w:cs="Times New Roman"/>
          <w:b/>
        </w:rPr>
        <w:lastRenderedPageBreak/>
        <w:t xml:space="preserve">Larvae: </w:t>
      </w:r>
      <w:r w:rsidRPr="005432C3">
        <w:rPr>
          <w:rFonts w:ascii="Times New Roman" w:hAnsi="Times New Roman" w:cs="Times New Roman"/>
        </w:rPr>
        <w:t>Larvae are soft bodied, legless, and slightly curved, with a creamy white to whitish coloration</w:t>
      </w:r>
      <w:r w:rsidRPr="005432C3">
        <w:rPr>
          <w:rFonts w:ascii="Times New Roman" w:hAnsi="Times New Roman" w:cs="Times New Roman"/>
          <w:vertAlign w:val="superscript"/>
        </w:rPr>
        <w:t>1</w:t>
      </w:r>
      <w:r w:rsidRPr="005432C3">
        <w:rPr>
          <w:rFonts w:ascii="Times New Roman" w:hAnsi="Times New Roman" w:cs="Times New Roman"/>
        </w:rPr>
        <w:t>. Fully developed larvae range from approximately 9.5 to 16 mm in length, though some descriptions report lengths up to 23 mm.</w:t>
      </w:r>
      <w:r w:rsidR="0032673E">
        <w:rPr>
          <w:rFonts w:ascii="Times New Roman" w:hAnsi="Times New Roman" w:cs="Times New Roman"/>
          <w:vertAlign w:val="superscript"/>
        </w:rPr>
        <w:t>1,</w:t>
      </w:r>
      <w:r w:rsidR="0032673E" w:rsidRPr="005432C3">
        <w:rPr>
          <w:rFonts w:ascii="Times New Roman" w:hAnsi="Times New Roman" w:cs="Times New Roman"/>
          <w:vertAlign w:val="superscript"/>
        </w:rPr>
        <w:t>5</w:t>
      </w:r>
      <w:r w:rsidRPr="005432C3">
        <w:rPr>
          <w:rFonts w:ascii="Times New Roman" w:hAnsi="Times New Roman" w:cs="Times New Roman"/>
        </w:rPr>
        <w:t xml:space="preserve"> The head capsule is relatively large and distinctly brown, contrasting with the pale body, and bears flattened mandibles that are clearly visible.</w:t>
      </w:r>
      <w:r w:rsidR="0032673E" w:rsidRPr="005432C3">
        <w:rPr>
          <w:rFonts w:ascii="Times New Roman" w:hAnsi="Times New Roman" w:cs="Times New Roman"/>
          <w:vertAlign w:val="superscript"/>
        </w:rPr>
        <w:t>1</w:t>
      </w:r>
      <w:r w:rsidRPr="005432C3">
        <w:rPr>
          <w:rFonts w:ascii="Times New Roman" w:hAnsi="Times New Roman" w:cs="Times New Roman"/>
        </w:rPr>
        <w:t xml:space="preserve"> The body surface appears smooth and fleshy, lacking segmentation markings that are easily distinguishable to the naked eye.</w:t>
      </w:r>
      <w:r w:rsidR="0032673E" w:rsidRPr="005432C3">
        <w:rPr>
          <w:rFonts w:ascii="Times New Roman" w:hAnsi="Times New Roman" w:cs="Times New Roman"/>
          <w:vertAlign w:val="superscript"/>
        </w:rPr>
        <w:t>1</w:t>
      </w:r>
    </w:p>
    <w:p w:rsidR="00AF1615" w:rsidRPr="00482FB6" w:rsidRDefault="005432C3" w:rsidP="00AF1615">
      <w:pPr>
        <w:pStyle w:val="ListeParagraf"/>
        <w:numPr>
          <w:ilvl w:val="0"/>
          <w:numId w:val="3"/>
        </w:numPr>
        <w:jc w:val="both"/>
        <w:rPr>
          <w:rFonts w:ascii="Times New Roman" w:hAnsi="Times New Roman" w:cs="Times New Roman"/>
          <w:b/>
        </w:rPr>
      </w:pPr>
      <w:r>
        <w:rPr>
          <w:rFonts w:ascii="Times New Roman" w:hAnsi="Times New Roman" w:cs="Times New Roman"/>
          <w:b/>
        </w:rPr>
        <w:t xml:space="preserve">Pupae: </w:t>
      </w:r>
      <w:r w:rsidRPr="005432C3">
        <w:rPr>
          <w:rFonts w:ascii="Times New Roman" w:hAnsi="Times New Roman" w:cs="Times New Roman"/>
        </w:rPr>
        <w:t>Pupae are pale white, soft, and loosely formed, with a body length of approximately 8 to 10 mm.</w:t>
      </w:r>
      <w:r w:rsidR="0032673E" w:rsidRPr="005432C3">
        <w:rPr>
          <w:rFonts w:ascii="Times New Roman" w:hAnsi="Times New Roman" w:cs="Times New Roman"/>
          <w:vertAlign w:val="superscript"/>
        </w:rPr>
        <w:t>1</w:t>
      </w:r>
      <w:r w:rsidRPr="005432C3">
        <w:rPr>
          <w:rFonts w:ascii="Times New Roman" w:hAnsi="Times New Roman" w:cs="Times New Roman"/>
        </w:rPr>
        <w:t xml:space="preserve"> All appendages are free and unpigmented, and the outlines of future adult structures such as legs, antennae, wings, and the elongated snout are clearly visible through the pupal cuticle.</w:t>
      </w:r>
      <w:r w:rsidR="0032673E" w:rsidRPr="005432C3">
        <w:rPr>
          <w:rFonts w:ascii="Times New Roman" w:hAnsi="Times New Roman" w:cs="Times New Roman"/>
          <w:vertAlign w:val="superscript"/>
        </w:rPr>
        <w:t>1,5</w:t>
      </w:r>
      <w:r w:rsidRPr="005432C3">
        <w:rPr>
          <w:rFonts w:ascii="Times New Roman" w:hAnsi="Times New Roman" w:cs="Times New Roman"/>
        </w:rPr>
        <w:t xml:space="preserve"> The overall appearance is delicate, with narrow and elongated appendages positioned close to the body.</w:t>
      </w:r>
      <w:r w:rsidR="0032673E" w:rsidRPr="005432C3">
        <w:rPr>
          <w:rFonts w:ascii="Times New Roman" w:hAnsi="Times New Roman" w:cs="Times New Roman"/>
          <w:vertAlign w:val="superscript"/>
        </w:rPr>
        <w:t>5</w:t>
      </w:r>
    </w:p>
    <w:p w:rsidR="00AF1615" w:rsidRDefault="00AF1615" w:rsidP="00AF1615">
      <w:pPr>
        <w:jc w:val="both"/>
        <w:rPr>
          <w:rFonts w:ascii="Times New Roman" w:hAnsi="Times New Roman" w:cs="Times New Roman"/>
          <w:b/>
        </w:rPr>
      </w:pPr>
      <w:r>
        <w:rPr>
          <w:rFonts w:ascii="Times New Roman" w:hAnsi="Times New Roman" w:cs="Times New Roman"/>
          <w:b/>
        </w:rPr>
        <w:t>Host Plants and Feeding Behavior</w:t>
      </w:r>
    </w:p>
    <w:p w:rsidR="00DD1412" w:rsidRDefault="00DD1412" w:rsidP="00AF1615">
      <w:pPr>
        <w:jc w:val="both"/>
        <w:rPr>
          <w:rFonts w:ascii="Times New Roman" w:hAnsi="Times New Roman" w:cs="Times New Roman"/>
        </w:rPr>
      </w:pPr>
      <w:r w:rsidRPr="00DD1412">
        <w:rPr>
          <w:rFonts w:ascii="Times New Roman" w:hAnsi="Times New Roman" w:cs="Times New Roman"/>
        </w:rPr>
        <w:t xml:space="preserve">The large pine weevil is a polyphagous species whose feeding activity is strongly associated with coniferous hosts, particularly within the genera </w:t>
      </w:r>
      <w:proofErr w:type="spellStart"/>
      <w:r w:rsidRPr="00DD1412">
        <w:rPr>
          <w:rFonts w:ascii="Times New Roman" w:hAnsi="Times New Roman" w:cs="Times New Roman"/>
        </w:rPr>
        <w:t>Pinus</w:t>
      </w:r>
      <w:proofErr w:type="spellEnd"/>
      <w:r w:rsidRPr="00DD1412">
        <w:rPr>
          <w:rFonts w:ascii="Times New Roman" w:hAnsi="Times New Roman" w:cs="Times New Roman"/>
        </w:rPr>
        <w:t xml:space="preserve"> and Picea.</w:t>
      </w:r>
      <w:r w:rsidR="0032673E" w:rsidRPr="00E24EBE">
        <w:rPr>
          <w:rFonts w:ascii="Times New Roman" w:hAnsi="Times New Roman" w:cs="Times New Roman"/>
          <w:vertAlign w:val="superscript"/>
        </w:rPr>
        <w:t>1</w:t>
      </w:r>
      <w:r w:rsidRPr="00DD1412">
        <w:rPr>
          <w:rFonts w:ascii="Times New Roman" w:hAnsi="Times New Roman" w:cs="Times New Roman"/>
        </w:rPr>
        <w:t xml:space="preserve"> Adult Hylobius abietis shows a marked preference for Norway spruce and Scots pine, although it is capable of feeding on a wide range of other conifer species when preferred hosts are limited.</w:t>
      </w:r>
      <w:r w:rsidR="0032673E" w:rsidRPr="00922DE3">
        <w:rPr>
          <w:rFonts w:ascii="Times New Roman" w:hAnsi="Times New Roman" w:cs="Times New Roman"/>
          <w:vertAlign w:val="superscript"/>
        </w:rPr>
        <w:t>1,2</w:t>
      </w:r>
      <w:r w:rsidRPr="00DD1412">
        <w:rPr>
          <w:rFonts w:ascii="Times New Roman" w:hAnsi="Times New Roman" w:cs="Times New Roman"/>
        </w:rPr>
        <w:t xml:space="preserve"> While primarily linked to coniferous forestry systems, feeding scars have also been documented on several broadleaved tree species, including birch, oak, ash, willow, and alder, indicating a flexible but clearly conifer oriented host use strategy.</w:t>
      </w:r>
      <w:r w:rsidR="0032673E" w:rsidRPr="00922DE3">
        <w:rPr>
          <w:rFonts w:ascii="Times New Roman" w:hAnsi="Times New Roman" w:cs="Times New Roman"/>
          <w:vertAlign w:val="superscript"/>
        </w:rPr>
        <w:t>1,2</w:t>
      </w:r>
      <w:r w:rsidRPr="00DD1412">
        <w:rPr>
          <w:rFonts w:ascii="Times New Roman" w:hAnsi="Times New Roman" w:cs="Times New Roman"/>
        </w:rPr>
        <w:t xml:space="preserve"> </w:t>
      </w:r>
    </w:p>
    <w:p w:rsidR="00AF1615" w:rsidRPr="00DD1412" w:rsidRDefault="00DD1412" w:rsidP="00AF1615">
      <w:pPr>
        <w:jc w:val="both"/>
        <w:rPr>
          <w:rFonts w:ascii="Times New Roman" w:hAnsi="Times New Roman" w:cs="Times New Roman"/>
        </w:rPr>
      </w:pPr>
      <w:r w:rsidRPr="00DD1412">
        <w:rPr>
          <w:rFonts w:ascii="Times New Roman" w:hAnsi="Times New Roman" w:cs="Times New Roman"/>
        </w:rPr>
        <w:t>Feeding damage is caused by adults gnawing the bark of stems, roots, and young shoots, with a strong preference for seedlings and small diameter plant material.</w:t>
      </w:r>
      <w:r w:rsidR="0032673E" w:rsidRPr="00922DE3">
        <w:rPr>
          <w:rFonts w:ascii="Times New Roman" w:hAnsi="Times New Roman" w:cs="Times New Roman"/>
          <w:vertAlign w:val="superscript"/>
        </w:rPr>
        <w:t>1,5</w:t>
      </w:r>
      <w:r w:rsidRPr="00DD1412">
        <w:rPr>
          <w:rFonts w:ascii="Times New Roman" w:hAnsi="Times New Roman" w:cs="Times New Roman"/>
        </w:rPr>
        <w:t xml:space="preserve"> This bark feeding can result in partial or complete girdling, which disrupts nutrient transport and often leads to seedling mortality, particularly in newly planted forest stands.</w:t>
      </w:r>
      <w:r w:rsidR="0032673E" w:rsidRPr="00922DE3">
        <w:rPr>
          <w:rFonts w:ascii="Times New Roman" w:hAnsi="Times New Roman" w:cs="Times New Roman"/>
          <w:vertAlign w:val="superscript"/>
        </w:rPr>
        <w:t>5</w:t>
      </w:r>
      <w:r w:rsidRPr="00DD1412">
        <w:rPr>
          <w:rFonts w:ascii="Times New Roman" w:hAnsi="Times New Roman" w:cs="Times New Roman"/>
        </w:rPr>
        <w:t xml:space="preserve"> Damage intensity is highest in young plantations, where large scale feeding can result in extensive economic losses across European forestry systems.</w:t>
      </w:r>
      <w:r w:rsidR="0032673E" w:rsidRPr="00922DE3">
        <w:rPr>
          <w:rFonts w:ascii="Times New Roman" w:hAnsi="Times New Roman" w:cs="Times New Roman"/>
          <w:vertAlign w:val="superscript"/>
        </w:rPr>
        <w:t>2</w:t>
      </w:r>
      <w:r w:rsidRPr="00DD1412">
        <w:rPr>
          <w:rFonts w:ascii="Times New Roman" w:hAnsi="Times New Roman" w:cs="Times New Roman"/>
        </w:rPr>
        <w:t xml:space="preserve"> Adults may also feed below ground, targeting roots and subterranean plant parts when conditions allow, further increasing the risk of seedling death.</w:t>
      </w:r>
      <w:r w:rsidR="0032673E" w:rsidRPr="00922DE3">
        <w:rPr>
          <w:rFonts w:ascii="Times New Roman" w:hAnsi="Times New Roman" w:cs="Times New Roman"/>
          <w:vertAlign w:val="superscript"/>
        </w:rPr>
        <w:t>1</w:t>
      </w:r>
    </w:p>
    <w:p w:rsidR="00AF1615" w:rsidRDefault="00AF1615" w:rsidP="00AF1615">
      <w:pPr>
        <w:jc w:val="both"/>
        <w:rPr>
          <w:rFonts w:ascii="Times New Roman" w:hAnsi="Times New Roman" w:cs="Times New Roman"/>
          <w:b/>
        </w:rPr>
      </w:pPr>
      <w:r>
        <w:rPr>
          <w:rFonts w:ascii="Times New Roman" w:hAnsi="Times New Roman" w:cs="Times New Roman"/>
          <w:b/>
        </w:rPr>
        <w:t>Geographical Distribution (Global and United States)</w:t>
      </w:r>
    </w:p>
    <w:p w:rsidR="00482FB6" w:rsidRDefault="00482FB6" w:rsidP="00AF1615">
      <w:pPr>
        <w:jc w:val="both"/>
        <w:rPr>
          <w:rFonts w:ascii="Times New Roman" w:hAnsi="Times New Roman" w:cs="Times New Roman"/>
        </w:rPr>
      </w:pPr>
      <w:r w:rsidRPr="00482FB6">
        <w:rPr>
          <w:rFonts w:ascii="Times New Roman" w:hAnsi="Times New Roman" w:cs="Times New Roman"/>
        </w:rPr>
        <w:t>The large pine weevil is widely distributed across the Palearctic region, with confirmed presence throughout much of Europe, northern Asia, and parts of western Asia, extending from Scandinavia and the British Isles to Russia, Armenia, and Turkey.</w:t>
      </w:r>
      <w:r w:rsidR="0032673E" w:rsidRPr="00922DE3">
        <w:rPr>
          <w:rFonts w:ascii="Times New Roman" w:hAnsi="Times New Roman" w:cs="Times New Roman"/>
          <w:vertAlign w:val="superscript"/>
        </w:rPr>
        <w:t>1,4</w:t>
      </w:r>
      <w:r w:rsidRPr="00482FB6">
        <w:rPr>
          <w:rFonts w:ascii="Times New Roman" w:hAnsi="Times New Roman" w:cs="Times New Roman"/>
        </w:rPr>
        <w:t xml:space="preserve"> Additional records exist from East Asia, including China and Japan, as well as Kazakhstan, indicating a broad tolerance to temperate climatic conditions.</w:t>
      </w:r>
      <w:r w:rsidR="0032673E" w:rsidRPr="00922DE3">
        <w:rPr>
          <w:rFonts w:ascii="Times New Roman" w:hAnsi="Times New Roman" w:cs="Times New Roman"/>
          <w:vertAlign w:val="superscript"/>
        </w:rPr>
        <w:t>1,4</w:t>
      </w:r>
      <w:r w:rsidRPr="00482FB6">
        <w:rPr>
          <w:rFonts w:ascii="Times New Roman" w:hAnsi="Times New Roman" w:cs="Times New Roman"/>
        </w:rPr>
        <w:t xml:space="preserve"> Although the species has been reported from New Zealand, it is now considered absent there based on more recent assessments.</w:t>
      </w:r>
      <w:r w:rsidR="0032673E" w:rsidRPr="00922DE3">
        <w:rPr>
          <w:rFonts w:ascii="Times New Roman" w:hAnsi="Times New Roman" w:cs="Times New Roman"/>
          <w:vertAlign w:val="superscript"/>
        </w:rPr>
        <w:t>1,4</w:t>
      </w:r>
      <w:r w:rsidRPr="00482FB6">
        <w:rPr>
          <w:rFonts w:ascii="Times New Roman" w:hAnsi="Times New Roman" w:cs="Times New Roman"/>
        </w:rPr>
        <w:t xml:space="preserve"> </w:t>
      </w:r>
    </w:p>
    <w:p w:rsidR="00AF1615" w:rsidRPr="0032673E" w:rsidRDefault="00482FB6" w:rsidP="00AF1615">
      <w:pPr>
        <w:jc w:val="both"/>
        <w:rPr>
          <w:rFonts w:ascii="Times New Roman" w:hAnsi="Times New Roman" w:cs="Times New Roman"/>
          <w:vertAlign w:val="superscript"/>
        </w:rPr>
      </w:pPr>
      <w:r w:rsidRPr="00482FB6">
        <w:rPr>
          <w:rFonts w:ascii="Times New Roman" w:hAnsi="Times New Roman" w:cs="Times New Roman"/>
        </w:rPr>
        <w:t>The species is not currently established in the United States, but it has been intercepted multiple times at U.S. ports of entry, primarily as adult beetles associated with wood packaging materials, conifer logs, and related cargo.</w:t>
      </w:r>
      <w:r w:rsidR="0032673E" w:rsidRPr="00922DE3">
        <w:rPr>
          <w:rFonts w:ascii="Times New Roman" w:hAnsi="Times New Roman" w:cs="Times New Roman"/>
          <w:vertAlign w:val="superscript"/>
        </w:rPr>
        <w:t>1,7</w:t>
      </w:r>
      <w:r w:rsidRPr="00482FB6">
        <w:rPr>
          <w:rFonts w:ascii="Times New Roman" w:hAnsi="Times New Roman" w:cs="Times New Roman"/>
        </w:rPr>
        <w:t xml:space="preserve"> These interception records suggest a repeated introduction pressure linked to international trade rather than the transport of immature stages, which typically develop in stumps and root systems of recently cut conifers.</w:t>
      </w:r>
      <w:r w:rsidR="0032673E">
        <w:rPr>
          <w:rFonts w:ascii="Times New Roman" w:hAnsi="Times New Roman" w:cs="Times New Roman"/>
          <w:vertAlign w:val="superscript"/>
        </w:rPr>
        <w:t>1</w:t>
      </w:r>
      <w:r w:rsidRPr="00482FB6">
        <w:rPr>
          <w:rFonts w:ascii="Times New Roman" w:hAnsi="Times New Roman" w:cs="Times New Roman"/>
        </w:rPr>
        <w:t xml:space="preserve"> Host availability maps indicate that large areas of the United States, particularly the southeastern, northeastern, western, and upper Great Lakes regions, provide suitable environmental conditions and abundant host material for potential establishment.</w:t>
      </w:r>
      <w:r w:rsidR="0032673E" w:rsidRPr="00922DE3">
        <w:rPr>
          <w:rFonts w:ascii="Times New Roman" w:hAnsi="Times New Roman" w:cs="Times New Roman"/>
          <w:vertAlign w:val="superscript"/>
        </w:rPr>
        <w:t>1,7</w:t>
      </w:r>
      <w:r w:rsidRPr="00482FB6">
        <w:rPr>
          <w:rFonts w:ascii="Times New Roman" w:hAnsi="Times New Roman" w:cs="Times New Roman"/>
        </w:rPr>
        <w:t xml:space="preserve"> The ability of overwintering larvae to survive subzero temperatures further supports the possibility that large portions of temperate North America could sustain viable populations if introduction were to occur.</w:t>
      </w:r>
      <w:r w:rsidR="0032673E">
        <w:rPr>
          <w:rFonts w:ascii="Times New Roman" w:hAnsi="Times New Roman" w:cs="Times New Roman"/>
          <w:vertAlign w:val="superscript"/>
        </w:rPr>
        <w:t>1</w:t>
      </w:r>
    </w:p>
    <w:p w:rsidR="006513D8" w:rsidRDefault="006513D8" w:rsidP="00AF1615">
      <w:pPr>
        <w:jc w:val="both"/>
        <w:rPr>
          <w:rFonts w:ascii="Times New Roman" w:hAnsi="Times New Roman" w:cs="Times New Roman"/>
        </w:rPr>
      </w:pPr>
    </w:p>
    <w:p w:rsidR="006513D8" w:rsidRDefault="006513D8" w:rsidP="00AF1615">
      <w:pPr>
        <w:jc w:val="both"/>
        <w:rPr>
          <w:rFonts w:ascii="Times New Roman" w:hAnsi="Times New Roman" w:cs="Times New Roman"/>
        </w:rPr>
      </w:pPr>
    </w:p>
    <w:p w:rsidR="006513D8" w:rsidRPr="00104601" w:rsidRDefault="00104601" w:rsidP="00104601">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lastRenderedPageBreak/>
        <w:t xml:space="preserve">Table 1: Key Characteristics of </w:t>
      </w:r>
      <w:r>
        <w:rPr>
          <w:rFonts w:ascii="Times New Roman" w:eastAsia="Times New Roman" w:hAnsi="Times New Roman" w:cs="Times New Roman"/>
          <w:b/>
          <w:bCs/>
          <w:color w:val="1B1C1D"/>
          <w:kern w:val="0"/>
          <w14:ligatures w14:val="none"/>
        </w:rPr>
        <w:t>Large Pine Weevil</w:t>
      </w:r>
      <w:r w:rsidRPr="004E60F0">
        <w:rPr>
          <w:rFonts w:ascii="Times New Roman" w:eastAsia="Times New Roman" w:hAnsi="Times New Roman" w:cs="Times New Roman"/>
          <w:b/>
          <w:bCs/>
          <w:color w:val="1B1C1D"/>
          <w:kern w:val="0"/>
          <w14:ligatures w14:val="none"/>
        </w:rPr>
        <w:t xml:space="preserve"> Life Stages</w:t>
      </w:r>
    </w:p>
    <w:tbl>
      <w:tblPr>
        <w:tblStyle w:val="TabloKlavuzu"/>
        <w:tblW w:w="0" w:type="auto"/>
        <w:tblLook w:val="04A0" w:firstRow="1" w:lastRow="0" w:firstColumn="1" w:lastColumn="0" w:noHBand="0" w:noVBand="1"/>
      </w:tblPr>
      <w:tblGrid>
        <w:gridCol w:w="1159"/>
        <w:gridCol w:w="1520"/>
        <w:gridCol w:w="1952"/>
        <w:gridCol w:w="2865"/>
        <w:gridCol w:w="1854"/>
      </w:tblGrid>
      <w:tr w:rsidR="00104601" w:rsidTr="002501D1">
        <w:trPr>
          <w:trHeight w:val="431"/>
        </w:trPr>
        <w:tc>
          <w:tcPr>
            <w:tcW w:w="1159"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Life Stage</w:t>
            </w:r>
          </w:p>
        </w:tc>
        <w:tc>
          <w:tcPr>
            <w:tcW w:w="1520"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Size (approx.)</w:t>
            </w:r>
          </w:p>
        </w:tc>
        <w:tc>
          <w:tcPr>
            <w:tcW w:w="1952"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Color/Appearance</w:t>
            </w:r>
          </w:p>
        </w:tc>
        <w:tc>
          <w:tcPr>
            <w:tcW w:w="2865"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Key Distinguishing Features</w:t>
            </w:r>
          </w:p>
        </w:tc>
        <w:tc>
          <w:tcPr>
            <w:tcW w:w="1854"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Typical Location</w:t>
            </w:r>
          </w:p>
        </w:tc>
      </w:tr>
      <w:tr w:rsidR="00104601" w:rsidTr="002501D1">
        <w:tc>
          <w:tcPr>
            <w:tcW w:w="1159"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Eggs</w:t>
            </w:r>
          </w:p>
        </w:tc>
        <w:tc>
          <w:tcPr>
            <w:tcW w:w="1520" w:type="dxa"/>
          </w:tcPr>
          <w:p w:rsidR="00104601" w:rsidRDefault="00104601" w:rsidP="00DE7686">
            <w:pPr>
              <w:jc w:val="both"/>
              <w:rPr>
                <w:rFonts w:ascii="Times New Roman" w:hAnsi="Times New Roman" w:cs="Times New Roman"/>
              </w:rPr>
            </w:pPr>
            <w:r w:rsidRPr="00104601">
              <w:rPr>
                <w:rFonts w:ascii="Times New Roman" w:hAnsi="Times New Roman" w:cs="Times New Roman"/>
              </w:rPr>
              <w:t>&lt;1 mm</w:t>
            </w:r>
          </w:p>
        </w:tc>
        <w:tc>
          <w:tcPr>
            <w:tcW w:w="1952" w:type="dxa"/>
          </w:tcPr>
          <w:p w:rsidR="00104601" w:rsidRDefault="00104601" w:rsidP="00DE7686">
            <w:pPr>
              <w:jc w:val="both"/>
              <w:rPr>
                <w:rFonts w:ascii="Times New Roman" w:hAnsi="Times New Roman" w:cs="Times New Roman"/>
              </w:rPr>
            </w:pPr>
            <w:r w:rsidRPr="00104601">
              <w:rPr>
                <w:rFonts w:ascii="Times New Roman" w:hAnsi="Times New Roman" w:cs="Times New Roman"/>
              </w:rPr>
              <w:t>Pearly white</w:t>
            </w:r>
          </w:p>
        </w:tc>
        <w:tc>
          <w:tcPr>
            <w:tcW w:w="2865" w:type="dxa"/>
          </w:tcPr>
          <w:p w:rsidR="00104601" w:rsidRDefault="00104601" w:rsidP="00DE7686">
            <w:pPr>
              <w:jc w:val="both"/>
              <w:rPr>
                <w:rFonts w:ascii="Times New Roman" w:hAnsi="Times New Roman" w:cs="Times New Roman"/>
              </w:rPr>
            </w:pPr>
            <w:r w:rsidRPr="00104601">
              <w:rPr>
                <w:rFonts w:ascii="Times New Roman" w:hAnsi="Times New Roman" w:cs="Times New Roman"/>
              </w:rPr>
              <w:t>Smooth surfaced, oval shaped, very small and difficult to detect; laid individually or in small numbers</w:t>
            </w:r>
          </w:p>
        </w:tc>
        <w:tc>
          <w:tcPr>
            <w:tcW w:w="1854" w:type="dxa"/>
          </w:tcPr>
          <w:p w:rsidR="00104601" w:rsidRDefault="00104601" w:rsidP="00DE7686">
            <w:pPr>
              <w:jc w:val="both"/>
              <w:rPr>
                <w:rFonts w:ascii="Times New Roman" w:hAnsi="Times New Roman" w:cs="Times New Roman"/>
              </w:rPr>
            </w:pPr>
            <w:r w:rsidRPr="00104601">
              <w:rPr>
                <w:rFonts w:ascii="Times New Roman" w:hAnsi="Times New Roman" w:cs="Times New Roman"/>
              </w:rPr>
              <w:t>Small holes or notches in bark of roots or stumps, usually just below soil surface</w:t>
            </w:r>
          </w:p>
        </w:tc>
      </w:tr>
      <w:tr w:rsidR="00104601" w:rsidTr="002501D1">
        <w:tc>
          <w:tcPr>
            <w:tcW w:w="1159"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Larvae</w:t>
            </w:r>
          </w:p>
        </w:tc>
        <w:tc>
          <w:tcPr>
            <w:tcW w:w="1520" w:type="dxa"/>
          </w:tcPr>
          <w:p w:rsidR="00104601" w:rsidRDefault="00104601" w:rsidP="00DE7686">
            <w:pPr>
              <w:jc w:val="both"/>
              <w:rPr>
                <w:rFonts w:ascii="Times New Roman" w:hAnsi="Times New Roman" w:cs="Times New Roman"/>
              </w:rPr>
            </w:pPr>
            <w:r w:rsidRPr="00104601">
              <w:rPr>
                <w:rFonts w:ascii="Times New Roman" w:hAnsi="Times New Roman" w:cs="Times New Roman"/>
              </w:rPr>
              <w:t>9.5 to 16 mm, up to 23 mm reported</w:t>
            </w:r>
          </w:p>
        </w:tc>
        <w:tc>
          <w:tcPr>
            <w:tcW w:w="1952" w:type="dxa"/>
          </w:tcPr>
          <w:p w:rsidR="00104601" w:rsidRDefault="00104601" w:rsidP="00DE7686">
            <w:pPr>
              <w:jc w:val="both"/>
              <w:rPr>
                <w:rFonts w:ascii="Times New Roman" w:hAnsi="Times New Roman" w:cs="Times New Roman"/>
              </w:rPr>
            </w:pPr>
            <w:r w:rsidRPr="00104601">
              <w:rPr>
                <w:rFonts w:ascii="Times New Roman" w:hAnsi="Times New Roman" w:cs="Times New Roman"/>
              </w:rPr>
              <w:t>Creamy white body with brown head capsule</w:t>
            </w:r>
          </w:p>
        </w:tc>
        <w:tc>
          <w:tcPr>
            <w:tcW w:w="2865" w:type="dxa"/>
          </w:tcPr>
          <w:p w:rsidR="00104601" w:rsidRDefault="00104601" w:rsidP="00DE7686">
            <w:pPr>
              <w:jc w:val="both"/>
              <w:rPr>
                <w:rFonts w:ascii="Times New Roman" w:hAnsi="Times New Roman" w:cs="Times New Roman"/>
              </w:rPr>
            </w:pPr>
            <w:r w:rsidRPr="00104601">
              <w:rPr>
                <w:rFonts w:ascii="Times New Roman" w:hAnsi="Times New Roman" w:cs="Times New Roman"/>
              </w:rPr>
              <w:t>Soft bodied, legless, slightly curved; large contrasting head with visible flattened mandibles</w:t>
            </w:r>
          </w:p>
        </w:tc>
        <w:tc>
          <w:tcPr>
            <w:tcW w:w="1854" w:type="dxa"/>
          </w:tcPr>
          <w:p w:rsidR="00104601" w:rsidRDefault="00104601" w:rsidP="00DE7686">
            <w:pPr>
              <w:jc w:val="both"/>
              <w:rPr>
                <w:rFonts w:ascii="Times New Roman" w:hAnsi="Times New Roman" w:cs="Times New Roman"/>
              </w:rPr>
            </w:pPr>
            <w:r w:rsidRPr="00104601">
              <w:rPr>
                <w:rFonts w:ascii="Times New Roman" w:hAnsi="Times New Roman" w:cs="Times New Roman"/>
              </w:rPr>
              <w:t>Beneath bark of roots and stumps of recently felled or dead conifers</w:t>
            </w:r>
          </w:p>
        </w:tc>
      </w:tr>
      <w:tr w:rsidR="00104601" w:rsidTr="002501D1">
        <w:tc>
          <w:tcPr>
            <w:tcW w:w="1159"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Pupae</w:t>
            </w:r>
          </w:p>
        </w:tc>
        <w:tc>
          <w:tcPr>
            <w:tcW w:w="1520" w:type="dxa"/>
          </w:tcPr>
          <w:p w:rsidR="00104601" w:rsidRDefault="00104601" w:rsidP="00DE7686">
            <w:pPr>
              <w:jc w:val="both"/>
              <w:rPr>
                <w:rFonts w:ascii="Times New Roman" w:hAnsi="Times New Roman" w:cs="Times New Roman"/>
              </w:rPr>
            </w:pPr>
            <w:r w:rsidRPr="00104601">
              <w:rPr>
                <w:rFonts w:ascii="Times New Roman" w:hAnsi="Times New Roman" w:cs="Times New Roman"/>
              </w:rPr>
              <w:t>8 to 10 mm</w:t>
            </w:r>
          </w:p>
        </w:tc>
        <w:tc>
          <w:tcPr>
            <w:tcW w:w="1952" w:type="dxa"/>
          </w:tcPr>
          <w:p w:rsidR="00104601" w:rsidRDefault="00104601" w:rsidP="00DE7686">
            <w:pPr>
              <w:jc w:val="both"/>
              <w:rPr>
                <w:rFonts w:ascii="Times New Roman" w:hAnsi="Times New Roman" w:cs="Times New Roman"/>
              </w:rPr>
            </w:pPr>
            <w:r>
              <w:rPr>
                <w:rFonts w:ascii="Times New Roman" w:hAnsi="Times New Roman" w:cs="Times New Roman"/>
              </w:rPr>
              <w:t>Pale White</w:t>
            </w:r>
          </w:p>
        </w:tc>
        <w:tc>
          <w:tcPr>
            <w:tcW w:w="2865" w:type="dxa"/>
          </w:tcPr>
          <w:p w:rsidR="00104601" w:rsidRDefault="00104601" w:rsidP="00DE7686">
            <w:pPr>
              <w:jc w:val="both"/>
              <w:rPr>
                <w:rFonts w:ascii="Times New Roman" w:hAnsi="Times New Roman" w:cs="Times New Roman"/>
              </w:rPr>
            </w:pPr>
            <w:r w:rsidRPr="00104601">
              <w:rPr>
                <w:rFonts w:ascii="Times New Roman" w:hAnsi="Times New Roman" w:cs="Times New Roman"/>
              </w:rPr>
              <w:t>Free and unpigmented appendages; outlines of legs, antennae, wings, and elongated snout clearly visible; delicate appearance</w:t>
            </w:r>
          </w:p>
        </w:tc>
        <w:tc>
          <w:tcPr>
            <w:tcW w:w="1854" w:type="dxa"/>
          </w:tcPr>
          <w:p w:rsidR="00104601" w:rsidRDefault="00104601" w:rsidP="00DE7686">
            <w:pPr>
              <w:jc w:val="both"/>
              <w:rPr>
                <w:rFonts w:ascii="Times New Roman" w:hAnsi="Times New Roman" w:cs="Times New Roman"/>
              </w:rPr>
            </w:pPr>
            <w:r w:rsidRPr="00104601">
              <w:rPr>
                <w:rFonts w:ascii="Times New Roman" w:hAnsi="Times New Roman" w:cs="Times New Roman"/>
              </w:rPr>
              <w:t>Pupal chambers excavated within bark of roots or stumps</w:t>
            </w:r>
          </w:p>
        </w:tc>
      </w:tr>
      <w:tr w:rsidR="00104601" w:rsidTr="002501D1">
        <w:tc>
          <w:tcPr>
            <w:tcW w:w="1159" w:type="dxa"/>
          </w:tcPr>
          <w:p w:rsidR="00104601" w:rsidRPr="00AB0B71" w:rsidRDefault="00104601" w:rsidP="00AF1615">
            <w:pPr>
              <w:jc w:val="both"/>
              <w:rPr>
                <w:rFonts w:ascii="Times New Roman" w:hAnsi="Times New Roman" w:cs="Times New Roman"/>
                <w:b/>
              </w:rPr>
            </w:pPr>
            <w:r w:rsidRPr="00AB0B71">
              <w:rPr>
                <w:rFonts w:ascii="Times New Roman" w:hAnsi="Times New Roman" w:cs="Times New Roman"/>
                <w:b/>
              </w:rPr>
              <w:t>Adults</w:t>
            </w:r>
          </w:p>
        </w:tc>
        <w:tc>
          <w:tcPr>
            <w:tcW w:w="1520" w:type="dxa"/>
          </w:tcPr>
          <w:p w:rsidR="00104601" w:rsidRDefault="00104601" w:rsidP="00DE7686">
            <w:pPr>
              <w:jc w:val="both"/>
              <w:rPr>
                <w:rFonts w:ascii="Times New Roman" w:hAnsi="Times New Roman" w:cs="Times New Roman"/>
              </w:rPr>
            </w:pPr>
            <w:r w:rsidRPr="00104601">
              <w:rPr>
                <w:rFonts w:ascii="Times New Roman" w:hAnsi="Times New Roman" w:cs="Times New Roman"/>
              </w:rPr>
              <w:t>9 to 16 mm</w:t>
            </w:r>
          </w:p>
        </w:tc>
        <w:tc>
          <w:tcPr>
            <w:tcW w:w="1952" w:type="dxa"/>
          </w:tcPr>
          <w:p w:rsidR="00104601" w:rsidRDefault="00104601" w:rsidP="00DE7686">
            <w:pPr>
              <w:jc w:val="both"/>
              <w:rPr>
                <w:rFonts w:ascii="Times New Roman" w:hAnsi="Times New Roman" w:cs="Times New Roman"/>
              </w:rPr>
            </w:pPr>
            <w:r w:rsidRPr="00104601">
              <w:rPr>
                <w:rFonts w:ascii="Times New Roman" w:hAnsi="Times New Roman" w:cs="Times New Roman"/>
              </w:rPr>
              <w:t>Dark brown to reddish brown with yellow to light brown scale patches</w:t>
            </w:r>
          </w:p>
        </w:tc>
        <w:tc>
          <w:tcPr>
            <w:tcW w:w="2865" w:type="dxa"/>
          </w:tcPr>
          <w:p w:rsidR="00104601" w:rsidRDefault="00104601" w:rsidP="00DE7686">
            <w:pPr>
              <w:jc w:val="both"/>
              <w:rPr>
                <w:rFonts w:ascii="Times New Roman" w:hAnsi="Times New Roman" w:cs="Times New Roman"/>
              </w:rPr>
            </w:pPr>
            <w:r w:rsidRPr="00104601">
              <w:rPr>
                <w:rFonts w:ascii="Times New Roman" w:hAnsi="Times New Roman" w:cs="Times New Roman"/>
              </w:rPr>
              <w:t>Elongated cylindrical snout with mandibles at tip; elbowed antennae; robust legs with inner femoral tooth; mottled scaly elytra</w:t>
            </w:r>
          </w:p>
        </w:tc>
        <w:tc>
          <w:tcPr>
            <w:tcW w:w="1854" w:type="dxa"/>
          </w:tcPr>
          <w:p w:rsidR="00104601" w:rsidRDefault="00104601" w:rsidP="00DE7686">
            <w:pPr>
              <w:jc w:val="both"/>
              <w:rPr>
                <w:rFonts w:ascii="Times New Roman" w:hAnsi="Times New Roman" w:cs="Times New Roman"/>
              </w:rPr>
            </w:pPr>
            <w:r w:rsidRPr="00104601">
              <w:rPr>
                <w:rFonts w:ascii="Times New Roman" w:hAnsi="Times New Roman" w:cs="Times New Roman"/>
              </w:rPr>
              <w:t>On seedlings, stems, roots, soil surface, and litter in conifer plantations and reforested sites</w:t>
            </w:r>
          </w:p>
        </w:tc>
      </w:tr>
    </w:tbl>
    <w:p w:rsidR="002501D1" w:rsidRDefault="002501D1" w:rsidP="00AF1615">
      <w:pPr>
        <w:jc w:val="both"/>
        <w:rPr>
          <w:rFonts w:ascii="Times New Roman" w:hAnsi="Times New Roman" w:cs="Times New Roman"/>
        </w:rPr>
      </w:pPr>
    </w:p>
    <w:p w:rsidR="00104601" w:rsidRPr="00482FB6" w:rsidRDefault="002501D1" w:rsidP="00AF1615">
      <w:pPr>
        <w:jc w:val="both"/>
        <w:rPr>
          <w:rFonts w:ascii="Times New Roman" w:hAnsi="Times New Roman" w:cs="Times New Roman"/>
        </w:rPr>
      </w:pPr>
      <w:r w:rsidRPr="002501D1">
        <w:rPr>
          <w:rFonts w:ascii="Times New Roman" w:hAnsi="Times New Roman" w:cs="Times New Roman"/>
        </w:rPr>
        <w:t>The biological features described above directly influence how Hylobius abietis can be managed in practice. Larval development inside stumps and roots, long and variable life cycles, and the long survival of adults reduce the effect of short term or single control actions. These traits mean that damage can continue for several years after clear cutting. Management therefore needs to consider delayed population responses and protected life stages. This has led to a shift toward integrated approaches that combine monitoring, silvicultural practices, biological control, and limited chemical use, which are outlined in the next section.</w:t>
      </w:r>
    </w:p>
    <w:p w:rsidR="00AF1615" w:rsidRDefault="00AF1615" w:rsidP="00AF1615">
      <w:pPr>
        <w:jc w:val="both"/>
        <w:rPr>
          <w:rFonts w:ascii="Times New Roman" w:hAnsi="Times New Roman" w:cs="Times New Roman"/>
          <w:b/>
        </w:rPr>
      </w:pPr>
      <w:r>
        <w:rPr>
          <w:rFonts w:ascii="Times New Roman" w:hAnsi="Times New Roman" w:cs="Times New Roman"/>
          <w:b/>
        </w:rPr>
        <w:t>IV. Management and Control Strategies</w:t>
      </w:r>
    </w:p>
    <w:p w:rsidR="00F64651" w:rsidRPr="00F64651" w:rsidRDefault="00F64651" w:rsidP="00AF1615">
      <w:pPr>
        <w:jc w:val="both"/>
        <w:rPr>
          <w:rFonts w:ascii="Times New Roman" w:hAnsi="Times New Roman" w:cs="Times New Roman"/>
        </w:rPr>
      </w:pPr>
      <w:r w:rsidRPr="00F64651">
        <w:rPr>
          <w:rFonts w:ascii="Times New Roman" w:hAnsi="Times New Roman" w:cs="Times New Roman"/>
        </w:rPr>
        <w:t xml:space="preserve">Effective management of </w:t>
      </w:r>
      <w:r w:rsidRPr="00F64651">
        <w:rPr>
          <w:rFonts w:ascii="Times New Roman" w:hAnsi="Times New Roman" w:cs="Times New Roman"/>
          <w:i/>
        </w:rPr>
        <w:t>Hylobius abietis</w:t>
      </w:r>
      <w:r w:rsidRPr="00F64651">
        <w:rPr>
          <w:rFonts w:ascii="Times New Roman" w:hAnsi="Times New Roman" w:cs="Times New Roman"/>
        </w:rPr>
        <w:t xml:space="preserve"> requires the use of Integrated Pest Management strategies. These strategies rely on monitoring and the combined use of cultural, biological, and chemical control methods.</w:t>
      </w:r>
    </w:p>
    <w:p w:rsidR="00AF1615" w:rsidRDefault="00AF1615" w:rsidP="00AF1615">
      <w:pPr>
        <w:jc w:val="both"/>
        <w:rPr>
          <w:rFonts w:ascii="Times New Roman" w:hAnsi="Times New Roman" w:cs="Times New Roman"/>
          <w:b/>
        </w:rPr>
      </w:pPr>
      <w:r>
        <w:rPr>
          <w:rFonts w:ascii="Times New Roman" w:hAnsi="Times New Roman" w:cs="Times New Roman"/>
          <w:b/>
        </w:rPr>
        <w:t>Integrated and Early Detection Methods</w:t>
      </w:r>
    </w:p>
    <w:p w:rsidR="00AF1615" w:rsidRPr="007C53AC" w:rsidRDefault="00B879D9" w:rsidP="00AF1615">
      <w:pPr>
        <w:jc w:val="both"/>
        <w:rPr>
          <w:rFonts w:ascii="Times New Roman" w:hAnsi="Times New Roman" w:cs="Times New Roman"/>
          <w:vertAlign w:val="superscript"/>
        </w:rPr>
      </w:pPr>
      <w:r w:rsidRPr="00B879D9">
        <w:rPr>
          <w:rFonts w:ascii="Times New Roman" w:hAnsi="Times New Roman" w:cs="Times New Roman"/>
        </w:rPr>
        <w:t>Measures to reduce and control levels of damage by Hylobius abietis are especially necessary in forest systems where clear cutting and subsequent replanting are practiced for regeneration, as these conditions promote high pine weevil pressure.</w:t>
      </w:r>
      <w:r w:rsidR="007C53AC">
        <w:rPr>
          <w:rFonts w:ascii="Times New Roman" w:hAnsi="Times New Roman" w:cs="Times New Roman"/>
          <w:vertAlign w:val="superscript"/>
        </w:rPr>
        <w:t>11</w:t>
      </w:r>
      <w:r w:rsidRPr="00B879D9">
        <w:rPr>
          <w:rFonts w:ascii="Times New Roman" w:hAnsi="Times New Roman" w:cs="Times New Roman"/>
        </w:rPr>
        <w:t xml:space="preserve"> Monitoring of adult populations is therefore considered a core component of integrated management, particularly in newly established plantations where early detec</w:t>
      </w:r>
      <w:r w:rsidR="007C53AC">
        <w:rPr>
          <w:rFonts w:ascii="Times New Roman" w:hAnsi="Times New Roman" w:cs="Times New Roman"/>
        </w:rPr>
        <w:t>tion allows timely intervention</w:t>
      </w:r>
      <w:r w:rsidRPr="00B879D9">
        <w:rPr>
          <w:rFonts w:ascii="Times New Roman" w:hAnsi="Times New Roman" w:cs="Times New Roman"/>
        </w:rPr>
        <w:t>.</w:t>
      </w:r>
      <w:r w:rsidR="007C53AC">
        <w:rPr>
          <w:rFonts w:ascii="Times New Roman" w:hAnsi="Times New Roman" w:cs="Times New Roman"/>
          <w:vertAlign w:val="superscript"/>
        </w:rPr>
        <w:t>11</w:t>
      </w:r>
    </w:p>
    <w:p w:rsidR="00AF1615" w:rsidRDefault="00AF1615" w:rsidP="00AF1615">
      <w:pPr>
        <w:jc w:val="both"/>
        <w:rPr>
          <w:rFonts w:ascii="Times New Roman" w:hAnsi="Times New Roman" w:cs="Times New Roman"/>
          <w:b/>
        </w:rPr>
      </w:pPr>
      <w:r>
        <w:rPr>
          <w:rFonts w:ascii="Times New Roman" w:hAnsi="Times New Roman" w:cs="Times New Roman"/>
          <w:b/>
        </w:rPr>
        <w:t>Chemical Control Approaches</w:t>
      </w:r>
    </w:p>
    <w:p w:rsidR="00F64651" w:rsidRDefault="00B879D9" w:rsidP="00AF1615">
      <w:pPr>
        <w:jc w:val="both"/>
        <w:rPr>
          <w:rFonts w:ascii="Times New Roman" w:hAnsi="Times New Roman" w:cs="Times New Roman"/>
        </w:rPr>
      </w:pPr>
      <w:r w:rsidRPr="00B879D9">
        <w:rPr>
          <w:rFonts w:ascii="Times New Roman" w:hAnsi="Times New Roman" w:cs="Times New Roman"/>
        </w:rPr>
        <w:t>Plants may be protected against Hylobius abietis through pre planting and post planti</w:t>
      </w:r>
      <w:r w:rsidR="007C53AC">
        <w:rPr>
          <w:rFonts w:ascii="Times New Roman" w:hAnsi="Times New Roman" w:cs="Times New Roman"/>
        </w:rPr>
        <w:t>ng applications of insecticides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Pre planting treatments include dipping bare rooted seedlings in high concentration insecticide solutions or spraying seedlings raised in Japanese </w:t>
      </w:r>
      <w:proofErr w:type="spellStart"/>
      <w:r w:rsidRPr="00B879D9">
        <w:rPr>
          <w:rFonts w:ascii="Times New Roman" w:hAnsi="Times New Roman" w:cs="Times New Roman"/>
        </w:rPr>
        <w:t>paperpots</w:t>
      </w:r>
      <w:proofErr w:type="spellEnd"/>
      <w:r w:rsidRPr="00B879D9">
        <w:rPr>
          <w:rFonts w:ascii="Times New Roman" w:hAnsi="Times New Roman" w:cs="Times New Roman"/>
        </w:rPr>
        <w:t xml:space="preserve"> at similar concent</w:t>
      </w:r>
      <w:r w:rsidR="007C53AC">
        <w:rPr>
          <w:rFonts w:ascii="Times New Roman" w:hAnsi="Times New Roman" w:cs="Times New Roman"/>
        </w:rPr>
        <w:t>rations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Post planting </w:t>
      </w:r>
      <w:r w:rsidRPr="00B879D9">
        <w:rPr>
          <w:rFonts w:ascii="Times New Roman" w:hAnsi="Times New Roman" w:cs="Times New Roman"/>
        </w:rPr>
        <w:lastRenderedPageBreak/>
        <w:t>applications at lower concentrations can be applied in the field, although they are considered less effecti</w:t>
      </w:r>
      <w:r w:rsidR="007C53AC">
        <w:rPr>
          <w:rFonts w:ascii="Times New Roman" w:hAnsi="Times New Roman" w:cs="Times New Roman"/>
        </w:rPr>
        <w:t>ve than pre planting treatments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w:t>
      </w:r>
    </w:p>
    <w:p w:rsidR="00F64651" w:rsidRDefault="00B879D9" w:rsidP="00AF1615">
      <w:pPr>
        <w:jc w:val="both"/>
        <w:rPr>
          <w:rFonts w:ascii="Times New Roman" w:hAnsi="Times New Roman" w:cs="Times New Roman"/>
        </w:rPr>
      </w:pPr>
      <w:proofErr w:type="spellStart"/>
      <w:r w:rsidRPr="00B879D9">
        <w:rPr>
          <w:rFonts w:ascii="Times New Roman" w:hAnsi="Times New Roman" w:cs="Times New Roman"/>
        </w:rPr>
        <w:t>Pyrethroid</w:t>
      </w:r>
      <w:proofErr w:type="spellEnd"/>
      <w:r w:rsidRPr="00B879D9">
        <w:rPr>
          <w:rFonts w:ascii="Times New Roman" w:hAnsi="Times New Roman" w:cs="Times New Roman"/>
        </w:rPr>
        <w:t xml:space="preserve"> insecticides such as permethrin and </w:t>
      </w:r>
      <w:proofErr w:type="spellStart"/>
      <w:r w:rsidRPr="00B879D9">
        <w:rPr>
          <w:rFonts w:ascii="Times New Roman" w:hAnsi="Times New Roman" w:cs="Times New Roman"/>
        </w:rPr>
        <w:t>deltamethrin</w:t>
      </w:r>
      <w:proofErr w:type="spellEnd"/>
      <w:r w:rsidRPr="00B879D9">
        <w:rPr>
          <w:rFonts w:ascii="Times New Roman" w:hAnsi="Times New Roman" w:cs="Times New Roman"/>
        </w:rPr>
        <w:t xml:space="preserve"> have been widely used for protection against pine weevil damage, while older organochlorine and organophosphate comp</w:t>
      </w:r>
      <w:r w:rsidR="007C53AC">
        <w:rPr>
          <w:rFonts w:ascii="Times New Roman" w:hAnsi="Times New Roman" w:cs="Times New Roman"/>
        </w:rPr>
        <w:t>ounds were applied historically</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A longer term protection method involves slow release systemic carbamate insecticides formulated in polymer granules, which can provide protection for up to 20 months but allow limited f</w:t>
      </w:r>
      <w:r w:rsidR="007C53AC">
        <w:rPr>
          <w:rFonts w:ascii="Times New Roman" w:hAnsi="Times New Roman" w:cs="Times New Roman"/>
        </w:rPr>
        <w:t>eeding before deterrence occurs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This method is currently used in several European co</w:t>
      </w:r>
      <w:r w:rsidR="007C53AC">
        <w:rPr>
          <w:rFonts w:ascii="Times New Roman" w:hAnsi="Times New Roman" w:cs="Times New Roman"/>
        </w:rPr>
        <w:t>untries despite its limitations</w:t>
      </w:r>
      <w:r w:rsidRPr="00B879D9">
        <w:rPr>
          <w:rFonts w:ascii="Times New Roman" w:hAnsi="Times New Roman" w:cs="Times New Roman"/>
        </w:rPr>
        <w:t>.</w:t>
      </w:r>
      <w:r w:rsidR="007C53AC">
        <w:rPr>
          <w:rFonts w:ascii="Times New Roman" w:hAnsi="Times New Roman" w:cs="Times New Roman"/>
          <w:vertAlign w:val="superscript"/>
        </w:rPr>
        <w:t>3</w:t>
      </w:r>
      <w:r w:rsidRPr="00B879D9">
        <w:rPr>
          <w:rFonts w:ascii="Times New Roman" w:hAnsi="Times New Roman" w:cs="Times New Roman"/>
        </w:rPr>
        <w:t xml:space="preserve"> </w:t>
      </w:r>
    </w:p>
    <w:p w:rsidR="00F64651" w:rsidRPr="007C53AC" w:rsidRDefault="00B879D9" w:rsidP="00AF1615">
      <w:pPr>
        <w:jc w:val="both"/>
        <w:rPr>
          <w:rFonts w:ascii="Times New Roman" w:hAnsi="Times New Roman" w:cs="Times New Roman"/>
          <w:vertAlign w:val="superscript"/>
        </w:rPr>
      </w:pPr>
      <w:r w:rsidRPr="00B879D9">
        <w:rPr>
          <w:rFonts w:ascii="Times New Roman" w:hAnsi="Times New Roman" w:cs="Times New Roman"/>
        </w:rPr>
        <w:t xml:space="preserve">Additional studies have shown that pine weevils preferentially avoid treated seedlings over untreated ones, particularly when insecticides such as </w:t>
      </w:r>
      <w:proofErr w:type="spellStart"/>
      <w:r w:rsidRPr="00B879D9">
        <w:rPr>
          <w:rFonts w:ascii="Times New Roman" w:hAnsi="Times New Roman" w:cs="Times New Roman"/>
        </w:rPr>
        <w:t>imidacloprid</w:t>
      </w:r>
      <w:proofErr w:type="spellEnd"/>
      <w:r w:rsidRPr="00B879D9">
        <w:rPr>
          <w:rFonts w:ascii="Times New Roman" w:hAnsi="Times New Roman" w:cs="Times New Roman"/>
        </w:rPr>
        <w:t xml:space="preserve"> and other neonicotinoids are applied, and mortality may occur up to three weeks after e</w:t>
      </w:r>
      <w:r w:rsidR="007C53AC">
        <w:rPr>
          <w:rFonts w:ascii="Times New Roman" w:hAnsi="Times New Roman" w:cs="Times New Roman"/>
        </w:rPr>
        <w:t>xposure rather than immediately</w:t>
      </w:r>
      <w:r w:rsidRPr="00B879D9">
        <w:rPr>
          <w:rFonts w:ascii="Times New Roman" w:hAnsi="Times New Roman" w:cs="Times New Roman"/>
        </w:rPr>
        <w:t>.</w:t>
      </w:r>
      <w:r w:rsidR="007C53AC">
        <w:rPr>
          <w:rFonts w:ascii="Times New Roman" w:hAnsi="Times New Roman" w:cs="Times New Roman"/>
          <w:vertAlign w:val="superscript"/>
        </w:rPr>
        <w:t>11</w:t>
      </w:r>
      <w:r w:rsidRPr="00B879D9">
        <w:rPr>
          <w:rFonts w:ascii="Times New Roman" w:hAnsi="Times New Roman" w:cs="Times New Roman"/>
        </w:rPr>
        <w:t xml:space="preserve"> While insecticides such as </w:t>
      </w:r>
      <w:proofErr w:type="spellStart"/>
      <w:r w:rsidRPr="00B879D9">
        <w:rPr>
          <w:rFonts w:ascii="Times New Roman" w:hAnsi="Times New Roman" w:cs="Times New Roman"/>
        </w:rPr>
        <w:t>Decis</w:t>
      </w:r>
      <w:proofErr w:type="spellEnd"/>
      <w:r w:rsidRPr="00B879D9">
        <w:rPr>
          <w:rFonts w:ascii="Times New Roman" w:hAnsi="Times New Roman" w:cs="Times New Roman"/>
        </w:rPr>
        <w:t xml:space="preserve"> and Karate Zeon are effective against pine weevils, they have also been associated with potential long term effects on seedling growth and development, highlighting the need for careful s</w:t>
      </w:r>
      <w:r w:rsidR="007C53AC">
        <w:rPr>
          <w:rFonts w:ascii="Times New Roman" w:hAnsi="Times New Roman" w:cs="Times New Roman"/>
        </w:rPr>
        <w:t>election and application timing</w:t>
      </w:r>
      <w:r w:rsidRPr="00B879D9">
        <w:rPr>
          <w:rFonts w:ascii="Times New Roman" w:hAnsi="Times New Roman" w:cs="Times New Roman"/>
        </w:rPr>
        <w:t>.</w:t>
      </w:r>
      <w:r w:rsidR="007C53AC">
        <w:rPr>
          <w:rFonts w:ascii="Times New Roman" w:hAnsi="Times New Roman" w:cs="Times New Roman"/>
          <w:vertAlign w:val="superscript"/>
        </w:rPr>
        <w:t>11</w:t>
      </w:r>
    </w:p>
    <w:p w:rsidR="00242AB4" w:rsidRPr="00242AB4" w:rsidRDefault="00242AB4" w:rsidP="00AF1615">
      <w:pPr>
        <w:jc w:val="both"/>
        <w:rPr>
          <w:rFonts w:ascii="Times New Roman" w:hAnsi="Times New Roman" w:cs="Times New Roman"/>
          <w:b/>
        </w:rPr>
      </w:pPr>
      <w:r w:rsidRPr="00242AB4">
        <w:rPr>
          <w:rFonts w:ascii="Times New Roman" w:hAnsi="Times New Roman" w:cs="Times New Roman"/>
          <w:b/>
        </w:rPr>
        <w:t xml:space="preserve">Indirect chemical related approaches </w:t>
      </w:r>
    </w:p>
    <w:p w:rsidR="00F64651" w:rsidRDefault="00F64651" w:rsidP="00AF1615">
      <w:pPr>
        <w:jc w:val="both"/>
        <w:rPr>
          <w:rFonts w:ascii="Times New Roman" w:hAnsi="Times New Roman" w:cs="Times New Roman"/>
        </w:rPr>
      </w:pPr>
      <w:r w:rsidRPr="00F64651">
        <w:rPr>
          <w:rFonts w:ascii="Times New Roman" w:hAnsi="Times New Roman" w:cs="Times New Roman"/>
        </w:rPr>
        <w:t xml:space="preserve">Chemical attractants such as alpha </w:t>
      </w:r>
      <w:proofErr w:type="spellStart"/>
      <w:r w:rsidRPr="00F64651">
        <w:rPr>
          <w:rFonts w:ascii="Times New Roman" w:hAnsi="Times New Roman" w:cs="Times New Roman"/>
        </w:rPr>
        <w:t>pinene</w:t>
      </w:r>
      <w:proofErr w:type="spellEnd"/>
      <w:r w:rsidRPr="00F64651">
        <w:rPr>
          <w:rFonts w:ascii="Times New Roman" w:hAnsi="Times New Roman" w:cs="Times New Roman"/>
        </w:rPr>
        <w:t xml:space="preserve"> and ethanol are used in pitfall trapping systems to enhance adult pine weevil capture efficiency, although these compounds function as l</w:t>
      </w:r>
      <w:r w:rsidR="007C53AC">
        <w:rPr>
          <w:rFonts w:ascii="Times New Roman" w:hAnsi="Times New Roman" w:cs="Times New Roman"/>
        </w:rPr>
        <w:t>ures rather than control agents</w:t>
      </w:r>
      <w:r w:rsidRPr="00F64651">
        <w:rPr>
          <w:rFonts w:ascii="Times New Roman" w:hAnsi="Times New Roman" w:cs="Times New Roman"/>
        </w:rPr>
        <w:t>.</w:t>
      </w:r>
      <w:r w:rsidR="007C53AC">
        <w:rPr>
          <w:rFonts w:ascii="Times New Roman" w:hAnsi="Times New Roman" w:cs="Times New Roman"/>
          <w:vertAlign w:val="superscript"/>
        </w:rPr>
        <w:t>5</w:t>
      </w:r>
      <w:r w:rsidRPr="00F64651">
        <w:rPr>
          <w:rFonts w:ascii="Times New Roman" w:hAnsi="Times New Roman" w:cs="Times New Roman"/>
        </w:rPr>
        <w:t xml:space="preserve"> The combination of alpha </w:t>
      </w:r>
      <w:proofErr w:type="spellStart"/>
      <w:r w:rsidRPr="00F64651">
        <w:rPr>
          <w:rFonts w:ascii="Times New Roman" w:hAnsi="Times New Roman" w:cs="Times New Roman"/>
        </w:rPr>
        <w:t>pinene</w:t>
      </w:r>
      <w:proofErr w:type="spellEnd"/>
      <w:r w:rsidRPr="00F64651">
        <w:rPr>
          <w:rFonts w:ascii="Times New Roman" w:hAnsi="Times New Roman" w:cs="Times New Roman"/>
        </w:rPr>
        <w:t xml:space="preserve"> and ethanol has been shown to increase trap effectiveness compared to single compound use, supporting their role in monitoring rather tha</w:t>
      </w:r>
      <w:r w:rsidR="007C53AC">
        <w:rPr>
          <w:rFonts w:ascii="Times New Roman" w:hAnsi="Times New Roman" w:cs="Times New Roman"/>
        </w:rPr>
        <w:t>n direct population suppression</w:t>
      </w:r>
      <w:r w:rsidRPr="00F64651">
        <w:rPr>
          <w:rFonts w:ascii="Times New Roman" w:hAnsi="Times New Roman" w:cs="Times New Roman"/>
        </w:rPr>
        <w:t>.</w:t>
      </w:r>
      <w:r w:rsidR="007C53AC">
        <w:rPr>
          <w:rFonts w:ascii="Times New Roman" w:hAnsi="Times New Roman" w:cs="Times New Roman"/>
          <w:vertAlign w:val="superscript"/>
        </w:rPr>
        <w:t>5</w:t>
      </w:r>
      <w:r w:rsidRPr="00F64651">
        <w:rPr>
          <w:rFonts w:ascii="Times New Roman" w:hAnsi="Times New Roman" w:cs="Times New Roman"/>
        </w:rPr>
        <w:t xml:space="preserve"> </w:t>
      </w:r>
    </w:p>
    <w:p w:rsidR="00F64651" w:rsidRPr="007C53AC" w:rsidRDefault="00F64651" w:rsidP="00AF1615">
      <w:pPr>
        <w:jc w:val="both"/>
        <w:rPr>
          <w:rFonts w:ascii="Times New Roman" w:hAnsi="Times New Roman" w:cs="Times New Roman"/>
          <w:vertAlign w:val="superscript"/>
        </w:rPr>
      </w:pPr>
      <w:r w:rsidRPr="00F64651">
        <w:rPr>
          <w:rFonts w:ascii="Times New Roman" w:hAnsi="Times New Roman" w:cs="Times New Roman"/>
        </w:rPr>
        <w:t>Surface treatments such as low friction coatings are sometimes applied to pitfall traps to prevent adult escape, representing another limited chemical use associated with trap</w:t>
      </w:r>
      <w:r w:rsidR="007C53AC">
        <w:rPr>
          <w:rFonts w:ascii="Times New Roman" w:hAnsi="Times New Roman" w:cs="Times New Roman"/>
        </w:rPr>
        <w:t>ping rather than pest mortality</w:t>
      </w:r>
      <w:r w:rsidRPr="00F64651">
        <w:rPr>
          <w:rFonts w:ascii="Times New Roman" w:hAnsi="Times New Roman" w:cs="Times New Roman"/>
        </w:rPr>
        <w:t>.</w:t>
      </w:r>
      <w:r w:rsidR="007C53AC">
        <w:rPr>
          <w:rFonts w:ascii="Times New Roman" w:hAnsi="Times New Roman" w:cs="Times New Roman"/>
          <w:vertAlign w:val="superscript"/>
        </w:rPr>
        <w:t>5</w:t>
      </w:r>
      <w:r w:rsidRPr="00F64651">
        <w:rPr>
          <w:rFonts w:ascii="Times New Roman" w:hAnsi="Times New Roman" w:cs="Times New Roman"/>
        </w:rPr>
        <w:t xml:space="preserve"> Earlier trapping approaches also relied on bait fluids composed of turpentine and ethanol mixtures, which were shown to be attractive to adult pine weevils and useful for population estima</w:t>
      </w:r>
      <w:r w:rsidR="007C53AC">
        <w:rPr>
          <w:rFonts w:ascii="Times New Roman" w:hAnsi="Times New Roman" w:cs="Times New Roman"/>
        </w:rPr>
        <w:t>tion rather than direct control</w:t>
      </w:r>
      <w:r w:rsidRPr="00F64651">
        <w:rPr>
          <w:rFonts w:ascii="Times New Roman" w:hAnsi="Times New Roman" w:cs="Times New Roman"/>
        </w:rPr>
        <w:t>.</w:t>
      </w:r>
      <w:r w:rsidR="007C53AC">
        <w:rPr>
          <w:rFonts w:ascii="Times New Roman" w:hAnsi="Times New Roman" w:cs="Times New Roman"/>
          <w:vertAlign w:val="superscript"/>
        </w:rPr>
        <w:t>11</w:t>
      </w:r>
    </w:p>
    <w:p w:rsidR="00AF1615" w:rsidRDefault="00AF1615" w:rsidP="00AF1615">
      <w:pPr>
        <w:jc w:val="both"/>
        <w:rPr>
          <w:rFonts w:ascii="Times New Roman" w:hAnsi="Times New Roman" w:cs="Times New Roman"/>
          <w:b/>
        </w:rPr>
      </w:pPr>
      <w:r>
        <w:rPr>
          <w:rFonts w:ascii="Times New Roman" w:hAnsi="Times New Roman" w:cs="Times New Roman"/>
          <w:b/>
        </w:rPr>
        <w:t>Biological Control</w:t>
      </w:r>
    </w:p>
    <w:p w:rsidR="00F64651" w:rsidRDefault="00F64651" w:rsidP="00AF1615">
      <w:pPr>
        <w:jc w:val="both"/>
        <w:rPr>
          <w:rFonts w:ascii="Times New Roman" w:hAnsi="Times New Roman" w:cs="Times New Roman"/>
        </w:rPr>
      </w:pPr>
      <w:r w:rsidRPr="00F64651">
        <w:rPr>
          <w:rFonts w:ascii="Times New Roman" w:hAnsi="Times New Roman" w:cs="Times New Roman"/>
        </w:rPr>
        <w:t xml:space="preserve">Various natural enemies attack immature and adult pine weevils, including predatory beetles, </w:t>
      </w:r>
      <w:proofErr w:type="spellStart"/>
      <w:r w:rsidRPr="00F64651">
        <w:rPr>
          <w:rFonts w:ascii="Times New Roman" w:hAnsi="Times New Roman" w:cs="Times New Roman"/>
        </w:rPr>
        <w:t>entomopathogenic</w:t>
      </w:r>
      <w:proofErr w:type="spellEnd"/>
      <w:r w:rsidRPr="00F64651">
        <w:rPr>
          <w:rFonts w:ascii="Times New Roman" w:hAnsi="Times New Roman" w:cs="Times New Roman"/>
        </w:rPr>
        <w:t xml:space="preserve"> fungi, </w:t>
      </w:r>
      <w:proofErr w:type="spellStart"/>
      <w:r w:rsidRPr="00F64651">
        <w:rPr>
          <w:rFonts w:ascii="Times New Roman" w:hAnsi="Times New Roman" w:cs="Times New Roman"/>
        </w:rPr>
        <w:t>entomopathogenic</w:t>
      </w:r>
      <w:proofErr w:type="spellEnd"/>
      <w:r w:rsidRPr="00F64651">
        <w:rPr>
          <w:rFonts w:ascii="Times New Roman" w:hAnsi="Times New Roman" w:cs="Times New Roman"/>
        </w:rPr>
        <w:t xml:space="preserve"> </w:t>
      </w:r>
      <w:r w:rsidR="001900FC">
        <w:rPr>
          <w:rFonts w:ascii="Times New Roman" w:hAnsi="Times New Roman" w:cs="Times New Roman"/>
        </w:rPr>
        <w:t>nematodes, and parasitoid wasps</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The parasitoid </w:t>
      </w:r>
      <w:proofErr w:type="spellStart"/>
      <w:r w:rsidRPr="00F64651">
        <w:rPr>
          <w:rFonts w:ascii="Times New Roman" w:hAnsi="Times New Roman" w:cs="Times New Roman"/>
        </w:rPr>
        <w:t>Bracon</w:t>
      </w:r>
      <w:proofErr w:type="spellEnd"/>
      <w:r w:rsidRPr="00F64651">
        <w:rPr>
          <w:rFonts w:ascii="Times New Roman" w:hAnsi="Times New Roman" w:cs="Times New Roman"/>
        </w:rPr>
        <w:t xml:space="preserve"> </w:t>
      </w:r>
      <w:proofErr w:type="spellStart"/>
      <w:r w:rsidRPr="00F64651">
        <w:rPr>
          <w:rFonts w:ascii="Times New Roman" w:hAnsi="Times New Roman" w:cs="Times New Roman"/>
        </w:rPr>
        <w:t>hylobii</w:t>
      </w:r>
      <w:proofErr w:type="spellEnd"/>
      <w:r w:rsidRPr="00F64651">
        <w:rPr>
          <w:rFonts w:ascii="Times New Roman" w:hAnsi="Times New Roman" w:cs="Times New Roman"/>
        </w:rPr>
        <w:t xml:space="preserve"> attacks pine weevil larvae by locating feeding vibrations under bark, paralyzing the host, and consuming la</w:t>
      </w:r>
      <w:r w:rsidR="001900FC">
        <w:rPr>
          <w:rFonts w:ascii="Times New Roman" w:hAnsi="Times New Roman" w:cs="Times New Roman"/>
        </w:rPr>
        <w:t>rval tissues during development</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Although parasitism rates can reach up to 40 percent at some sites, this level is insufficient to prevent economically sign</w:t>
      </w:r>
      <w:r w:rsidR="001900FC">
        <w:rPr>
          <w:rFonts w:ascii="Times New Roman" w:hAnsi="Times New Roman" w:cs="Times New Roman"/>
        </w:rPr>
        <w:t>ificant damage during outbreaks</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w:t>
      </w:r>
    </w:p>
    <w:p w:rsidR="00F64651" w:rsidRDefault="00F64651" w:rsidP="00AF1615">
      <w:pPr>
        <w:jc w:val="both"/>
        <w:rPr>
          <w:rFonts w:ascii="Times New Roman" w:hAnsi="Times New Roman" w:cs="Times New Roman"/>
        </w:rPr>
      </w:pPr>
      <w:proofErr w:type="spellStart"/>
      <w:r w:rsidRPr="00F64651">
        <w:rPr>
          <w:rFonts w:ascii="Times New Roman" w:hAnsi="Times New Roman" w:cs="Times New Roman"/>
        </w:rPr>
        <w:t>Entomopathogenic</w:t>
      </w:r>
      <w:proofErr w:type="spellEnd"/>
      <w:r w:rsidRPr="00F64651">
        <w:rPr>
          <w:rFonts w:ascii="Times New Roman" w:hAnsi="Times New Roman" w:cs="Times New Roman"/>
        </w:rPr>
        <w:t xml:space="preserve"> nematodes infect soil dwelling stages of pine weevils by entering through natural openings and killing the host within days through the release of symbiotic bacte</w:t>
      </w:r>
      <w:r w:rsidR="001900FC">
        <w:rPr>
          <w:rFonts w:ascii="Times New Roman" w:hAnsi="Times New Roman" w:cs="Times New Roman"/>
        </w:rPr>
        <w:t>ria</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These nematodes can reproduce inside the host and release large numbers of infective juveniles into the soil, contributing </w:t>
      </w:r>
      <w:r w:rsidR="001900FC">
        <w:rPr>
          <w:rFonts w:ascii="Times New Roman" w:hAnsi="Times New Roman" w:cs="Times New Roman"/>
        </w:rPr>
        <w:t>to local population suppression</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Field applications targeting larvae in stumps 12 to 24 months after felling have shown substantial reductions in adult emergence, although effectiveness depends strongly on environmental co</w:t>
      </w:r>
      <w:r w:rsidR="001900FC">
        <w:rPr>
          <w:rFonts w:ascii="Times New Roman" w:hAnsi="Times New Roman" w:cs="Times New Roman"/>
        </w:rPr>
        <w:t>nditions and application timing</w:t>
      </w:r>
      <w:r w:rsidRPr="00F64651">
        <w:rPr>
          <w:rFonts w:ascii="Times New Roman" w:hAnsi="Times New Roman" w:cs="Times New Roman"/>
        </w:rPr>
        <w:t>.</w:t>
      </w:r>
      <w:r w:rsidR="001900FC">
        <w:rPr>
          <w:rFonts w:ascii="Times New Roman" w:hAnsi="Times New Roman" w:cs="Times New Roman"/>
          <w:vertAlign w:val="superscript"/>
        </w:rPr>
        <w:t>9</w:t>
      </w:r>
      <w:r w:rsidRPr="00F64651">
        <w:rPr>
          <w:rFonts w:ascii="Times New Roman" w:hAnsi="Times New Roman" w:cs="Times New Roman"/>
        </w:rPr>
        <w:t xml:space="preserve"> </w:t>
      </w:r>
    </w:p>
    <w:p w:rsidR="00F64651" w:rsidRPr="000924A6" w:rsidRDefault="00F64651" w:rsidP="00AF1615">
      <w:pPr>
        <w:jc w:val="both"/>
        <w:rPr>
          <w:rFonts w:ascii="Times New Roman" w:hAnsi="Times New Roman" w:cs="Times New Roman"/>
          <w:vertAlign w:val="superscript"/>
        </w:rPr>
      </w:pPr>
      <w:r w:rsidRPr="00F64651">
        <w:rPr>
          <w:rFonts w:ascii="Times New Roman" w:hAnsi="Times New Roman" w:cs="Times New Roman"/>
        </w:rPr>
        <w:t xml:space="preserve">Additional biological control research has demonstrated that </w:t>
      </w:r>
      <w:proofErr w:type="spellStart"/>
      <w:r w:rsidRPr="00F64651">
        <w:rPr>
          <w:rFonts w:ascii="Times New Roman" w:hAnsi="Times New Roman" w:cs="Times New Roman"/>
        </w:rPr>
        <w:t>entomopathogenic</w:t>
      </w:r>
      <w:proofErr w:type="spellEnd"/>
      <w:r w:rsidRPr="00F64651">
        <w:rPr>
          <w:rFonts w:ascii="Times New Roman" w:hAnsi="Times New Roman" w:cs="Times New Roman"/>
        </w:rPr>
        <w:t xml:space="preserve"> nematodes from the families </w:t>
      </w:r>
      <w:proofErr w:type="spellStart"/>
      <w:r w:rsidRPr="00F64651">
        <w:rPr>
          <w:rFonts w:ascii="Times New Roman" w:hAnsi="Times New Roman" w:cs="Times New Roman"/>
        </w:rPr>
        <w:t>Steinernematidae</w:t>
      </w:r>
      <w:proofErr w:type="spellEnd"/>
      <w:r w:rsidRPr="00F64651">
        <w:rPr>
          <w:rFonts w:ascii="Times New Roman" w:hAnsi="Times New Roman" w:cs="Times New Roman"/>
        </w:rPr>
        <w:t xml:space="preserve"> and </w:t>
      </w:r>
      <w:proofErr w:type="spellStart"/>
      <w:r w:rsidRPr="00F64651">
        <w:rPr>
          <w:rFonts w:ascii="Times New Roman" w:hAnsi="Times New Roman" w:cs="Times New Roman"/>
        </w:rPr>
        <w:t>Heterorhabditidae</w:t>
      </w:r>
      <w:proofErr w:type="spellEnd"/>
      <w:r w:rsidRPr="00F64651">
        <w:rPr>
          <w:rFonts w:ascii="Times New Roman" w:hAnsi="Times New Roman" w:cs="Times New Roman"/>
        </w:rPr>
        <w:t xml:space="preserve"> are lethal to multiple developmental stages of </w:t>
      </w:r>
      <w:r w:rsidRPr="009A1BBE">
        <w:rPr>
          <w:rFonts w:ascii="Times New Roman" w:hAnsi="Times New Roman" w:cs="Times New Roman"/>
          <w:i/>
        </w:rPr>
        <w:t>H. abietis</w:t>
      </w:r>
      <w:r w:rsidRPr="00F64651">
        <w:rPr>
          <w:rFonts w:ascii="Times New Roman" w:hAnsi="Times New Roman" w:cs="Times New Roman"/>
        </w:rPr>
        <w:t xml:space="preserve">, with </w:t>
      </w:r>
      <w:proofErr w:type="spellStart"/>
      <w:r w:rsidRPr="009A1BBE">
        <w:rPr>
          <w:rFonts w:ascii="Times New Roman" w:hAnsi="Times New Roman" w:cs="Times New Roman"/>
          <w:i/>
        </w:rPr>
        <w:t>Steinernema</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carpocapsae</w:t>
      </w:r>
      <w:proofErr w:type="spellEnd"/>
      <w:r w:rsidRPr="00F64651">
        <w:rPr>
          <w:rFonts w:ascii="Times New Roman" w:hAnsi="Times New Roman" w:cs="Times New Roman"/>
        </w:rPr>
        <w:t xml:space="preserve"> showing high efficacy against adul</w:t>
      </w:r>
      <w:r w:rsidR="000924A6">
        <w:rPr>
          <w:rFonts w:ascii="Times New Roman" w:hAnsi="Times New Roman" w:cs="Times New Roman"/>
        </w:rPr>
        <w:t>ts developing in conifer stumps</w:t>
      </w:r>
      <w:r w:rsidRPr="00F64651">
        <w:rPr>
          <w:rFonts w:ascii="Times New Roman" w:hAnsi="Times New Roman" w:cs="Times New Roman"/>
        </w:rPr>
        <w:t>.</w:t>
      </w:r>
      <w:r w:rsidR="000924A6">
        <w:rPr>
          <w:rFonts w:ascii="Times New Roman" w:hAnsi="Times New Roman" w:cs="Times New Roman"/>
          <w:vertAlign w:val="superscript"/>
        </w:rPr>
        <w:t>11</w:t>
      </w:r>
      <w:r w:rsidRPr="00F64651">
        <w:rPr>
          <w:rFonts w:ascii="Times New Roman" w:hAnsi="Times New Roman" w:cs="Times New Roman"/>
        </w:rPr>
        <w:t xml:space="preserve"> </w:t>
      </w:r>
      <w:proofErr w:type="spellStart"/>
      <w:r w:rsidRPr="00F64651">
        <w:rPr>
          <w:rFonts w:ascii="Times New Roman" w:hAnsi="Times New Roman" w:cs="Times New Roman"/>
        </w:rPr>
        <w:t>Entomopathogenic</w:t>
      </w:r>
      <w:proofErr w:type="spellEnd"/>
      <w:r w:rsidRPr="00F64651">
        <w:rPr>
          <w:rFonts w:ascii="Times New Roman" w:hAnsi="Times New Roman" w:cs="Times New Roman"/>
        </w:rPr>
        <w:t xml:space="preserve"> fungi such as </w:t>
      </w:r>
      <w:proofErr w:type="spellStart"/>
      <w:r w:rsidRPr="009A1BBE">
        <w:rPr>
          <w:rFonts w:ascii="Times New Roman" w:hAnsi="Times New Roman" w:cs="Times New Roman"/>
          <w:i/>
        </w:rPr>
        <w:t>Beauveria</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bassiana</w:t>
      </w:r>
      <w:proofErr w:type="spellEnd"/>
      <w:r w:rsidRPr="00F64651">
        <w:rPr>
          <w:rFonts w:ascii="Times New Roman" w:hAnsi="Times New Roman" w:cs="Times New Roman"/>
        </w:rPr>
        <w:t xml:space="preserve">, </w:t>
      </w:r>
      <w:proofErr w:type="spellStart"/>
      <w:r w:rsidRPr="009A1BBE">
        <w:rPr>
          <w:rFonts w:ascii="Times New Roman" w:hAnsi="Times New Roman" w:cs="Times New Roman"/>
          <w:i/>
        </w:rPr>
        <w:t>Beauveria</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caledonica</w:t>
      </w:r>
      <w:proofErr w:type="spellEnd"/>
      <w:r w:rsidRPr="00F64651">
        <w:rPr>
          <w:rFonts w:ascii="Times New Roman" w:hAnsi="Times New Roman" w:cs="Times New Roman"/>
        </w:rPr>
        <w:t xml:space="preserve">, and </w:t>
      </w:r>
      <w:proofErr w:type="spellStart"/>
      <w:r w:rsidRPr="009A1BBE">
        <w:rPr>
          <w:rFonts w:ascii="Times New Roman" w:hAnsi="Times New Roman" w:cs="Times New Roman"/>
          <w:i/>
        </w:rPr>
        <w:t>Metharizium</w:t>
      </w:r>
      <w:proofErr w:type="spellEnd"/>
      <w:r w:rsidRPr="009A1BBE">
        <w:rPr>
          <w:rFonts w:ascii="Times New Roman" w:hAnsi="Times New Roman" w:cs="Times New Roman"/>
          <w:i/>
        </w:rPr>
        <w:t xml:space="preserve"> </w:t>
      </w:r>
      <w:proofErr w:type="spellStart"/>
      <w:r w:rsidRPr="009A1BBE">
        <w:rPr>
          <w:rFonts w:ascii="Times New Roman" w:hAnsi="Times New Roman" w:cs="Times New Roman"/>
          <w:i/>
        </w:rPr>
        <w:t>brunneum</w:t>
      </w:r>
      <w:proofErr w:type="spellEnd"/>
      <w:r w:rsidRPr="00F64651">
        <w:rPr>
          <w:rFonts w:ascii="Times New Roman" w:hAnsi="Times New Roman" w:cs="Times New Roman"/>
        </w:rPr>
        <w:t xml:space="preserve"> have also shown promise, with some species persisting in felling sites for multiple years, although further evaluation under ope</w:t>
      </w:r>
      <w:r w:rsidR="000924A6">
        <w:rPr>
          <w:rFonts w:ascii="Times New Roman" w:hAnsi="Times New Roman" w:cs="Times New Roman"/>
        </w:rPr>
        <w:t>rational conditions is required</w:t>
      </w:r>
      <w:r w:rsidRPr="00F64651">
        <w:rPr>
          <w:rFonts w:ascii="Times New Roman" w:hAnsi="Times New Roman" w:cs="Times New Roman"/>
        </w:rPr>
        <w:t>.</w:t>
      </w:r>
      <w:r w:rsidR="000924A6">
        <w:rPr>
          <w:rFonts w:ascii="Times New Roman" w:hAnsi="Times New Roman" w:cs="Times New Roman"/>
          <w:vertAlign w:val="superscript"/>
        </w:rPr>
        <w:t>11</w:t>
      </w:r>
    </w:p>
    <w:p w:rsidR="00AE1D35" w:rsidRDefault="00AE1D35" w:rsidP="00AF1615">
      <w:pPr>
        <w:jc w:val="both"/>
        <w:rPr>
          <w:rFonts w:ascii="Times New Roman" w:hAnsi="Times New Roman" w:cs="Times New Roman"/>
          <w:b/>
        </w:rPr>
      </w:pPr>
      <w:r>
        <w:rPr>
          <w:rFonts w:ascii="Times New Roman" w:hAnsi="Times New Roman" w:cs="Times New Roman"/>
          <w:b/>
        </w:rPr>
        <w:lastRenderedPageBreak/>
        <w:t>Trapping</w:t>
      </w:r>
    </w:p>
    <w:p w:rsidR="00AE1D35" w:rsidRDefault="00AE1D35" w:rsidP="00AE1D35">
      <w:pPr>
        <w:pStyle w:val="ListeParagraf"/>
        <w:numPr>
          <w:ilvl w:val="0"/>
          <w:numId w:val="5"/>
        </w:numPr>
        <w:jc w:val="both"/>
        <w:rPr>
          <w:rFonts w:ascii="Times New Roman" w:hAnsi="Times New Roman" w:cs="Times New Roman"/>
        </w:rPr>
      </w:pPr>
      <w:r w:rsidRPr="00AE1D35">
        <w:rPr>
          <w:rFonts w:ascii="Times New Roman" w:hAnsi="Times New Roman" w:cs="Times New Roman"/>
          <w:b/>
        </w:rPr>
        <w:t>Trap barks</w:t>
      </w:r>
      <w:r w:rsidRPr="00AE1D35">
        <w:rPr>
          <w:rFonts w:ascii="Times New Roman" w:hAnsi="Times New Roman" w:cs="Times New Roman"/>
        </w:rPr>
        <w:t xml:space="preserve"> </w:t>
      </w:r>
    </w:p>
    <w:p w:rsidR="00F64651" w:rsidRPr="008F311A" w:rsidRDefault="00F64651" w:rsidP="00F64651">
      <w:pPr>
        <w:pStyle w:val="ListeParagraf"/>
        <w:jc w:val="both"/>
        <w:rPr>
          <w:rFonts w:ascii="Times New Roman" w:hAnsi="Times New Roman" w:cs="Times New Roman"/>
          <w:b/>
          <w:vertAlign w:val="superscript"/>
        </w:rPr>
      </w:pPr>
      <w:r w:rsidRPr="00F64651">
        <w:rPr>
          <w:rFonts w:ascii="Times New Roman" w:hAnsi="Times New Roman" w:cs="Times New Roman"/>
        </w:rPr>
        <w:t>Mass trapping using trap barks has been described in the literature since the nineteenth century and involved placing fresh bark, branches, or logs on clear felled areas to attract adult weevils, which we</w:t>
      </w:r>
      <w:r w:rsidR="009B0EF9">
        <w:rPr>
          <w:rFonts w:ascii="Times New Roman" w:hAnsi="Times New Roman" w:cs="Times New Roman"/>
        </w:rPr>
        <w:t>re then collected and destroyed</w:t>
      </w:r>
      <w:r w:rsidRPr="00F64651">
        <w:rPr>
          <w:rFonts w:ascii="Times New Roman" w:hAnsi="Times New Roman" w:cs="Times New Roman"/>
        </w:rPr>
        <w:t>.</w:t>
      </w:r>
      <w:r w:rsidR="009B0EF9">
        <w:rPr>
          <w:rFonts w:ascii="Times New Roman" w:hAnsi="Times New Roman" w:cs="Times New Roman"/>
          <w:vertAlign w:val="superscript"/>
        </w:rPr>
        <w:t>5</w:t>
      </w:r>
      <w:r w:rsidRPr="00F64651">
        <w:rPr>
          <w:rFonts w:ascii="Times New Roman" w:hAnsi="Times New Roman" w:cs="Times New Roman"/>
        </w:rPr>
        <w:t xml:space="preserve"> Trap barks prepared from spruce bark with inserted pine twigs were historically used to reduce adult abundance but required high de</w:t>
      </w:r>
      <w:r w:rsidR="009B0EF9">
        <w:rPr>
          <w:rFonts w:ascii="Times New Roman" w:hAnsi="Times New Roman" w:cs="Times New Roman"/>
        </w:rPr>
        <w:t>nsities and frequent inspection</w:t>
      </w:r>
      <w:r w:rsidRPr="00F64651">
        <w:rPr>
          <w:rFonts w:ascii="Times New Roman" w:hAnsi="Times New Roman" w:cs="Times New Roman"/>
        </w:rPr>
        <w:t>.</w:t>
      </w:r>
      <w:r w:rsidR="009B0EF9">
        <w:rPr>
          <w:rFonts w:ascii="Times New Roman" w:hAnsi="Times New Roman" w:cs="Times New Roman"/>
          <w:vertAlign w:val="superscript"/>
        </w:rPr>
        <w:t>5</w:t>
      </w:r>
      <w:r w:rsidRPr="00F64651">
        <w:rPr>
          <w:rFonts w:ascii="Times New Roman" w:hAnsi="Times New Roman" w:cs="Times New Roman"/>
        </w:rPr>
        <w:t xml:space="preserve"> Due to high </w:t>
      </w:r>
      <w:proofErr w:type="spellStart"/>
      <w:r w:rsidRPr="00F64651">
        <w:rPr>
          <w:rFonts w:ascii="Times New Roman" w:hAnsi="Times New Roman" w:cs="Times New Roman"/>
        </w:rPr>
        <w:t>labour</w:t>
      </w:r>
      <w:proofErr w:type="spellEnd"/>
      <w:r w:rsidRPr="00F64651">
        <w:rPr>
          <w:rFonts w:ascii="Times New Roman" w:hAnsi="Times New Roman" w:cs="Times New Roman"/>
        </w:rPr>
        <w:t xml:space="preserve"> demands and operational costs, trap barks are no longer used for population reduction and are now mainly applied for monitoring adult pr</w:t>
      </w:r>
      <w:r w:rsidR="008F311A">
        <w:rPr>
          <w:rFonts w:ascii="Times New Roman" w:hAnsi="Times New Roman" w:cs="Times New Roman"/>
        </w:rPr>
        <w:t>esence before curative spraying</w:t>
      </w:r>
      <w:r w:rsidRPr="00F64651">
        <w:rPr>
          <w:rFonts w:ascii="Times New Roman" w:hAnsi="Times New Roman" w:cs="Times New Roman"/>
        </w:rPr>
        <w:t>.</w:t>
      </w:r>
      <w:r w:rsidR="008F311A">
        <w:rPr>
          <w:rFonts w:ascii="Times New Roman" w:hAnsi="Times New Roman" w:cs="Times New Roman"/>
          <w:vertAlign w:val="superscript"/>
        </w:rPr>
        <w:t>8</w:t>
      </w:r>
      <w:r w:rsidRPr="00F64651">
        <w:rPr>
          <w:rFonts w:ascii="Times New Roman" w:hAnsi="Times New Roman" w:cs="Times New Roman"/>
        </w:rPr>
        <w:t xml:space="preserve"> Historical use of toxic bark traps treated with substances such as DDT, HCH, or </w:t>
      </w:r>
      <w:proofErr w:type="spellStart"/>
      <w:r w:rsidRPr="00F64651">
        <w:rPr>
          <w:rFonts w:ascii="Times New Roman" w:hAnsi="Times New Roman" w:cs="Times New Roman"/>
        </w:rPr>
        <w:t>arsen</w:t>
      </w:r>
      <w:proofErr w:type="spellEnd"/>
      <w:r w:rsidRPr="00F64651">
        <w:rPr>
          <w:rFonts w:ascii="Times New Roman" w:hAnsi="Times New Roman" w:cs="Times New Roman"/>
        </w:rPr>
        <w:t xml:space="preserve"> based products was common before the widespread regulation of pesticides, although these approaches are no longer acceptable under</w:t>
      </w:r>
      <w:r w:rsidR="008F311A">
        <w:rPr>
          <w:rFonts w:ascii="Times New Roman" w:hAnsi="Times New Roman" w:cs="Times New Roman"/>
        </w:rPr>
        <w:t xml:space="preserve"> modern environmental standards</w:t>
      </w:r>
      <w:r w:rsidRPr="00F64651">
        <w:rPr>
          <w:rFonts w:ascii="Times New Roman" w:hAnsi="Times New Roman" w:cs="Times New Roman"/>
        </w:rPr>
        <w:t>.</w:t>
      </w:r>
      <w:r w:rsidR="008F311A">
        <w:rPr>
          <w:rFonts w:ascii="Times New Roman" w:hAnsi="Times New Roman" w:cs="Times New Roman"/>
          <w:vertAlign w:val="superscript"/>
        </w:rPr>
        <w:t>11</w:t>
      </w:r>
    </w:p>
    <w:p w:rsidR="00F64651" w:rsidRPr="00F64651" w:rsidRDefault="00AE1D35" w:rsidP="00F64651">
      <w:pPr>
        <w:pStyle w:val="ListeParagraf"/>
        <w:numPr>
          <w:ilvl w:val="0"/>
          <w:numId w:val="5"/>
        </w:numPr>
        <w:jc w:val="both"/>
        <w:rPr>
          <w:rFonts w:ascii="Times New Roman" w:hAnsi="Times New Roman" w:cs="Times New Roman"/>
        </w:rPr>
      </w:pPr>
      <w:r w:rsidRPr="00F64651">
        <w:rPr>
          <w:rFonts w:ascii="Times New Roman" w:hAnsi="Times New Roman" w:cs="Times New Roman"/>
          <w:b/>
        </w:rPr>
        <w:t xml:space="preserve">Pitfall traps </w:t>
      </w:r>
    </w:p>
    <w:p w:rsidR="00AE1D35" w:rsidRPr="008D1CD3" w:rsidRDefault="00F64651" w:rsidP="00F64651">
      <w:pPr>
        <w:pStyle w:val="ListeParagraf"/>
        <w:jc w:val="both"/>
        <w:rPr>
          <w:rFonts w:ascii="Times New Roman" w:hAnsi="Times New Roman" w:cs="Times New Roman"/>
          <w:vertAlign w:val="superscript"/>
        </w:rPr>
      </w:pPr>
      <w:r w:rsidRPr="00F64651">
        <w:rPr>
          <w:rFonts w:ascii="Times New Roman" w:hAnsi="Times New Roman" w:cs="Times New Roman"/>
        </w:rPr>
        <w:t>Pitfall traps consist of buried containers that allow adult weevils to enter but prevent escape, often using host material or synthetic attract</w:t>
      </w:r>
      <w:r w:rsidR="008D1CD3">
        <w:rPr>
          <w:rFonts w:ascii="Times New Roman" w:hAnsi="Times New Roman" w:cs="Times New Roman"/>
        </w:rPr>
        <w:t>ants</w:t>
      </w:r>
      <w:r w:rsidRPr="00F64651">
        <w:rPr>
          <w:rFonts w:ascii="Times New Roman" w:hAnsi="Times New Roman" w:cs="Times New Roman"/>
        </w:rPr>
        <w:t>.</w:t>
      </w:r>
      <w:r w:rsidR="008D1CD3">
        <w:rPr>
          <w:rFonts w:ascii="Times New Roman" w:hAnsi="Times New Roman" w:cs="Times New Roman"/>
          <w:vertAlign w:val="superscript"/>
        </w:rPr>
        <w:t>5</w:t>
      </w:r>
      <w:r w:rsidRPr="00F64651">
        <w:rPr>
          <w:rFonts w:ascii="Times New Roman" w:hAnsi="Times New Roman" w:cs="Times New Roman"/>
        </w:rPr>
        <w:t xml:space="preserve"> These traps can operate as dry or wet systems, with escape prevention achieved using surface tre</w:t>
      </w:r>
      <w:r w:rsidR="008D1CD3">
        <w:rPr>
          <w:rFonts w:ascii="Times New Roman" w:hAnsi="Times New Roman" w:cs="Times New Roman"/>
        </w:rPr>
        <w:t xml:space="preserve">atments such as </w:t>
      </w:r>
      <w:proofErr w:type="spellStart"/>
      <w:r w:rsidR="008D1CD3">
        <w:rPr>
          <w:rFonts w:ascii="Times New Roman" w:hAnsi="Times New Roman" w:cs="Times New Roman"/>
        </w:rPr>
        <w:t>teflon</w:t>
      </w:r>
      <w:proofErr w:type="spellEnd"/>
      <w:r w:rsidR="008D1CD3">
        <w:rPr>
          <w:rFonts w:ascii="Times New Roman" w:hAnsi="Times New Roman" w:cs="Times New Roman"/>
        </w:rPr>
        <w:t xml:space="preserve"> coatings</w:t>
      </w:r>
      <w:r w:rsidRPr="00F64651">
        <w:rPr>
          <w:rFonts w:ascii="Times New Roman" w:hAnsi="Times New Roman" w:cs="Times New Roman"/>
        </w:rPr>
        <w:t>.</w:t>
      </w:r>
      <w:r w:rsidR="008D1CD3">
        <w:rPr>
          <w:rFonts w:ascii="Times New Roman" w:hAnsi="Times New Roman" w:cs="Times New Roman"/>
          <w:vertAlign w:val="superscript"/>
        </w:rPr>
        <w:t>5</w:t>
      </w:r>
      <w:r w:rsidRPr="00F64651">
        <w:rPr>
          <w:rFonts w:ascii="Times New Roman" w:hAnsi="Times New Roman" w:cs="Times New Roman"/>
        </w:rPr>
        <w:t xml:space="preserve"> Attractants such as </w:t>
      </w:r>
      <w:r w:rsidRPr="00372B49">
        <w:rPr>
          <w:rFonts w:ascii="Times New Roman" w:hAnsi="Times New Roman" w:cs="Times New Roman"/>
        </w:rPr>
        <w:t xml:space="preserve">alpha </w:t>
      </w:r>
      <w:proofErr w:type="spellStart"/>
      <w:r w:rsidRPr="00372B49">
        <w:rPr>
          <w:rFonts w:ascii="Times New Roman" w:hAnsi="Times New Roman" w:cs="Times New Roman"/>
        </w:rPr>
        <w:t>pinene</w:t>
      </w:r>
      <w:proofErr w:type="spellEnd"/>
      <w:r w:rsidRPr="00F64651">
        <w:rPr>
          <w:rFonts w:ascii="Times New Roman" w:hAnsi="Times New Roman" w:cs="Times New Roman"/>
        </w:rPr>
        <w:t xml:space="preserve"> combined with ethanol significantly increase trap efficiency compared to single comp</w:t>
      </w:r>
      <w:r w:rsidR="008D1CD3">
        <w:rPr>
          <w:rFonts w:ascii="Times New Roman" w:hAnsi="Times New Roman" w:cs="Times New Roman"/>
        </w:rPr>
        <w:t>ounds</w:t>
      </w:r>
      <w:r w:rsidRPr="00F64651">
        <w:rPr>
          <w:rFonts w:ascii="Times New Roman" w:hAnsi="Times New Roman" w:cs="Times New Roman"/>
        </w:rPr>
        <w:t>.</w:t>
      </w:r>
      <w:r w:rsidR="008D1CD3">
        <w:rPr>
          <w:rFonts w:ascii="Times New Roman" w:hAnsi="Times New Roman" w:cs="Times New Roman"/>
          <w:vertAlign w:val="superscript"/>
        </w:rPr>
        <w:t>5</w:t>
      </w:r>
      <w:r w:rsidRPr="00F64651">
        <w:rPr>
          <w:rFonts w:ascii="Times New Roman" w:hAnsi="Times New Roman" w:cs="Times New Roman"/>
        </w:rPr>
        <w:t xml:space="preserve"> Despite their usefulness for monitoring, large scale trapping using pitfall traps has generally failed to provide sufficient protection for seedlings due to high </w:t>
      </w:r>
      <w:proofErr w:type="spellStart"/>
      <w:r w:rsidRPr="00F64651">
        <w:rPr>
          <w:rFonts w:ascii="Times New Roman" w:hAnsi="Times New Roman" w:cs="Times New Roman"/>
        </w:rPr>
        <w:t>labour</w:t>
      </w:r>
      <w:proofErr w:type="spellEnd"/>
      <w:r w:rsidRPr="00F64651">
        <w:rPr>
          <w:rFonts w:ascii="Times New Roman" w:hAnsi="Times New Roman" w:cs="Times New Roman"/>
        </w:rPr>
        <w:t xml:space="preserve"> requirements a</w:t>
      </w:r>
      <w:r w:rsidR="008D1CD3">
        <w:rPr>
          <w:rFonts w:ascii="Times New Roman" w:hAnsi="Times New Roman" w:cs="Times New Roman"/>
        </w:rPr>
        <w:t>nd limited population reduction</w:t>
      </w:r>
      <w:r w:rsidRPr="00F64651">
        <w:rPr>
          <w:rFonts w:ascii="Times New Roman" w:hAnsi="Times New Roman" w:cs="Times New Roman"/>
        </w:rPr>
        <w:t>.</w:t>
      </w:r>
      <w:r w:rsidR="008D1CD3">
        <w:rPr>
          <w:rFonts w:ascii="Times New Roman" w:hAnsi="Times New Roman" w:cs="Times New Roman"/>
          <w:vertAlign w:val="superscript"/>
        </w:rPr>
        <w:t>10</w:t>
      </w:r>
      <w:r w:rsidRPr="00F64651">
        <w:rPr>
          <w:rFonts w:ascii="Times New Roman" w:hAnsi="Times New Roman" w:cs="Times New Roman"/>
        </w:rPr>
        <w:t xml:space="preserve"> Field studies have shown that insufficient trap density, delayed placement, or delayed replacement can severely reduce trapping effectiveness, resulting in continued moderate to very strong attack lev</w:t>
      </w:r>
      <w:r w:rsidR="008D1CD3">
        <w:rPr>
          <w:rFonts w:ascii="Times New Roman" w:hAnsi="Times New Roman" w:cs="Times New Roman"/>
        </w:rPr>
        <w:t>els despite protective measures</w:t>
      </w:r>
      <w:r w:rsidRPr="00F64651">
        <w:rPr>
          <w:rFonts w:ascii="Times New Roman" w:hAnsi="Times New Roman" w:cs="Times New Roman"/>
        </w:rPr>
        <w:t>.</w:t>
      </w:r>
      <w:r w:rsidR="008D1CD3">
        <w:rPr>
          <w:rFonts w:ascii="Times New Roman" w:hAnsi="Times New Roman" w:cs="Times New Roman"/>
          <w:vertAlign w:val="superscript"/>
        </w:rPr>
        <w:t>11</w:t>
      </w:r>
    </w:p>
    <w:p w:rsidR="00AF1615" w:rsidRDefault="00AF1615" w:rsidP="00AF1615">
      <w:pPr>
        <w:jc w:val="both"/>
        <w:rPr>
          <w:rFonts w:ascii="Times New Roman" w:hAnsi="Times New Roman" w:cs="Times New Roman"/>
          <w:b/>
        </w:rPr>
      </w:pPr>
      <w:r>
        <w:rPr>
          <w:rFonts w:ascii="Times New Roman" w:hAnsi="Times New Roman" w:cs="Times New Roman"/>
          <w:b/>
        </w:rPr>
        <w:t>Cultural Control Practices</w:t>
      </w:r>
    </w:p>
    <w:p w:rsidR="00AF1615" w:rsidRPr="00611366" w:rsidRDefault="00F64651" w:rsidP="00AF1615">
      <w:pPr>
        <w:jc w:val="both"/>
        <w:rPr>
          <w:rFonts w:ascii="Times New Roman" w:hAnsi="Times New Roman" w:cs="Times New Roman"/>
          <w:vertAlign w:val="superscript"/>
        </w:rPr>
      </w:pPr>
      <w:r w:rsidRPr="00F64651">
        <w:rPr>
          <w:rFonts w:ascii="Times New Roman" w:hAnsi="Times New Roman" w:cs="Times New Roman"/>
        </w:rPr>
        <w:t>Silvicultural practices play an important role in reducing pine weevil damage. Removal or debarking of stumps after clear cutting has been shown to reduce available breeding substrates, although full stump removal is</w:t>
      </w:r>
      <w:r w:rsidR="00611366">
        <w:rPr>
          <w:rFonts w:ascii="Times New Roman" w:hAnsi="Times New Roman" w:cs="Times New Roman"/>
        </w:rPr>
        <w:t xml:space="preserve"> often economically prohibitive</w:t>
      </w:r>
      <w:r w:rsidRPr="00F64651">
        <w:rPr>
          <w:rFonts w:ascii="Times New Roman" w:hAnsi="Times New Roman" w:cs="Times New Roman"/>
        </w:rPr>
        <w:t>.</w:t>
      </w:r>
      <w:r w:rsidR="00611366">
        <w:rPr>
          <w:rFonts w:ascii="Times New Roman" w:hAnsi="Times New Roman" w:cs="Times New Roman"/>
          <w:vertAlign w:val="superscript"/>
        </w:rPr>
        <w:t>11</w:t>
      </w:r>
      <w:r w:rsidRPr="00F64651">
        <w:rPr>
          <w:rFonts w:ascii="Times New Roman" w:hAnsi="Times New Roman" w:cs="Times New Roman"/>
        </w:rPr>
        <w:t xml:space="preserve"> Adjustments in planting time, such as early autumn planting or planting after adult emigration from clear cut areas, can improve seedling tol</w:t>
      </w:r>
      <w:r w:rsidR="00611366">
        <w:rPr>
          <w:rFonts w:ascii="Times New Roman" w:hAnsi="Times New Roman" w:cs="Times New Roman"/>
        </w:rPr>
        <w:t>erance and reduce damage levels</w:t>
      </w:r>
      <w:r w:rsidRPr="00F64651">
        <w:rPr>
          <w:rFonts w:ascii="Times New Roman" w:hAnsi="Times New Roman" w:cs="Times New Roman"/>
        </w:rPr>
        <w:t>.</w:t>
      </w:r>
      <w:r w:rsidR="00611366">
        <w:rPr>
          <w:rFonts w:ascii="Times New Roman" w:hAnsi="Times New Roman" w:cs="Times New Roman"/>
          <w:vertAlign w:val="superscript"/>
        </w:rPr>
        <w:t>11</w:t>
      </w:r>
      <w:r w:rsidRPr="00F64651">
        <w:rPr>
          <w:rFonts w:ascii="Times New Roman" w:hAnsi="Times New Roman" w:cs="Times New Roman"/>
        </w:rPr>
        <w:t xml:space="preserve"> Practices such as residue removal, mounding with mineral soil, and the use of over stories have also been associated with improved seedling growth and reduced herbivory by </w:t>
      </w:r>
      <w:r w:rsidRPr="00EB76A4">
        <w:rPr>
          <w:rFonts w:ascii="Times New Roman" w:hAnsi="Times New Roman" w:cs="Times New Roman"/>
          <w:i/>
        </w:rPr>
        <w:t xml:space="preserve">H. abietis </w:t>
      </w:r>
      <w:r w:rsidR="00611366">
        <w:rPr>
          <w:rFonts w:ascii="Times New Roman" w:hAnsi="Times New Roman" w:cs="Times New Roman"/>
        </w:rPr>
        <w:t>under certain conditions</w:t>
      </w:r>
      <w:r w:rsidRPr="00F64651">
        <w:rPr>
          <w:rFonts w:ascii="Times New Roman" w:hAnsi="Times New Roman" w:cs="Times New Roman"/>
        </w:rPr>
        <w:t>.</w:t>
      </w:r>
      <w:r w:rsidR="00611366">
        <w:rPr>
          <w:rFonts w:ascii="Times New Roman" w:hAnsi="Times New Roman" w:cs="Times New Roman"/>
          <w:vertAlign w:val="superscript"/>
        </w:rPr>
        <w:t>11</w:t>
      </w:r>
    </w:p>
    <w:p w:rsidR="00AF1615" w:rsidRDefault="00AF1615" w:rsidP="00AF1615">
      <w:pPr>
        <w:jc w:val="both"/>
        <w:rPr>
          <w:rFonts w:ascii="Times New Roman" w:hAnsi="Times New Roman" w:cs="Times New Roman"/>
          <w:b/>
        </w:rPr>
      </w:pPr>
      <w:r>
        <w:rPr>
          <w:rFonts w:ascii="Times New Roman" w:hAnsi="Times New Roman" w:cs="Times New Roman"/>
          <w:b/>
        </w:rPr>
        <w:t>Regulatory Frameworks and Quarantine Programs</w:t>
      </w:r>
    </w:p>
    <w:p w:rsidR="00AF1615" w:rsidRPr="001C6829" w:rsidRDefault="00F64651" w:rsidP="00AF1615">
      <w:pPr>
        <w:jc w:val="both"/>
        <w:rPr>
          <w:rFonts w:ascii="Times New Roman" w:hAnsi="Times New Roman" w:cs="Times New Roman"/>
          <w:vertAlign w:val="superscript"/>
        </w:rPr>
      </w:pPr>
      <w:r w:rsidRPr="00F64651">
        <w:rPr>
          <w:rFonts w:ascii="Times New Roman" w:hAnsi="Times New Roman" w:cs="Times New Roman"/>
        </w:rPr>
        <w:t>Although pine weevil management relies primarily on local silvicultural and operational measures, regional regulatory frameworks governing pesticide use and forest regeneration practices influence which control strategies are permitted. Integrated approaches that combine monitoring, cultural practices, and limited chemical or biological interventions are increasingly emphasized to balance effectivenes</w:t>
      </w:r>
      <w:r w:rsidR="001C6829">
        <w:rPr>
          <w:rFonts w:ascii="Times New Roman" w:hAnsi="Times New Roman" w:cs="Times New Roman"/>
        </w:rPr>
        <w:t>s with environmental protection</w:t>
      </w:r>
      <w:r w:rsidRPr="00F64651">
        <w:rPr>
          <w:rFonts w:ascii="Times New Roman" w:hAnsi="Times New Roman" w:cs="Times New Roman"/>
        </w:rPr>
        <w:t>.</w:t>
      </w:r>
      <w:r w:rsidR="001C6829">
        <w:rPr>
          <w:rFonts w:ascii="Times New Roman" w:hAnsi="Times New Roman" w:cs="Times New Roman"/>
          <w:vertAlign w:val="superscript"/>
        </w:rPr>
        <w:t>11</w:t>
      </w:r>
    </w:p>
    <w:p w:rsidR="00AF1615" w:rsidRDefault="00AF1615" w:rsidP="00AF1615">
      <w:pPr>
        <w:jc w:val="both"/>
        <w:rPr>
          <w:rFonts w:ascii="Times New Roman" w:hAnsi="Times New Roman" w:cs="Times New Roman"/>
          <w:b/>
        </w:rPr>
      </w:pPr>
      <w:r>
        <w:rPr>
          <w:rFonts w:ascii="Times New Roman" w:hAnsi="Times New Roman" w:cs="Times New Roman"/>
          <w:b/>
        </w:rPr>
        <w:t>V. Available Datasets and Resources</w:t>
      </w:r>
    </w:p>
    <w:p w:rsidR="00DC6443" w:rsidRPr="000B011D" w:rsidRDefault="000B011D" w:rsidP="00AF1615">
      <w:pPr>
        <w:jc w:val="both"/>
        <w:rPr>
          <w:rFonts w:ascii="Times New Roman" w:hAnsi="Times New Roman" w:cs="Times New Roman"/>
        </w:rPr>
      </w:pPr>
      <w:r w:rsidRPr="000B011D">
        <w:rPr>
          <w:rFonts w:ascii="Times New Roman" w:hAnsi="Times New Roman" w:cs="Times New Roman"/>
        </w:rPr>
        <w:t>Available datasets provide the information needed to identify Hylobius abietis, monitor its population levels over time, and support research on its biology, distribution, and management and control strategies.</w:t>
      </w:r>
    </w:p>
    <w:p w:rsidR="00AF1615" w:rsidRDefault="00102815" w:rsidP="00AF1615">
      <w:pPr>
        <w:jc w:val="both"/>
        <w:rPr>
          <w:rFonts w:ascii="Times New Roman" w:hAnsi="Times New Roman" w:cs="Times New Roman"/>
          <w:b/>
        </w:rPr>
      </w:pPr>
      <w:r>
        <w:rPr>
          <w:rFonts w:ascii="Times New Roman" w:hAnsi="Times New Roman" w:cs="Times New Roman"/>
          <w:b/>
        </w:rPr>
        <w:t>Image Datasets</w:t>
      </w:r>
    </w:p>
    <w:p w:rsidR="00102815" w:rsidRPr="00102815" w:rsidRDefault="00102815" w:rsidP="00102815">
      <w:pPr>
        <w:pStyle w:val="ListeParagraf"/>
        <w:numPr>
          <w:ilvl w:val="0"/>
          <w:numId w:val="5"/>
        </w:numPr>
        <w:jc w:val="both"/>
        <w:rPr>
          <w:rFonts w:ascii="Times New Roman" w:hAnsi="Times New Roman" w:cs="Times New Roman"/>
        </w:rPr>
      </w:pPr>
      <w:r w:rsidRPr="00102815">
        <w:rPr>
          <w:rFonts w:ascii="Times New Roman" w:hAnsi="Times New Roman" w:cs="Times New Roman"/>
        </w:rPr>
        <w:t xml:space="preserve">The platform </w:t>
      </w:r>
      <w:r w:rsidRPr="00102815">
        <w:rPr>
          <w:rFonts w:ascii="Times New Roman" w:hAnsi="Times New Roman" w:cs="Times New Roman"/>
          <w:i/>
        </w:rPr>
        <w:t>inaturalist.org</w:t>
      </w:r>
      <w:r w:rsidR="00745AA1">
        <w:rPr>
          <w:rFonts w:ascii="Times New Roman" w:hAnsi="Times New Roman" w:cs="Times New Roman"/>
          <w:vertAlign w:val="superscript"/>
        </w:rPr>
        <w:t>13</w:t>
      </w:r>
      <w:r w:rsidRPr="00102815">
        <w:rPr>
          <w:rFonts w:ascii="Times New Roman" w:hAnsi="Times New Roman" w:cs="Times New Roman"/>
        </w:rPr>
        <w:t xml:space="preserve"> provides publicly available, user submitted photographs of Hylobius abietis. These images document observed individuals in natural settings and cover different appearances of the species, supporting basic visual identificati</w:t>
      </w:r>
      <w:r>
        <w:rPr>
          <w:rFonts w:ascii="Times New Roman" w:hAnsi="Times New Roman" w:cs="Times New Roman"/>
        </w:rPr>
        <w:t>on and distribution awareness</w:t>
      </w:r>
      <w:r w:rsidRPr="00102815">
        <w:rPr>
          <w:rFonts w:ascii="Times New Roman" w:hAnsi="Times New Roman" w:cs="Times New Roman"/>
        </w:rPr>
        <w:t xml:space="preserve">. </w:t>
      </w:r>
    </w:p>
    <w:p w:rsidR="00AF1615" w:rsidRPr="00745AA1" w:rsidRDefault="00102815" w:rsidP="00AF1615">
      <w:pPr>
        <w:pStyle w:val="ListeParagraf"/>
        <w:numPr>
          <w:ilvl w:val="0"/>
          <w:numId w:val="5"/>
        </w:numPr>
        <w:jc w:val="both"/>
        <w:rPr>
          <w:rFonts w:ascii="Times New Roman" w:hAnsi="Times New Roman" w:cs="Times New Roman"/>
        </w:rPr>
      </w:pPr>
      <w:r w:rsidRPr="00102815">
        <w:rPr>
          <w:rFonts w:ascii="Times New Roman" w:hAnsi="Times New Roman" w:cs="Times New Roman"/>
        </w:rPr>
        <w:lastRenderedPageBreak/>
        <w:t xml:space="preserve">Additional visual material is available through </w:t>
      </w:r>
      <w:r w:rsidRPr="00102815">
        <w:rPr>
          <w:rFonts w:ascii="Times New Roman" w:hAnsi="Times New Roman" w:cs="Times New Roman"/>
          <w:i/>
        </w:rPr>
        <w:t>invasive.org</w:t>
      </w:r>
      <w:r w:rsidR="00745AA1">
        <w:rPr>
          <w:rFonts w:ascii="Times New Roman" w:hAnsi="Times New Roman" w:cs="Times New Roman"/>
          <w:vertAlign w:val="superscript"/>
        </w:rPr>
        <w:t>14</w:t>
      </w:r>
      <w:r w:rsidRPr="00102815">
        <w:rPr>
          <w:rFonts w:ascii="Times New Roman" w:hAnsi="Times New Roman" w:cs="Times New Roman"/>
        </w:rPr>
        <w:t>, where curated images related to Hylobius abietis are presented. This resource includes representative photographs useful for recognizing the species and understanding its external characteristics in app</w:t>
      </w:r>
      <w:r>
        <w:rPr>
          <w:rFonts w:ascii="Times New Roman" w:hAnsi="Times New Roman" w:cs="Times New Roman"/>
        </w:rPr>
        <w:t>lied pest management contexts</w:t>
      </w:r>
      <w:r w:rsidRPr="00102815">
        <w:rPr>
          <w:rFonts w:ascii="Times New Roman" w:hAnsi="Times New Roman" w:cs="Times New Roman"/>
        </w:rPr>
        <w:t>.</w:t>
      </w:r>
    </w:p>
    <w:p w:rsidR="00AF1615" w:rsidRDefault="00AF1615" w:rsidP="00AF1615">
      <w:pPr>
        <w:jc w:val="both"/>
        <w:rPr>
          <w:rFonts w:ascii="Times New Roman" w:hAnsi="Times New Roman" w:cs="Times New Roman"/>
          <w:b/>
        </w:rPr>
      </w:pPr>
      <w:r>
        <w:rPr>
          <w:rFonts w:ascii="Times New Roman" w:hAnsi="Times New Roman" w:cs="Times New Roman"/>
          <w:b/>
        </w:rPr>
        <w:t>Genetic and Genomic Datasets</w:t>
      </w:r>
    </w:p>
    <w:p w:rsidR="009916FE" w:rsidRPr="00A60439" w:rsidRDefault="00ED53F9" w:rsidP="00ED53F9">
      <w:pPr>
        <w:pStyle w:val="ListeParagraf"/>
        <w:numPr>
          <w:ilvl w:val="0"/>
          <w:numId w:val="5"/>
        </w:numPr>
        <w:jc w:val="both"/>
        <w:rPr>
          <w:rFonts w:ascii="Times New Roman" w:hAnsi="Times New Roman" w:cs="Times New Roman"/>
          <w:b/>
        </w:rPr>
      </w:pPr>
      <w:r w:rsidRPr="00ED53F9">
        <w:rPr>
          <w:rFonts w:ascii="Times New Roman" w:hAnsi="Times New Roman" w:cs="Times New Roman"/>
          <w:b/>
        </w:rPr>
        <w:t>Hylobius abietis Transcriptomic Dataset:</w:t>
      </w:r>
      <w:r w:rsidR="000B011D">
        <w:rPr>
          <w:rFonts w:ascii="Times New Roman" w:hAnsi="Times New Roman" w:cs="Times New Roman"/>
          <w:b/>
        </w:rPr>
        <w:t xml:space="preserve"> </w:t>
      </w:r>
      <w:r w:rsidRPr="00A60439">
        <w:rPr>
          <w:rFonts w:ascii="Times New Roman" w:hAnsi="Times New Roman" w:cs="Times New Roman"/>
        </w:rPr>
        <w:t xml:space="preserve">A publicly available transcriptome sequencing project for </w:t>
      </w:r>
      <w:r w:rsidRPr="00A60439">
        <w:rPr>
          <w:rFonts w:ascii="Times New Roman" w:hAnsi="Times New Roman" w:cs="Times New Roman"/>
          <w:i/>
        </w:rPr>
        <w:t>Hylobius abietis</w:t>
      </w:r>
      <w:r w:rsidRPr="00A60439">
        <w:rPr>
          <w:rFonts w:ascii="Times New Roman" w:hAnsi="Times New Roman" w:cs="Times New Roman"/>
        </w:rPr>
        <w:t xml:space="preserve"> is accessible through the NCBI </w:t>
      </w:r>
      <w:proofErr w:type="spellStart"/>
      <w:r w:rsidRPr="00A60439">
        <w:rPr>
          <w:rFonts w:ascii="Times New Roman" w:hAnsi="Times New Roman" w:cs="Times New Roman"/>
        </w:rPr>
        <w:t>BioProject</w:t>
      </w:r>
      <w:proofErr w:type="spellEnd"/>
      <w:r w:rsidRPr="00A60439">
        <w:rPr>
          <w:rFonts w:ascii="Times New Roman" w:hAnsi="Times New Roman" w:cs="Times New Roman"/>
        </w:rPr>
        <w:t xml:space="preserve"> database under accession nu</w:t>
      </w:r>
      <w:r w:rsidR="00594E6A">
        <w:rPr>
          <w:rFonts w:ascii="Times New Roman" w:hAnsi="Times New Roman" w:cs="Times New Roman"/>
        </w:rPr>
        <w:t>mber PRJNA435679</w:t>
      </w:r>
      <w:r w:rsidRPr="00A60439">
        <w:rPr>
          <w:rFonts w:ascii="Times New Roman" w:hAnsi="Times New Roman" w:cs="Times New Roman"/>
        </w:rPr>
        <w:t>.</w:t>
      </w:r>
      <w:r w:rsidR="00594E6A">
        <w:rPr>
          <w:rFonts w:ascii="Times New Roman" w:hAnsi="Times New Roman" w:cs="Times New Roman"/>
          <w:vertAlign w:val="superscript"/>
        </w:rPr>
        <w:t>12</w:t>
      </w:r>
      <w:r w:rsidRPr="00A60439">
        <w:rPr>
          <w:rFonts w:ascii="Times New Roman" w:hAnsi="Times New Roman" w:cs="Times New Roman"/>
        </w:rPr>
        <w:t xml:space="preserve"> This dataset contains high throughput RNA sequencing reads generated to characterize gene expression profiles of the species. The data enable transcriptome assembly, functional gene annotation, and the identification of genes involved in key biological processes such as neuropeptide signaling, metabolic regulation, and receptor mediated pathways. These molecular insights are relevant for understanding feeding behavior, development, and potential vulnerabilities that may be exploited in future pest management approaches.</w:t>
      </w:r>
    </w:p>
    <w:p w:rsidR="00AF1615" w:rsidRPr="00A60439" w:rsidRDefault="00A60439" w:rsidP="00AF1615">
      <w:pPr>
        <w:pStyle w:val="ListeParagraf"/>
        <w:numPr>
          <w:ilvl w:val="0"/>
          <w:numId w:val="5"/>
        </w:numPr>
        <w:jc w:val="both"/>
        <w:rPr>
          <w:rFonts w:ascii="Times New Roman" w:hAnsi="Times New Roman" w:cs="Times New Roman"/>
        </w:rPr>
      </w:pPr>
      <w:r w:rsidRPr="00A60439">
        <w:rPr>
          <w:rFonts w:ascii="Times New Roman" w:hAnsi="Times New Roman" w:cs="Times New Roman"/>
          <w:b/>
        </w:rPr>
        <w:t>Population Genetic Structure Based on Genome Wide Molecular Markers</w:t>
      </w:r>
      <w:r>
        <w:rPr>
          <w:rFonts w:ascii="Times New Roman" w:hAnsi="Times New Roman" w:cs="Times New Roman"/>
        </w:rPr>
        <w:t xml:space="preserve">: </w:t>
      </w:r>
      <w:r w:rsidRPr="00A60439">
        <w:rPr>
          <w:rFonts w:ascii="Times New Roman" w:hAnsi="Times New Roman" w:cs="Times New Roman"/>
        </w:rPr>
        <w:t>A population genetic dataset for Hylobius abietis was generated using amplified fragment length polymorphism markers from 367 individuals sampled across 20 European sites.</w:t>
      </w:r>
      <w:r w:rsidR="00594E6A">
        <w:rPr>
          <w:rFonts w:ascii="Times New Roman" w:hAnsi="Times New Roman" w:cs="Times New Roman"/>
          <w:vertAlign w:val="superscript"/>
        </w:rPr>
        <w:t>17</w:t>
      </w:r>
      <w:r w:rsidRPr="00A60439">
        <w:rPr>
          <w:rFonts w:ascii="Times New Roman" w:hAnsi="Times New Roman" w:cs="Times New Roman"/>
        </w:rPr>
        <w:t xml:space="preserve"> Genome wide marker analysis indicated low genetic differentiation among populations, with most genetic variation occurring within populations, consistent with high dispersal capacity and extensive gene flow across regions.</w:t>
      </w:r>
      <w:r w:rsidR="00594E6A">
        <w:rPr>
          <w:rFonts w:ascii="Times New Roman" w:hAnsi="Times New Roman" w:cs="Times New Roman"/>
          <w:vertAlign w:val="superscript"/>
        </w:rPr>
        <w:t>17</w:t>
      </w:r>
      <w:r w:rsidRPr="00A60439">
        <w:rPr>
          <w:rFonts w:ascii="Times New Roman" w:hAnsi="Times New Roman" w:cs="Times New Roman"/>
        </w:rPr>
        <w:t xml:space="preserve"> Larval host plant effects on genetic structure were weak and limited to a small number of loci, suggesting that host association does not represent a significant barrier to gene flow in this species.</w:t>
      </w:r>
      <w:r w:rsidR="00594E6A">
        <w:rPr>
          <w:rFonts w:ascii="Times New Roman" w:hAnsi="Times New Roman" w:cs="Times New Roman"/>
          <w:vertAlign w:val="superscript"/>
        </w:rPr>
        <w:t>17</w:t>
      </w:r>
      <w:r w:rsidRPr="00A60439">
        <w:rPr>
          <w:rFonts w:ascii="Times New Roman" w:hAnsi="Times New Roman" w:cs="Times New Roman"/>
        </w:rPr>
        <w:t xml:space="preserve"> Although the study provides robust insights into population structure and dispersal dynamics, the underlying AFLP marker dataset is not deposited in a public repository and is only described within the article, limiting direct data reuse.</w:t>
      </w:r>
      <w:r w:rsidR="00594E6A">
        <w:rPr>
          <w:rFonts w:ascii="Times New Roman" w:hAnsi="Times New Roman" w:cs="Times New Roman"/>
          <w:vertAlign w:val="superscript"/>
        </w:rPr>
        <w:t>17</w:t>
      </w:r>
    </w:p>
    <w:p w:rsidR="00AF1615" w:rsidRDefault="00AF1615" w:rsidP="00AF1615">
      <w:pPr>
        <w:jc w:val="both"/>
        <w:rPr>
          <w:rFonts w:ascii="Times New Roman" w:hAnsi="Times New Roman" w:cs="Times New Roman"/>
          <w:b/>
        </w:rPr>
      </w:pPr>
      <w:r>
        <w:rPr>
          <w:rFonts w:ascii="Times New Roman" w:hAnsi="Times New Roman" w:cs="Times New Roman"/>
          <w:b/>
        </w:rPr>
        <w:t>Population Monitoring Data</w:t>
      </w:r>
    </w:p>
    <w:p w:rsidR="00D27422" w:rsidRPr="00A37D2B" w:rsidRDefault="00D27422" w:rsidP="00D27422">
      <w:pPr>
        <w:pStyle w:val="ListeParagraf"/>
        <w:numPr>
          <w:ilvl w:val="0"/>
          <w:numId w:val="5"/>
        </w:numPr>
        <w:jc w:val="both"/>
        <w:rPr>
          <w:rFonts w:ascii="Times New Roman" w:hAnsi="Times New Roman" w:cs="Times New Roman"/>
          <w:b/>
        </w:rPr>
      </w:pPr>
      <w:r>
        <w:rPr>
          <w:rFonts w:ascii="Times New Roman" w:hAnsi="Times New Roman" w:cs="Times New Roman"/>
          <w:b/>
        </w:rPr>
        <w:t xml:space="preserve">Seasonal Population Monitoring in Forest Environments: </w:t>
      </w:r>
      <w:r w:rsidRPr="00D27422">
        <w:rPr>
          <w:rFonts w:ascii="Times New Roman" w:hAnsi="Times New Roman" w:cs="Times New Roman"/>
        </w:rPr>
        <w:t xml:space="preserve">A detailed field based monitoring study has investigated the seasonal occurrence and population dynamics of </w:t>
      </w:r>
      <w:r w:rsidRPr="001D3378">
        <w:rPr>
          <w:rFonts w:ascii="Times New Roman" w:hAnsi="Times New Roman" w:cs="Times New Roman"/>
          <w:i/>
        </w:rPr>
        <w:t>Hylobius abietis</w:t>
      </w:r>
      <w:r w:rsidRPr="00D27422">
        <w:rPr>
          <w:rFonts w:ascii="Times New Roman" w:hAnsi="Times New Roman" w:cs="Times New Roman"/>
        </w:rPr>
        <w:t xml:space="preserve"> across different forest environments. This work relied on systematic trapping and repeated observations to quantify adult activity levels throughout the year, allowing the identification of clear seasonal peaks associated with forest structure and environmental conditions. The results demonstrate that population density varies substantially between habitat types, with higher abundance observed in recently disturbed or regenerated forest stands. Such long term and environment specific monitoring data are essential for understanding population fluctuations, timing control interventions, and assessing the risk of damage following silvicultural practices such as clear cutting and replanting.</w:t>
      </w:r>
      <w:r w:rsidR="000F5D3B">
        <w:rPr>
          <w:rFonts w:ascii="Times New Roman" w:hAnsi="Times New Roman" w:cs="Times New Roman"/>
          <w:vertAlign w:val="superscript"/>
        </w:rPr>
        <w:t>15</w:t>
      </w:r>
    </w:p>
    <w:p w:rsidR="00AF1615" w:rsidRPr="007A2549" w:rsidRDefault="00A37D2B" w:rsidP="00AF1615">
      <w:pPr>
        <w:pStyle w:val="ListeParagraf"/>
        <w:numPr>
          <w:ilvl w:val="0"/>
          <w:numId w:val="5"/>
        </w:numPr>
        <w:jc w:val="both"/>
        <w:rPr>
          <w:rFonts w:ascii="Times New Roman" w:hAnsi="Times New Roman" w:cs="Times New Roman"/>
          <w:b/>
        </w:rPr>
      </w:pPr>
      <w:r w:rsidRPr="00A37D2B">
        <w:rPr>
          <w:rFonts w:ascii="Times New Roman" w:hAnsi="Times New Roman" w:cs="Times New Roman"/>
          <w:b/>
        </w:rPr>
        <w:t>Climate Based Distribution and Population Risk Modeling</w:t>
      </w:r>
      <w:r>
        <w:rPr>
          <w:rFonts w:ascii="Times New Roman" w:hAnsi="Times New Roman" w:cs="Times New Roman"/>
          <w:b/>
        </w:rPr>
        <w:t xml:space="preserve">: </w:t>
      </w:r>
      <w:r w:rsidRPr="00A37D2B">
        <w:rPr>
          <w:rFonts w:ascii="Times New Roman" w:hAnsi="Times New Roman" w:cs="Times New Roman"/>
        </w:rPr>
        <w:t xml:space="preserve">In addition to direct field monitoring, climate driven modeling approaches have been used to assess the potential distribution and population risk of </w:t>
      </w:r>
      <w:r w:rsidRPr="001D3378">
        <w:rPr>
          <w:rFonts w:ascii="Times New Roman" w:hAnsi="Times New Roman" w:cs="Times New Roman"/>
          <w:i/>
        </w:rPr>
        <w:t>Hylobius abietis</w:t>
      </w:r>
      <w:r w:rsidRPr="00A37D2B">
        <w:rPr>
          <w:rFonts w:ascii="Times New Roman" w:hAnsi="Times New Roman" w:cs="Times New Roman"/>
        </w:rPr>
        <w:t xml:space="preserve"> at broader spatial scales. A recent study employed ecological niche modeling techniques to identify climatically suitable areas for the species, integrating temperature and precipitation variables to estimate present and future habitat suitability. These results provide indirect but valuable population level insights by highlighting regions where sustained or increasing population pressure is likely to occur. When combined with empirical monitoring data, climate suitability models support proactive surveillance strategies and improve long term planning for forest pest management under changing environmental conditions.</w:t>
      </w:r>
      <w:r w:rsidR="000F5D3B">
        <w:rPr>
          <w:rFonts w:ascii="Times New Roman" w:hAnsi="Times New Roman" w:cs="Times New Roman"/>
          <w:vertAlign w:val="superscript"/>
        </w:rPr>
        <w:t>16</w:t>
      </w:r>
    </w:p>
    <w:p w:rsidR="007A2549" w:rsidRPr="001D3378" w:rsidRDefault="007A2549" w:rsidP="007A2549">
      <w:pPr>
        <w:pStyle w:val="ListeParagraf"/>
        <w:jc w:val="both"/>
        <w:rPr>
          <w:rFonts w:ascii="Times New Roman" w:hAnsi="Times New Roman" w:cs="Times New Roman"/>
          <w:b/>
        </w:rPr>
      </w:pPr>
    </w:p>
    <w:p w:rsidR="00AF1615" w:rsidRDefault="00AF1615" w:rsidP="00AF1615">
      <w:pPr>
        <w:jc w:val="both"/>
        <w:rPr>
          <w:rFonts w:ascii="Times New Roman" w:hAnsi="Times New Roman" w:cs="Times New Roman"/>
          <w:b/>
        </w:rPr>
      </w:pPr>
      <w:r>
        <w:rPr>
          <w:rFonts w:ascii="Times New Roman" w:hAnsi="Times New Roman" w:cs="Times New Roman"/>
          <w:b/>
        </w:rPr>
        <w:lastRenderedPageBreak/>
        <w:t>VI. Ongoing Research and Future Prospects</w:t>
      </w:r>
    </w:p>
    <w:p w:rsidR="00AF1615" w:rsidRPr="00F23B52" w:rsidRDefault="00F23B52" w:rsidP="00AF1615">
      <w:pPr>
        <w:jc w:val="both"/>
        <w:rPr>
          <w:rFonts w:ascii="Times New Roman" w:hAnsi="Times New Roman" w:cs="Times New Roman"/>
        </w:rPr>
      </w:pPr>
      <w:r w:rsidRPr="00F23B52">
        <w:rPr>
          <w:rFonts w:ascii="Times New Roman" w:hAnsi="Times New Roman" w:cs="Times New Roman"/>
        </w:rPr>
        <w:t>Ongoing research on Hylobius abietis increasingly focuses on long term, integrated solutions that move beyond single method control approaches. Current efforts span host resistance, monitoring technologies, biological control, and coordinated industry initiatives, reflecting a broader shift toward sustainable and adaptive forest pest management strategy.</w:t>
      </w:r>
    </w:p>
    <w:p w:rsidR="00AF1615" w:rsidRDefault="00152A14" w:rsidP="00AF1615">
      <w:pPr>
        <w:jc w:val="both"/>
        <w:rPr>
          <w:rFonts w:ascii="Times New Roman" w:hAnsi="Times New Roman" w:cs="Times New Roman"/>
          <w:b/>
        </w:rPr>
      </w:pPr>
      <w:r w:rsidRPr="00152A14">
        <w:rPr>
          <w:rFonts w:ascii="Times New Roman" w:hAnsi="Times New Roman" w:cs="Times New Roman"/>
          <w:b/>
        </w:rPr>
        <w:t>Host Resistance and Breeding Based Strategies</w:t>
      </w:r>
    </w:p>
    <w:p w:rsidR="00152A14" w:rsidRPr="00152A14" w:rsidRDefault="00152A14" w:rsidP="00AF1615">
      <w:pPr>
        <w:jc w:val="both"/>
        <w:rPr>
          <w:rFonts w:ascii="Times New Roman" w:hAnsi="Times New Roman" w:cs="Times New Roman"/>
        </w:rPr>
      </w:pPr>
      <w:r w:rsidRPr="00152A14">
        <w:rPr>
          <w:rFonts w:ascii="Times New Roman" w:hAnsi="Times New Roman" w:cs="Times New Roman"/>
        </w:rPr>
        <w:t xml:space="preserve">Recent studies suggest that integrating host resistance traits into existing forest breeding </w:t>
      </w:r>
      <w:proofErr w:type="spellStart"/>
      <w:r w:rsidRPr="00152A14">
        <w:rPr>
          <w:rFonts w:ascii="Times New Roman" w:hAnsi="Times New Roman" w:cs="Times New Roman"/>
        </w:rPr>
        <w:t>programmes</w:t>
      </w:r>
      <w:proofErr w:type="spellEnd"/>
      <w:r w:rsidRPr="00152A14">
        <w:rPr>
          <w:rFonts w:ascii="Times New Roman" w:hAnsi="Times New Roman" w:cs="Times New Roman"/>
        </w:rPr>
        <w:t xml:space="preserve"> may offer a viable long term approach to reducing damage caused by Hylobius abietis. Progeny trials conducted on Norway spruce have shown consistent family level genetic variation in resistance to pine weevil damage across sites with differing infestation pressure. Although resistance traits exhibited low heritability at the individual level, moderate family heritability indicates that backward selection of resistant parent trees could be used to lower damage risk in planting stock. This approach supports resistance based management as a complementary strategy to biological and non-chemical control methods within sustain</w:t>
      </w:r>
      <w:r>
        <w:rPr>
          <w:rFonts w:ascii="Times New Roman" w:hAnsi="Times New Roman" w:cs="Times New Roman"/>
        </w:rPr>
        <w:t>able reforestation frameworks.</w:t>
      </w:r>
      <w:r w:rsidRPr="00152A14">
        <w:rPr>
          <w:rFonts w:ascii="Times New Roman" w:hAnsi="Times New Roman" w:cs="Times New Roman"/>
          <w:vertAlign w:val="superscript"/>
        </w:rPr>
        <w:t>19</w:t>
      </w:r>
    </w:p>
    <w:p w:rsidR="00AF1615" w:rsidRDefault="00AF1615" w:rsidP="00AF1615">
      <w:pPr>
        <w:jc w:val="both"/>
        <w:rPr>
          <w:rFonts w:ascii="Times New Roman" w:hAnsi="Times New Roman" w:cs="Times New Roman"/>
          <w:b/>
        </w:rPr>
      </w:pPr>
      <w:r>
        <w:rPr>
          <w:rFonts w:ascii="Times New Roman" w:hAnsi="Times New Roman" w:cs="Times New Roman"/>
          <w:b/>
        </w:rPr>
        <w:t>Advanced Detection</w:t>
      </w:r>
      <w:r w:rsidR="00553A40">
        <w:rPr>
          <w:rFonts w:ascii="Times New Roman" w:hAnsi="Times New Roman" w:cs="Times New Roman"/>
          <w:b/>
        </w:rPr>
        <w:t xml:space="preserve"> and Monitoring</w:t>
      </w:r>
      <w:r>
        <w:rPr>
          <w:rFonts w:ascii="Times New Roman" w:hAnsi="Times New Roman" w:cs="Times New Roman"/>
          <w:b/>
        </w:rPr>
        <w:t xml:space="preserve"> Methods</w:t>
      </w:r>
    </w:p>
    <w:p w:rsidR="00BC2518" w:rsidRPr="00553A40" w:rsidRDefault="00553A40" w:rsidP="00AF1615">
      <w:pPr>
        <w:jc w:val="both"/>
        <w:rPr>
          <w:rFonts w:ascii="Times New Roman" w:hAnsi="Times New Roman" w:cs="Times New Roman"/>
        </w:rPr>
      </w:pPr>
      <w:r w:rsidRPr="00553A40">
        <w:rPr>
          <w:rFonts w:ascii="Times New Roman" w:hAnsi="Times New Roman" w:cs="Times New Roman"/>
        </w:rPr>
        <w:t>Recent advances in pest monitoring technologies demonstrate the potential of real time detection systems to support integrated Hylobius abietis management. Commercially developed monitoring platforms capable of continuously tracking insect activity across forest sites provide early warning information that can improve the timing and precision of control measures. By enabling targeted interventions and reducing unnecessary chemical applications, such systems complement biological and non-chemical control approaches and highlight the growing role of technology driven surveillance in sustainable forest pest management strategies.</w:t>
      </w:r>
      <w:r w:rsidRPr="00553A40">
        <w:rPr>
          <w:rFonts w:ascii="Times New Roman" w:hAnsi="Times New Roman" w:cs="Times New Roman"/>
          <w:vertAlign w:val="superscript"/>
        </w:rPr>
        <w:t>18</w:t>
      </w:r>
    </w:p>
    <w:p w:rsidR="00BC2518" w:rsidRDefault="00BC2518" w:rsidP="00AF1615">
      <w:pPr>
        <w:jc w:val="both"/>
        <w:rPr>
          <w:rFonts w:ascii="Times New Roman" w:hAnsi="Times New Roman" w:cs="Times New Roman"/>
          <w:b/>
        </w:rPr>
      </w:pPr>
      <w:r>
        <w:rPr>
          <w:rFonts w:ascii="Times New Roman" w:hAnsi="Times New Roman" w:cs="Times New Roman"/>
          <w:b/>
        </w:rPr>
        <w:t>Industry Led Integrated Research Initiatives</w:t>
      </w:r>
    </w:p>
    <w:p w:rsidR="00AF1615" w:rsidRPr="00BC2518" w:rsidRDefault="00BC2518" w:rsidP="00AF1615">
      <w:pPr>
        <w:jc w:val="both"/>
        <w:rPr>
          <w:rFonts w:ascii="Times New Roman" w:hAnsi="Times New Roman" w:cs="Times New Roman"/>
        </w:rPr>
      </w:pPr>
      <w:r w:rsidRPr="00BC2518">
        <w:rPr>
          <w:rFonts w:ascii="Times New Roman" w:hAnsi="Times New Roman" w:cs="Times New Roman"/>
        </w:rPr>
        <w:t xml:space="preserve">Current research on Hylobius abietis increasingly emphasizes coordinated, industry led </w:t>
      </w:r>
      <w:proofErr w:type="spellStart"/>
      <w:r w:rsidRPr="00BC2518">
        <w:rPr>
          <w:rFonts w:ascii="Times New Roman" w:hAnsi="Times New Roman" w:cs="Times New Roman"/>
        </w:rPr>
        <w:t>programmes</w:t>
      </w:r>
      <w:proofErr w:type="spellEnd"/>
      <w:r w:rsidRPr="00BC2518">
        <w:rPr>
          <w:rFonts w:ascii="Times New Roman" w:hAnsi="Times New Roman" w:cs="Times New Roman"/>
        </w:rPr>
        <w:t xml:space="preserve"> that aim to reduce reliance on chemical control and promote integrated management strategies. The Hylobius Industry Research </w:t>
      </w:r>
      <w:proofErr w:type="spellStart"/>
      <w:r w:rsidRPr="00BC2518">
        <w:rPr>
          <w:rFonts w:ascii="Times New Roman" w:hAnsi="Times New Roman" w:cs="Times New Roman"/>
        </w:rPr>
        <w:t>Programme</w:t>
      </w:r>
      <w:proofErr w:type="spellEnd"/>
      <w:r w:rsidRPr="00BC2518">
        <w:rPr>
          <w:rFonts w:ascii="Times New Roman" w:hAnsi="Times New Roman" w:cs="Times New Roman"/>
        </w:rPr>
        <w:t xml:space="preserve"> reflects this direction by defining short, medium, and long term research priorities focused on population prediction, alternative non chemical control options, biological control agents, and host resistance through tree genetics. Within this approach, chemical interventions are framed as a final option under regulatory and environmental constraints. Such initiatives illustrate a structured pathway toward sustainable forest restocking while addressing the limitations of single method control strategies.</w:t>
      </w:r>
      <w:r w:rsidRPr="00BC2518">
        <w:rPr>
          <w:rFonts w:ascii="Times New Roman" w:hAnsi="Times New Roman" w:cs="Times New Roman"/>
          <w:vertAlign w:val="superscript"/>
        </w:rPr>
        <w:t>17</w:t>
      </w:r>
    </w:p>
    <w:p w:rsidR="0002484A" w:rsidRDefault="0002484A" w:rsidP="00AF1615">
      <w:pPr>
        <w:jc w:val="both"/>
        <w:rPr>
          <w:rFonts w:ascii="Times New Roman" w:hAnsi="Times New Roman" w:cs="Times New Roman"/>
          <w:b/>
        </w:rPr>
      </w:pPr>
      <w:r>
        <w:rPr>
          <w:rFonts w:ascii="Times New Roman" w:hAnsi="Times New Roman" w:cs="Times New Roman"/>
          <w:b/>
        </w:rPr>
        <w:t>Biological Control Agents</w:t>
      </w:r>
    </w:p>
    <w:p w:rsidR="00AF1615" w:rsidRDefault="0002484A" w:rsidP="00AF1615">
      <w:pPr>
        <w:jc w:val="both"/>
        <w:rPr>
          <w:rFonts w:ascii="Times New Roman" w:hAnsi="Times New Roman" w:cs="Times New Roman"/>
          <w:vertAlign w:val="superscript"/>
        </w:rPr>
      </w:pPr>
      <w:r w:rsidRPr="0002484A">
        <w:rPr>
          <w:rFonts w:ascii="Times New Roman" w:hAnsi="Times New Roman" w:cs="Times New Roman"/>
        </w:rPr>
        <w:t xml:space="preserve">Recent field based research further supports the inclusion of biological control agents as practical components of integrated Hylobius abietis management strategies. A 2024 study reports that applications of </w:t>
      </w:r>
      <w:proofErr w:type="spellStart"/>
      <w:r w:rsidRPr="0002484A">
        <w:rPr>
          <w:rFonts w:ascii="Times New Roman" w:hAnsi="Times New Roman" w:cs="Times New Roman"/>
        </w:rPr>
        <w:t>entomopathogenic</w:t>
      </w:r>
      <w:proofErr w:type="spellEnd"/>
      <w:r w:rsidRPr="0002484A">
        <w:rPr>
          <w:rFonts w:ascii="Times New Roman" w:hAnsi="Times New Roman" w:cs="Times New Roman"/>
        </w:rPr>
        <w:t xml:space="preserve"> fungi and commercially available </w:t>
      </w:r>
      <w:proofErr w:type="spellStart"/>
      <w:r w:rsidRPr="0002484A">
        <w:rPr>
          <w:rFonts w:ascii="Times New Roman" w:hAnsi="Times New Roman" w:cs="Times New Roman"/>
        </w:rPr>
        <w:t>entomopathogenic</w:t>
      </w:r>
      <w:proofErr w:type="spellEnd"/>
      <w:r w:rsidRPr="0002484A">
        <w:rPr>
          <w:rFonts w:ascii="Times New Roman" w:hAnsi="Times New Roman" w:cs="Times New Roman"/>
        </w:rPr>
        <w:t xml:space="preserve"> nematodes can significantly reduce adult emergence of H. abietis under plantation conditions, while causing minimal disruption to </w:t>
      </w:r>
      <w:r w:rsidR="00A10D89" w:rsidRPr="0002484A">
        <w:rPr>
          <w:rFonts w:ascii="Times New Roman" w:hAnsi="Times New Roman" w:cs="Times New Roman"/>
        </w:rPr>
        <w:t>non-target</w:t>
      </w:r>
      <w:r w:rsidRPr="0002484A">
        <w:rPr>
          <w:rFonts w:ascii="Times New Roman" w:hAnsi="Times New Roman" w:cs="Times New Roman"/>
        </w:rPr>
        <w:t xml:space="preserve"> invertebrate communities. These findings provide experimental validation for biologically oriented control approaches and complement industry led integrated research frameworks by demonstrating that non chemical methods can achieve measurable population suppression in real forest settings.</w:t>
      </w:r>
      <w:r w:rsidRPr="0002484A">
        <w:rPr>
          <w:rFonts w:ascii="Times New Roman" w:hAnsi="Times New Roman" w:cs="Times New Roman"/>
          <w:vertAlign w:val="superscript"/>
        </w:rPr>
        <w:t>8</w:t>
      </w:r>
    </w:p>
    <w:p w:rsidR="007A2549" w:rsidRDefault="007A2549" w:rsidP="00AF1615">
      <w:pPr>
        <w:jc w:val="both"/>
        <w:rPr>
          <w:rFonts w:ascii="Times New Roman" w:hAnsi="Times New Roman" w:cs="Times New Roman"/>
          <w:vertAlign w:val="superscript"/>
        </w:rPr>
      </w:pPr>
    </w:p>
    <w:p w:rsidR="007A2549" w:rsidRPr="00656F75" w:rsidRDefault="007A2549" w:rsidP="00AF1615">
      <w:pPr>
        <w:jc w:val="both"/>
        <w:rPr>
          <w:rFonts w:ascii="Times New Roman" w:hAnsi="Times New Roman" w:cs="Times New Roman"/>
        </w:rPr>
      </w:pPr>
    </w:p>
    <w:p w:rsidR="00AF1615" w:rsidRDefault="00AF1615" w:rsidP="00AF1615">
      <w:pPr>
        <w:jc w:val="both"/>
        <w:rPr>
          <w:rFonts w:ascii="Times New Roman" w:hAnsi="Times New Roman" w:cs="Times New Roman"/>
          <w:b/>
        </w:rPr>
      </w:pPr>
      <w:r>
        <w:rPr>
          <w:rFonts w:ascii="Times New Roman" w:hAnsi="Times New Roman" w:cs="Times New Roman"/>
          <w:b/>
        </w:rPr>
        <w:lastRenderedPageBreak/>
        <w:t>VII. Conclusions</w:t>
      </w:r>
    </w:p>
    <w:p w:rsidR="00DA260A" w:rsidRPr="00DA260A" w:rsidRDefault="00DA260A" w:rsidP="00AF1615">
      <w:pPr>
        <w:jc w:val="both"/>
        <w:rPr>
          <w:rFonts w:ascii="Times New Roman" w:hAnsi="Times New Roman" w:cs="Times New Roman"/>
        </w:rPr>
      </w:pPr>
      <w:r w:rsidRPr="00DA260A">
        <w:rPr>
          <w:rFonts w:ascii="Times New Roman" w:hAnsi="Times New Roman" w:cs="Times New Roman"/>
        </w:rPr>
        <w:t xml:space="preserve">Hylobius abietis remains a persistent and structurally challenging pest in coniferous forestry due to its life history traits, its close association with silvicultural practices, and its capacity to maintain population pressure over multiple years. High mortality in newly planted stands is not the result of isolated events but rather the outcome of predictable interactions between clear cutting, stump availability, and the prolonged survival of adult beetles. Larval development within protected root and stump tissues, combined with extended adult longevity, limits the effectiveness of short term or single method interventions and necessitates management approaches that operate at the system level rather than the individual treatment level. </w:t>
      </w:r>
    </w:p>
    <w:p w:rsidR="00DA260A" w:rsidRPr="00DA260A" w:rsidRDefault="00DA260A" w:rsidP="00AF1615">
      <w:pPr>
        <w:jc w:val="both"/>
        <w:rPr>
          <w:rFonts w:ascii="Times New Roman" w:hAnsi="Times New Roman" w:cs="Times New Roman"/>
        </w:rPr>
      </w:pPr>
      <w:r w:rsidRPr="00DA260A">
        <w:rPr>
          <w:rFonts w:ascii="Times New Roman" w:hAnsi="Times New Roman" w:cs="Times New Roman"/>
        </w:rPr>
        <w:t xml:space="preserve">The evidence reviewed here indicates that effective control cannot rely solely on chemical protection. While insecticides have historically reduced damage levels, increasing regulatory restrictions and environmental considerations have narrowed their role within operational forestry. Biological control agents, particularly </w:t>
      </w:r>
      <w:proofErr w:type="spellStart"/>
      <w:r w:rsidRPr="00DA260A">
        <w:rPr>
          <w:rFonts w:ascii="Times New Roman" w:hAnsi="Times New Roman" w:cs="Times New Roman"/>
        </w:rPr>
        <w:t>entomopathogenic</w:t>
      </w:r>
      <w:proofErr w:type="spellEnd"/>
      <w:r w:rsidRPr="00DA260A">
        <w:rPr>
          <w:rFonts w:ascii="Times New Roman" w:hAnsi="Times New Roman" w:cs="Times New Roman"/>
        </w:rPr>
        <w:t xml:space="preserve"> nematodes and fungi, offer practical alternatives when applied with appropriate timing and environmental awareness, especially against larval stages developing in stumps. Cultural practices such as planting schedule adjustments, stump management, and site preparation further influence damage outcomes and can substantially improve seedling survival when integrated into broader management plans. Genetic and genomic studies showing high gene flow and limited population structuring provide additional guidance, suggesting that resistance based planting material and targeted strategies must be designed with dispersal dynamics in mind. </w:t>
      </w:r>
    </w:p>
    <w:p w:rsidR="00AF1615" w:rsidRDefault="00DA260A" w:rsidP="00AF1615">
      <w:pPr>
        <w:jc w:val="both"/>
        <w:rPr>
          <w:rFonts w:ascii="Times New Roman" w:hAnsi="Times New Roman" w:cs="Times New Roman"/>
        </w:rPr>
      </w:pPr>
      <w:r w:rsidRPr="00DA260A">
        <w:rPr>
          <w:rFonts w:ascii="Times New Roman" w:hAnsi="Times New Roman" w:cs="Times New Roman"/>
        </w:rPr>
        <w:t>Taken together, the findings support a management framework for H. abietis that is integrated, adaptive, and informed by biological understanding and long term monitoring. For regions where the species is not yet established, particularly North America, the combination of suitable climate conditions, host availability, and repeated interception records underscores the importance of proactive surveillance and risk assessment. Future research should prioritize the operational refinement of biological control methods, the incorporation of host resistance into breeding programs, and the linkage of climate based models with empirical population data. Such efforts are essential to reduce economic losses while maintaining environmentally responsible forest regeneration practices.</w:t>
      </w: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DA260A" w:rsidRDefault="00DA260A" w:rsidP="00AF1615">
      <w:pPr>
        <w:jc w:val="both"/>
        <w:rPr>
          <w:rFonts w:ascii="Times New Roman" w:hAnsi="Times New Roman" w:cs="Times New Roman"/>
        </w:rPr>
      </w:pPr>
    </w:p>
    <w:p w:rsidR="00FB5A44" w:rsidRDefault="00FB5A44" w:rsidP="00AF1615">
      <w:pPr>
        <w:jc w:val="both"/>
        <w:rPr>
          <w:rFonts w:ascii="Times New Roman" w:hAnsi="Times New Roman" w:cs="Times New Roman"/>
        </w:rPr>
      </w:pPr>
    </w:p>
    <w:p w:rsidR="00AF1615" w:rsidRDefault="00AF1615" w:rsidP="00AF1615">
      <w:pPr>
        <w:jc w:val="both"/>
        <w:rPr>
          <w:rFonts w:ascii="Times New Roman" w:hAnsi="Times New Roman" w:cs="Times New Roman"/>
          <w:b/>
        </w:rPr>
      </w:pPr>
      <w:r>
        <w:rPr>
          <w:rFonts w:ascii="Times New Roman" w:hAnsi="Times New Roman" w:cs="Times New Roman"/>
          <w:b/>
        </w:rPr>
        <w:lastRenderedPageBreak/>
        <w:t>Reference</w:t>
      </w:r>
    </w:p>
    <w:p w:rsidR="00FB5A44" w:rsidRPr="00FB5A44" w:rsidRDefault="00FB5A44" w:rsidP="00022D92">
      <w:pPr>
        <w:pStyle w:val="ListeParagraf"/>
        <w:numPr>
          <w:ilvl w:val="0"/>
          <w:numId w:val="4"/>
        </w:numPr>
        <w:jc w:val="both"/>
        <w:rPr>
          <w:rFonts w:ascii="Times New Roman" w:hAnsi="Times New Roman" w:cs="Times New Roman"/>
          <w:b/>
        </w:rPr>
      </w:pPr>
      <w:proofErr w:type="spellStart"/>
      <w:r w:rsidRPr="00FB5A44">
        <w:rPr>
          <w:rFonts w:ascii="Times New Roman" w:hAnsi="Times New Roman" w:cs="Times New Roman"/>
        </w:rPr>
        <w:t>Ceris</w:t>
      </w:r>
      <w:proofErr w:type="spellEnd"/>
      <w:r w:rsidRPr="00FB5A44">
        <w:rPr>
          <w:rFonts w:ascii="Times New Roman" w:hAnsi="Times New Roman" w:cs="Times New Roman"/>
        </w:rPr>
        <w:t xml:space="preserve">, CAPS. (2017). </w:t>
      </w:r>
      <w:r w:rsidRPr="00FB5A44">
        <w:rPr>
          <w:rStyle w:val="Vurgu"/>
          <w:rFonts w:ascii="Times New Roman" w:hAnsi="Times New Roman" w:cs="Times New Roman"/>
        </w:rPr>
        <w:t>Hylobius abietis CAPS datasheet</w:t>
      </w:r>
      <w:r w:rsidRPr="00FB5A44">
        <w:rPr>
          <w:rFonts w:ascii="Times New Roman" w:hAnsi="Times New Roman" w:cs="Times New Roman"/>
        </w:rPr>
        <w:t xml:space="preserve">. </w:t>
      </w:r>
      <w:hyperlink r:id="rId5" w:tgtFrame="_new" w:history="1">
        <w:r w:rsidRPr="00FB5A44">
          <w:rPr>
            <w:rStyle w:val="Kpr"/>
            <w:rFonts w:ascii="Times New Roman" w:hAnsi="Times New Roman" w:cs="Times New Roman"/>
          </w:rPr>
          <w:t>https://caps.ceris.purdue.edu/wp-content/uploads/2025/07/Hylobius-abietis-CAPS-Datasheet-2017.pdf</w:t>
        </w:r>
      </w:hyperlink>
    </w:p>
    <w:p w:rsidR="00FB5A44" w:rsidRPr="00FB5A44" w:rsidRDefault="00FB5A44" w:rsidP="00022D92">
      <w:pPr>
        <w:pStyle w:val="ListeParagraf"/>
        <w:numPr>
          <w:ilvl w:val="0"/>
          <w:numId w:val="4"/>
        </w:numPr>
        <w:jc w:val="both"/>
        <w:rPr>
          <w:rFonts w:ascii="Times New Roman" w:hAnsi="Times New Roman" w:cs="Times New Roman"/>
          <w:b/>
        </w:rPr>
      </w:pPr>
      <w:r w:rsidRPr="00FB5A44">
        <w:rPr>
          <w:rFonts w:ascii="Times New Roman" w:hAnsi="Times New Roman" w:cs="Times New Roman"/>
          <w:color w:val="000000"/>
        </w:rPr>
        <w:t>Leather, S., Day, K. R., &amp; Salisbury, A. (1999). The biology and ecology of the large pine weevil, Hylobius abietis (</w:t>
      </w:r>
      <w:proofErr w:type="spellStart"/>
      <w:r w:rsidRPr="00FB5A44">
        <w:rPr>
          <w:rFonts w:ascii="Times New Roman" w:hAnsi="Times New Roman" w:cs="Times New Roman"/>
          <w:color w:val="000000"/>
        </w:rPr>
        <w:t>Coleoptera</w:t>
      </w:r>
      <w:proofErr w:type="spellEnd"/>
      <w:r w:rsidRPr="00FB5A44">
        <w:rPr>
          <w:rFonts w:ascii="Times New Roman" w:hAnsi="Times New Roman" w:cs="Times New Roman"/>
          <w:color w:val="000000"/>
        </w:rPr>
        <w:t xml:space="preserve">: </w:t>
      </w:r>
      <w:proofErr w:type="spellStart"/>
      <w:r w:rsidRPr="00FB5A44">
        <w:rPr>
          <w:rFonts w:ascii="Times New Roman" w:hAnsi="Times New Roman" w:cs="Times New Roman"/>
          <w:color w:val="000000"/>
        </w:rPr>
        <w:t>Curculionidae</w:t>
      </w:r>
      <w:proofErr w:type="spellEnd"/>
      <w:r w:rsidRPr="00FB5A44">
        <w:rPr>
          <w:rFonts w:ascii="Times New Roman" w:hAnsi="Times New Roman" w:cs="Times New Roman"/>
          <w:color w:val="000000"/>
        </w:rPr>
        <w:t>): A problem of dispersal? </w:t>
      </w:r>
      <w:r w:rsidRPr="00FB5A44">
        <w:rPr>
          <w:rFonts w:ascii="Times New Roman" w:hAnsi="Times New Roman" w:cs="Times New Roman"/>
          <w:i/>
          <w:iCs/>
          <w:color w:val="000000"/>
        </w:rPr>
        <w:t>Bulletin of Entomological Research</w:t>
      </w:r>
      <w:r w:rsidRPr="00FB5A44">
        <w:rPr>
          <w:rFonts w:ascii="Times New Roman" w:hAnsi="Times New Roman" w:cs="Times New Roman"/>
          <w:color w:val="000000"/>
        </w:rPr>
        <w:t>, </w:t>
      </w:r>
      <w:r w:rsidRPr="00FB5A44">
        <w:rPr>
          <w:rFonts w:ascii="Times New Roman" w:hAnsi="Times New Roman" w:cs="Times New Roman"/>
          <w:i/>
          <w:iCs/>
          <w:color w:val="000000"/>
        </w:rPr>
        <w:t>89</w:t>
      </w:r>
      <w:r w:rsidRPr="00FB5A44">
        <w:rPr>
          <w:rFonts w:ascii="Times New Roman" w:hAnsi="Times New Roman" w:cs="Times New Roman"/>
          <w:color w:val="000000"/>
        </w:rPr>
        <w:t>, 3–16. </w:t>
      </w:r>
      <w:hyperlink r:id="rId6" w:history="1">
        <w:r w:rsidRPr="00FB5A44">
          <w:rPr>
            <w:rStyle w:val="Kpr"/>
            <w:rFonts w:ascii="Times New Roman" w:hAnsi="Times New Roman" w:cs="Times New Roman"/>
          </w:rPr>
          <w:t>https://doi.org/10.1017/S0007485399000024</w:t>
        </w:r>
      </w:hyperlink>
    </w:p>
    <w:p w:rsidR="005432C3" w:rsidRPr="005432C3" w:rsidRDefault="005432C3" w:rsidP="00022D92">
      <w:pPr>
        <w:pStyle w:val="ListeParagraf"/>
        <w:numPr>
          <w:ilvl w:val="0"/>
          <w:numId w:val="4"/>
        </w:numPr>
        <w:jc w:val="both"/>
        <w:rPr>
          <w:rFonts w:ascii="Times New Roman" w:hAnsi="Times New Roman" w:cs="Times New Roman"/>
          <w:b/>
        </w:rPr>
      </w:pPr>
      <w:r w:rsidRPr="005432C3">
        <w:rPr>
          <w:rFonts w:ascii="Times New Roman" w:hAnsi="Times New Roman" w:cs="Times New Roman"/>
          <w:color w:val="000000"/>
        </w:rPr>
        <w:t>Large pine weevil (Hylobius abietis). (</w:t>
      </w:r>
      <w:proofErr w:type="spellStart"/>
      <w:r w:rsidRPr="005432C3">
        <w:rPr>
          <w:rFonts w:ascii="Times New Roman" w:hAnsi="Times New Roman" w:cs="Times New Roman"/>
          <w:color w:val="000000"/>
        </w:rPr>
        <w:t>n.d.</w:t>
      </w:r>
      <w:proofErr w:type="spellEnd"/>
      <w:r w:rsidRPr="005432C3">
        <w:rPr>
          <w:rFonts w:ascii="Times New Roman" w:hAnsi="Times New Roman" w:cs="Times New Roman"/>
          <w:color w:val="000000"/>
        </w:rPr>
        <w:t>). </w:t>
      </w:r>
      <w:r w:rsidRPr="005432C3">
        <w:rPr>
          <w:rFonts w:ascii="Times New Roman" w:hAnsi="Times New Roman" w:cs="Times New Roman"/>
          <w:i/>
          <w:iCs/>
          <w:color w:val="000000"/>
        </w:rPr>
        <w:t>Forest Research</w:t>
      </w:r>
      <w:r w:rsidRPr="005432C3">
        <w:rPr>
          <w:rFonts w:ascii="Times New Roman" w:hAnsi="Times New Roman" w:cs="Times New Roman"/>
          <w:color w:val="000000"/>
        </w:rPr>
        <w:t>. Retrieved December 17, 2025, from </w:t>
      </w:r>
      <w:hyperlink r:id="rId7" w:history="1">
        <w:r w:rsidRPr="005432C3">
          <w:rPr>
            <w:rStyle w:val="Kpr"/>
            <w:rFonts w:ascii="Times New Roman" w:hAnsi="Times New Roman" w:cs="Times New Roman"/>
          </w:rPr>
          <w:t>https://www.forestresearch.gov.uk/tools-and-resources/fthr/pest-and-disease-resources/large-pine-weevil-hylobius-abietis/</w:t>
        </w:r>
      </w:hyperlink>
    </w:p>
    <w:p w:rsidR="005432C3" w:rsidRPr="007C45ED" w:rsidRDefault="005432C3" w:rsidP="005432C3">
      <w:pPr>
        <w:pStyle w:val="ListeParagraf"/>
        <w:numPr>
          <w:ilvl w:val="0"/>
          <w:numId w:val="4"/>
        </w:numPr>
        <w:jc w:val="both"/>
        <w:rPr>
          <w:rFonts w:ascii="Times New Roman" w:hAnsi="Times New Roman" w:cs="Times New Roman"/>
          <w:b/>
        </w:rPr>
      </w:pPr>
      <w:proofErr w:type="spellStart"/>
      <w:r w:rsidRPr="005432C3">
        <w:rPr>
          <w:rFonts w:ascii="Times New Roman" w:hAnsi="Times New Roman" w:cs="Times New Roman"/>
          <w:color w:val="000000"/>
        </w:rPr>
        <w:t>Lalík</w:t>
      </w:r>
      <w:proofErr w:type="spellEnd"/>
      <w:r w:rsidRPr="005432C3">
        <w:rPr>
          <w:rFonts w:ascii="Times New Roman" w:hAnsi="Times New Roman" w:cs="Times New Roman"/>
          <w:color w:val="000000"/>
        </w:rPr>
        <w:t xml:space="preserve">, M., </w:t>
      </w:r>
      <w:proofErr w:type="spellStart"/>
      <w:r w:rsidRPr="005432C3">
        <w:rPr>
          <w:rFonts w:ascii="Times New Roman" w:hAnsi="Times New Roman" w:cs="Times New Roman"/>
          <w:color w:val="000000"/>
        </w:rPr>
        <w:t>Galko</w:t>
      </w:r>
      <w:proofErr w:type="spellEnd"/>
      <w:r w:rsidRPr="005432C3">
        <w:rPr>
          <w:rFonts w:ascii="Times New Roman" w:hAnsi="Times New Roman" w:cs="Times New Roman"/>
          <w:color w:val="000000"/>
        </w:rPr>
        <w:t xml:space="preserve">, J., </w:t>
      </w:r>
      <w:proofErr w:type="spellStart"/>
      <w:r w:rsidRPr="005432C3">
        <w:rPr>
          <w:rFonts w:ascii="Times New Roman" w:hAnsi="Times New Roman" w:cs="Times New Roman"/>
          <w:color w:val="000000"/>
        </w:rPr>
        <w:t>Kunca</w:t>
      </w:r>
      <w:proofErr w:type="spellEnd"/>
      <w:r w:rsidRPr="005432C3">
        <w:rPr>
          <w:rFonts w:ascii="Times New Roman" w:hAnsi="Times New Roman" w:cs="Times New Roman"/>
          <w:color w:val="000000"/>
        </w:rPr>
        <w:t xml:space="preserve">, A., </w:t>
      </w:r>
      <w:proofErr w:type="spellStart"/>
      <w:r w:rsidRPr="005432C3">
        <w:rPr>
          <w:rFonts w:ascii="Times New Roman" w:hAnsi="Times New Roman" w:cs="Times New Roman"/>
          <w:color w:val="000000"/>
        </w:rPr>
        <w:t>Nikolov</w:t>
      </w:r>
      <w:proofErr w:type="spellEnd"/>
      <w:r w:rsidRPr="005432C3">
        <w:rPr>
          <w:rFonts w:ascii="Times New Roman" w:hAnsi="Times New Roman" w:cs="Times New Roman"/>
          <w:color w:val="000000"/>
        </w:rPr>
        <w:t xml:space="preserve">, C., </w:t>
      </w:r>
      <w:proofErr w:type="spellStart"/>
      <w:r w:rsidRPr="005432C3">
        <w:rPr>
          <w:rFonts w:ascii="Times New Roman" w:hAnsi="Times New Roman" w:cs="Times New Roman"/>
          <w:color w:val="000000"/>
        </w:rPr>
        <w:t>Rell</w:t>
      </w:r>
      <w:proofErr w:type="spellEnd"/>
      <w:r w:rsidRPr="005432C3">
        <w:rPr>
          <w:rFonts w:ascii="Times New Roman" w:hAnsi="Times New Roman" w:cs="Times New Roman"/>
          <w:color w:val="000000"/>
        </w:rPr>
        <w:t xml:space="preserve">, S., </w:t>
      </w:r>
      <w:proofErr w:type="spellStart"/>
      <w:r w:rsidRPr="005432C3">
        <w:rPr>
          <w:rFonts w:ascii="Times New Roman" w:hAnsi="Times New Roman" w:cs="Times New Roman"/>
          <w:color w:val="000000"/>
        </w:rPr>
        <w:t>Zúbrik</w:t>
      </w:r>
      <w:proofErr w:type="spellEnd"/>
      <w:r w:rsidRPr="005432C3">
        <w:rPr>
          <w:rFonts w:ascii="Times New Roman" w:hAnsi="Times New Roman" w:cs="Times New Roman"/>
          <w:color w:val="000000"/>
        </w:rPr>
        <w:t xml:space="preserve">, M., </w:t>
      </w:r>
      <w:proofErr w:type="spellStart"/>
      <w:r w:rsidRPr="005432C3">
        <w:rPr>
          <w:rFonts w:ascii="Times New Roman" w:hAnsi="Times New Roman" w:cs="Times New Roman"/>
          <w:color w:val="000000"/>
        </w:rPr>
        <w:t>Dubec</w:t>
      </w:r>
      <w:proofErr w:type="spellEnd"/>
      <w:r w:rsidRPr="005432C3">
        <w:rPr>
          <w:rFonts w:ascii="Times New Roman" w:hAnsi="Times New Roman" w:cs="Times New Roman"/>
          <w:color w:val="000000"/>
        </w:rPr>
        <w:t xml:space="preserve">, M., </w:t>
      </w:r>
      <w:proofErr w:type="spellStart"/>
      <w:r w:rsidRPr="005432C3">
        <w:rPr>
          <w:rFonts w:ascii="Times New Roman" w:hAnsi="Times New Roman" w:cs="Times New Roman"/>
          <w:color w:val="000000"/>
        </w:rPr>
        <w:t>Vakula</w:t>
      </w:r>
      <w:proofErr w:type="spellEnd"/>
      <w:r w:rsidRPr="005432C3">
        <w:rPr>
          <w:rFonts w:ascii="Times New Roman" w:hAnsi="Times New Roman" w:cs="Times New Roman"/>
          <w:color w:val="000000"/>
        </w:rPr>
        <w:t xml:space="preserve">, J., </w:t>
      </w:r>
      <w:proofErr w:type="spellStart"/>
      <w:r w:rsidRPr="005432C3">
        <w:rPr>
          <w:rFonts w:ascii="Times New Roman" w:hAnsi="Times New Roman" w:cs="Times New Roman"/>
          <w:color w:val="000000"/>
        </w:rPr>
        <w:t>Gubka</w:t>
      </w:r>
      <w:proofErr w:type="spellEnd"/>
      <w:r w:rsidRPr="005432C3">
        <w:rPr>
          <w:rFonts w:ascii="Times New Roman" w:hAnsi="Times New Roman" w:cs="Times New Roman"/>
          <w:color w:val="000000"/>
        </w:rPr>
        <w:t xml:space="preserve">, A., </w:t>
      </w:r>
      <w:proofErr w:type="spellStart"/>
      <w:r w:rsidRPr="005432C3">
        <w:rPr>
          <w:rFonts w:ascii="Times New Roman" w:hAnsi="Times New Roman" w:cs="Times New Roman"/>
          <w:color w:val="000000"/>
        </w:rPr>
        <w:t>Leontovyč</w:t>
      </w:r>
      <w:proofErr w:type="spellEnd"/>
      <w:r w:rsidRPr="005432C3">
        <w:rPr>
          <w:rFonts w:ascii="Times New Roman" w:hAnsi="Times New Roman" w:cs="Times New Roman"/>
          <w:color w:val="000000"/>
        </w:rPr>
        <w:t xml:space="preserve">, R., </w:t>
      </w:r>
      <w:proofErr w:type="spellStart"/>
      <w:r w:rsidRPr="005432C3">
        <w:rPr>
          <w:rFonts w:ascii="Times New Roman" w:hAnsi="Times New Roman" w:cs="Times New Roman"/>
          <w:color w:val="000000"/>
        </w:rPr>
        <w:t>Longauerova</w:t>
      </w:r>
      <w:proofErr w:type="spellEnd"/>
      <w:r w:rsidRPr="005432C3">
        <w:rPr>
          <w:rFonts w:ascii="Times New Roman" w:hAnsi="Times New Roman" w:cs="Times New Roman"/>
          <w:color w:val="000000"/>
        </w:rPr>
        <w:t xml:space="preserve">, V., </w:t>
      </w:r>
      <w:proofErr w:type="spellStart"/>
      <w:r w:rsidRPr="005432C3">
        <w:rPr>
          <w:rFonts w:ascii="Times New Roman" w:hAnsi="Times New Roman" w:cs="Times New Roman"/>
          <w:color w:val="000000"/>
        </w:rPr>
        <w:t>Konôpka</w:t>
      </w:r>
      <w:proofErr w:type="spellEnd"/>
      <w:r w:rsidRPr="005432C3">
        <w:rPr>
          <w:rFonts w:ascii="Times New Roman" w:hAnsi="Times New Roman" w:cs="Times New Roman"/>
          <w:color w:val="000000"/>
        </w:rPr>
        <w:t xml:space="preserve">, B., &amp; </w:t>
      </w:r>
      <w:proofErr w:type="spellStart"/>
      <w:r w:rsidRPr="005432C3">
        <w:rPr>
          <w:rFonts w:ascii="Times New Roman" w:hAnsi="Times New Roman" w:cs="Times New Roman"/>
          <w:color w:val="000000"/>
        </w:rPr>
        <w:t>Holusa</w:t>
      </w:r>
      <w:proofErr w:type="spellEnd"/>
      <w:r w:rsidRPr="005432C3">
        <w:rPr>
          <w:rFonts w:ascii="Times New Roman" w:hAnsi="Times New Roman" w:cs="Times New Roman"/>
          <w:color w:val="000000"/>
        </w:rPr>
        <w:t>, J. (2021). Ecology, management and damage by the large pine weevil (Hylobius abietis) (</w:t>
      </w:r>
      <w:proofErr w:type="spellStart"/>
      <w:r w:rsidRPr="005432C3">
        <w:rPr>
          <w:rFonts w:ascii="Times New Roman" w:hAnsi="Times New Roman" w:cs="Times New Roman"/>
          <w:color w:val="000000"/>
        </w:rPr>
        <w:t>Coleoptera</w:t>
      </w:r>
      <w:proofErr w:type="spellEnd"/>
      <w:r w:rsidRPr="005432C3">
        <w:rPr>
          <w:rFonts w:ascii="Times New Roman" w:hAnsi="Times New Roman" w:cs="Times New Roman"/>
          <w:color w:val="000000"/>
        </w:rPr>
        <w:t xml:space="preserve">: </w:t>
      </w:r>
      <w:proofErr w:type="spellStart"/>
      <w:r w:rsidRPr="005432C3">
        <w:rPr>
          <w:rFonts w:ascii="Times New Roman" w:hAnsi="Times New Roman" w:cs="Times New Roman"/>
          <w:color w:val="000000"/>
        </w:rPr>
        <w:t>Curculionidae</w:t>
      </w:r>
      <w:proofErr w:type="spellEnd"/>
      <w:r w:rsidRPr="005432C3">
        <w:rPr>
          <w:rFonts w:ascii="Times New Roman" w:hAnsi="Times New Roman" w:cs="Times New Roman"/>
          <w:color w:val="000000"/>
        </w:rPr>
        <w:t>) in coniferous forests within Europe. </w:t>
      </w:r>
      <w:r w:rsidRPr="005432C3">
        <w:rPr>
          <w:rFonts w:ascii="Times New Roman" w:hAnsi="Times New Roman" w:cs="Times New Roman"/>
          <w:i/>
          <w:iCs/>
          <w:color w:val="000000"/>
        </w:rPr>
        <w:t>Central European Forestry Journal</w:t>
      </w:r>
      <w:r w:rsidRPr="005432C3">
        <w:rPr>
          <w:rFonts w:ascii="Times New Roman" w:hAnsi="Times New Roman" w:cs="Times New Roman"/>
          <w:color w:val="000000"/>
        </w:rPr>
        <w:t>, </w:t>
      </w:r>
      <w:r w:rsidRPr="005432C3">
        <w:rPr>
          <w:rFonts w:ascii="Times New Roman" w:hAnsi="Times New Roman" w:cs="Times New Roman"/>
          <w:i/>
          <w:iCs/>
          <w:color w:val="000000"/>
        </w:rPr>
        <w:t>67</w:t>
      </w:r>
      <w:r w:rsidRPr="005432C3">
        <w:rPr>
          <w:rFonts w:ascii="Times New Roman" w:hAnsi="Times New Roman" w:cs="Times New Roman"/>
          <w:color w:val="000000"/>
        </w:rPr>
        <w:t>, 91–107. </w:t>
      </w:r>
      <w:hyperlink r:id="rId8" w:history="1">
        <w:r w:rsidRPr="005432C3">
          <w:rPr>
            <w:rStyle w:val="Kpr"/>
            <w:rFonts w:ascii="Times New Roman" w:hAnsi="Times New Roman" w:cs="Times New Roman"/>
          </w:rPr>
          <w:t>https://doi.org/10.2478/forj-2021-0005</w:t>
        </w:r>
      </w:hyperlink>
    </w:p>
    <w:p w:rsidR="007C45ED" w:rsidRPr="00FB5A44" w:rsidRDefault="00FB5A44" w:rsidP="00FB5A44">
      <w:pPr>
        <w:pStyle w:val="ListeParagraf"/>
        <w:numPr>
          <w:ilvl w:val="0"/>
          <w:numId w:val="4"/>
        </w:numPr>
        <w:jc w:val="both"/>
        <w:rPr>
          <w:rFonts w:ascii="Times New Roman" w:hAnsi="Times New Roman" w:cs="Times New Roman"/>
          <w:b/>
        </w:rPr>
      </w:pPr>
      <w:proofErr w:type="spellStart"/>
      <w:r w:rsidRPr="00FB5A44">
        <w:rPr>
          <w:rFonts w:ascii="Times New Roman" w:hAnsi="Times New Roman" w:cs="Times New Roman"/>
        </w:rPr>
        <w:t>Munneke</w:t>
      </w:r>
      <w:proofErr w:type="spellEnd"/>
      <w:r w:rsidRPr="00FB5A44">
        <w:rPr>
          <w:rFonts w:ascii="Times New Roman" w:hAnsi="Times New Roman" w:cs="Times New Roman"/>
        </w:rPr>
        <w:t xml:space="preserve">, M. (2005). Egg laying </w:t>
      </w:r>
      <w:proofErr w:type="spellStart"/>
      <w:r w:rsidRPr="00FB5A44">
        <w:rPr>
          <w:rFonts w:ascii="Times New Roman" w:hAnsi="Times New Roman" w:cs="Times New Roman"/>
        </w:rPr>
        <w:t>behaviour</w:t>
      </w:r>
      <w:proofErr w:type="spellEnd"/>
      <w:r w:rsidRPr="00FB5A44">
        <w:rPr>
          <w:rFonts w:ascii="Times New Roman" w:hAnsi="Times New Roman" w:cs="Times New Roman"/>
        </w:rPr>
        <w:t xml:space="preserve"> of the large pine weevil, Hylobius abietis (Master’s thesis). </w:t>
      </w:r>
      <w:proofErr w:type="spellStart"/>
      <w:r w:rsidRPr="00FB5A44">
        <w:rPr>
          <w:rFonts w:ascii="Times New Roman" w:hAnsi="Times New Roman" w:cs="Times New Roman"/>
        </w:rPr>
        <w:t>Wageningen</w:t>
      </w:r>
      <w:proofErr w:type="spellEnd"/>
      <w:r w:rsidRPr="00FB5A44">
        <w:rPr>
          <w:rFonts w:ascii="Times New Roman" w:hAnsi="Times New Roman" w:cs="Times New Roman"/>
        </w:rPr>
        <w:t xml:space="preserve"> </w:t>
      </w:r>
      <w:proofErr w:type="spellStart"/>
      <w:r w:rsidRPr="00FB5A44">
        <w:rPr>
          <w:rFonts w:ascii="Times New Roman" w:hAnsi="Times New Roman" w:cs="Times New Roman"/>
        </w:rPr>
        <w:t>Universiteit</w:t>
      </w:r>
      <w:proofErr w:type="spellEnd"/>
      <w:r w:rsidRPr="00FB5A44">
        <w:rPr>
          <w:rFonts w:ascii="Times New Roman" w:hAnsi="Times New Roman" w:cs="Times New Roman"/>
        </w:rPr>
        <w:t xml:space="preserve"> and </w:t>
      </w:r>
      <w:proofErr w:type="spellStart"/>
      <w:r w:rsidRPr="00FB5A44">
        <w:rPr>
          <w:rFonts w:ascii="Times New Roman" w:hAnsi="Times New Roman" w:cs="Times New Roman"/>
        </w:rPr>
        <w:t>Sveriges</w:t>
      </w:r>
      <w:proofErr w:type="spellEnd"/>
      <w:r w:rsidRPr="00FB5A44">
        <w:rPr>
          <w:rFonts w:ascii="Times New Roman" w:hAnsi="Times New Roman" w:cs="Times New Roman"/>
        </w:rPr>
        <w:t xml:space="preserve"> </w:t>
      </w:r>
      <w:proofErr w:type="spellStart"/>
      <w:r w:rsidRPr="00FB5A44">
        <w:rPr>
          <w:rFonts w:ascii="Times New Roman" w:hAnsi="Times New Roman" w:cs="Times New Roman"/>
        </w:rPr>
        <w:t>lantbruksuniversitet</w:t>
      </w:r>
      <w:proofErr w:type="spellEnd"/>
      <w:r w:rsidRPr="00FB5A44">
        <w:rPr>
          <w:rFonts w:ascii="Times New Roman" w:hAnsi="Times New Roman" w:cs="Times New Roman"/>
        </w:rPr>
        <w:t xml:space="preserve">. Accessed December 22, 2025, from </w:t>
      </w:r>
      <w:hyperlink r:id="rId9" w:history="1">
        <w:r w:rsidR="007C45ED" w:rsidRPr="00FB5A44">
          <w:rPr>
            <w:rStyle w:val="Kpr"/>
            <w:rFonts w:ascii="Times New Roman" w:hAnsi="Times New Roman" w:cs="Times New Roman"/>
            <w:b/>
          </w:rPr>
          <w:t>https://edepot.wur.nl/120692</w:t>
        </w:r>
      </w:hyperlink>
    </w:p>
    <w:p w:rsidR="00FB5A44" w:rsidRPr="00FB5A44" w:rsidRDefault="00FB5A44" w:rsidP="00FB5A44">
      <w:pPr>
        <w:pStyle w:val="ListeParagraf"/>
        <w:numPr>
          <w:ilvl w:val="0"/>
          <w:numId w:val="4"/>
        </w:numPr>
        <w:jc w:val="both"/>
        <w:rPr>
          <w:rFonts w:ascii="Times New Roman" w:hAnsi="Times New Roman" w:cs="Times New Roman"/>
          <w:b/>
        </w:rPr>
      </w:pPr>
      <w:r w:rsidRPr="00FB5A44">
        <w:rPr>
          <w:rFonts w:ascii="Times New Roman" w:hAnsi="Times New Roman" w:cs="Times New Roman"/>
        </w:rPr>
        <w:t>Rhode Island Department of Environmental Management. (</w:t>
      </w:r>
      <w:proofErr w:type="spellStart"/>
      <w:r w:rsidRPr="00FB5A44">
        <w:rPr>
          <w:rFonts w:ascii="Times New Roman" w:hAnsi="Times New Roman" w:cs="Times New Roman"/>
        </w:rPr>
        <w:t>n.d.</w:t>
      </w:r>
      <w:proofErr w:type="spellEnd"/>
      <w:r w:rsidRPr="00FB5A44">
        <w:rPr>
          <w:rFonts w:ascii="Times New Roman" w:hAnsi="Times New Roman" w:cs="Times New Roman"/>
        </w:rPr>
        <w:t xml:space="preserve">). Large pine weevil (Hylobius abietis). </w:t>
      </w:r>
      <w:hyperlink r:id="rId10" w:history="1">
        <w:r w:rsidRPr="00FB5A44">
          <w:rPr>
            <w:rStyle w:val="Kpr"/>
            <w:rFonts w:ascii="Times New Roman" w:hAnsi="Times New Roman" w:cs="Times New Roman"/>
          </w:rPr>
          <w:t>https://dem.ri.gov/sites/g/files/xkgbur861/files/programs/agriculture/documents/pests_largepineweevil.pdf</w:t>
        </w:r>
      </w:hyperlink>
    </w:p>
    <w:p w:rsidR="0002484A" w:rsidRPr="0002484A" w:rsidRDefault="0002484A" w:rsidP="00FB5A44">
      <w:pPr>
        <w:pStyle w:val="ListeParagraf"/>
        <w:numPr>
          <w:ilvl w:val="0"/>
          <w:numId w:val="4"/>
        </w:numPr>
        <w:jc w:val="both"/>
        <w:rPr>
          <w:rFonts w:ascii="Times New Roman" w:hAnsi="Times New Roman" w:cs="Times New Roman"/>
          <w:b/>
        </w:rPr>
      </w:pPr>
      <w:proofErr w:type="spellStart"/>
      <w:r w:rsidRPr="0002484A">
        <w:rPr>
          <w:rFonts w:ascii="Times New Roman" w:hAnsi="Times New Roman" w:cs="Times New Roman"/>
          <w:color w:val="000000"/>
        </w:rPr>
        <w:t>Quinzo</w:t>
      </w:r>
      <w:proofErr w:type="spellEnd"/>
      <w:r w:rsidRPr="0002484A">
        <w:rPr>
          <w:rFonts w:ascii="Times New Roman" w:hAnsi="Times New Roman" w:cs="Times New Roman"/>
          <w:color w:val="000000"/>
        </w:rPr>
        <w:t xml:space="preserve">-Ortega, L. M., </w:t>
      </w:r>
      <w:proofErr w:type="spellStart"/>
      <w:r w:rsidRPr="0002484A">
        <w:rPr>
          <w:rFonts w:ascii="Times New Roman" w:hAnsi="Times New Roman" w:cs="Times New Roman"/>
          <w:color w:val="000000"/>
        </w:rPr>
        <w:t>Swaney</w:t>
      </w:r>
      <w:proofErr w:type="spellEnd"/>
      <w:r w:rsidRPr="0002484A">
        <w:rPr>
          <w:rFonts w:ascii="Times New Roman" w:hAnsi="Times New Roman" w:cs="Times New Roman"/>
          <w:color w:val="000000"/>
        </w:rPr>
        <w:t xml:space="preserve">, W. T., Moore, R., Rae, R., &amp; Williams, C. D. (2024). Field Trials of Wild </w:t>
      </w:r>
      <w:proofErr w:type="spellStart"/>
      <w:r w:rsidRPr="0002484A">
        <w:rPr>
          <w:rFonts w:ascii="Times New Roman" w:hAnsi="Times New Roman" w:cs="Times New Roman"/>
          <w:color w:val="000000"/>
        </w:rPr>
        <w:t>Entomopathogenic</w:t>
      </w:r>
      <w:proofErr w:type="spellEnd"/>
      <w:r w:rsidRPr="0002484A">
        <w:rPr>
          <w:rFonts w:ascii="Times New Roman" w:hAnsi="Times New Roman" w:cs="Times New Roman"/>
          <w:color w:val="000000"/>
        </w:rPr>
        <w:t xml:space="preserve"> Fungi and Commercial </w:t>
      </w:r>
      <w:proofErr w:type="spellStart"/>
      <w:r w:rsidRPr="0002484A">
        <w:rPr>
          <w:rFonts w:ascii="Times New Roman" w:hAnsi="Times New Roman" w:cs="Times New Roman"/>
          <w:color w:val="000000"/>
        </w:rPr>
        <w:t>Steinernema</w:t>
      </w:r>
      <w:proofErr w:type="spellEnd"/>
      <w:r w:rsidRPr="0002484A">
        <w:rPr>
          <w:rFonts w:ascii="Times New Roman" w:hAnsi="Times New Roman" w:cs="Times New Roman"/>
          <w:color w:val="000000"/>
        </w:rPr>
        <w:t xml:space="preserve"> </w:t>
      </w:r>
      <w:proofErr w:type="spellStart"/>
      <w:r w:rsidRPr="0002484A">
        <w:rPr>
          <w:rFonts w:ascii="Times New Roman" w:hAnsi="Times New Roman" w:cs="Times New Roman"/>
          <w:color w:val="000000"/>
        </w:rPr>
        <w:t>carpocapsae</w:t>
      </w:r>
      <w:proofErr w:type="spellEnd"/>
      <w:r w:rsidRPr="0002484A">
        <w:rPr>
          <w:rFonts w:ascii="Times New Roman" w:hAnsi="Times New Roman" w:cs="Times New Roman"/>
          <w:color w:val="000000"/>
        </w:rPr>
        <w:t xml:space="preserve"> on the Large Pine Weevil (Hylobius abietis [L.]) Including an Assessment of Non-Target Effects. </w:t>
      </w:r>
      <w:r w:rsidRPr="0002484A">
        <w:rPr>
          <w:rFonts w:ascii="Times New Roman" w:hAnsi="Times New Roman" w:cs="Times New Roman"/>
          <w:i/>
          <w:iCs/>
          <w:color w:val="000000"/>
        </w:rPr>
        <w:t>Insects</w:t>
      </w:r>
      <w:r w:rsidRPr="0002484A">
        <w:rPr>
          <w:rFonts w:ascii="Times New Roman" w:hAnsi="Times New Roman" w:cs="Times New Roman"/>
          <w:color w:val="000000"/>
        </w:rPr>
        <w:t>, </w:t>
      </w:r>
      <w:r w:rsidRPr="0002484A">
        <w:rPr>
          <w:rFonts w:ascii="Times New Roman" w:hAnsi="Times New Roman" w:cs="Times New Roman"/>
          <w:i/>
          <w:iCs/>
          <w:color w:val="000000"/>
        </w:rPr>
        <w:t>15</w:t>
      </w:r>
      <w:r w:rsidRPr="0002484A">
        <w:rPr>
          <w:rFonts w:ascii="Times New Roman" w:hAnsi="Times New Roman" w:cs="Times New Roman"/>
          <w:color w:val="000000"/>
        </w:rPr>
        <w:t>(12), 967. </w:t>
      </w:r>
      <w:hyperlink r:id="rId11" w:history="1">
        <w:r w:rsidRPr="0002484A">
          <w:rPr>
            <w:rStyle w:val="Kpr"/>
            <w:rFonts w:ascii="Times New Roman" w:hAnsi="Times New Roman" w:cs="Times New Roman"/>
          </w:rPr>
          <w:t>https://doi.org/10.3390/insects15120967</w:t>
        </w:r>
      </w:hyperlink>
    </w:p>
    <w:p w:rsidR="00AF15C5" w:rsidRPr="000D23A3" w:rsidRDefault="00AF15C5" w:rsidP="00242AB4">
      <w:pPr>
        <w:pStyle w:val="ListeParagraf"/>
        <w:numPr>
          <w:ilvl w:val="0"/>
          <w:numId w:val="4"/>
        </w:numPr>
        <w:jc w:val="both"/>
        <w:rPr>
          <w:rFonts w:ascii="Times New Roman" w:hAnsi="Times New Roman" w:cs="Times New Roman"/>
          <w:b/>
        </w:rPr>
      </w:pPr>
      <w:r w:rsidRPr="000D23A3">
        <w:rPr>
          <w:rFonts w:ascii="Times New Roman" w:hAnsi="Times New Roman" w:cs="Times New Roman"/>
          <w:color w:val="000000"/>
        </w:rPr>
        <w:t>Dillon, A., &amp; Griffin, C. (</w:t>
      </w:r>
      <w:proofErr w:type="spellStart"/>
      <w:r w:rsidRPr="000D23A3">
        <w:rPr>
          <w:rFonts w:ascii="Times New Roman" w:hAnsi="Times New Roman" w:cs="Times New Roman"/>
          <w:color w:val="000000"/>
        </w:rPr>
        <w:t>n.d.</w:t>
      </w:r>
      <w:proofErr w:type="spellEnd"/>
      <w:r w:rsidRPr="000D23A3">
        <w:rPr>
          <w:rFonts w:ascii="Times New Roman" w:hAnsi="Times New Roman" w:cs="Times New Roman"/>
          <w:color w:val="000000"/>
        </w:rPr>
        <w:t>). </w:t>
      </w:r>
      <w:r w:rsidRPr="000D23A3">
        <w:rPr>
          <w:rFonts w:ascii="Times New Roman" w:hAnsi="Times New Roman" w:cs="Times New Roman"/>
          <w:i/>
          <w:iCs/>
          <w:color w:val="000000"/>
        </w:rPr>
        <w:t>Controlling the large pine weevil, Hylobius</w:t>
      </w:r>
      <w:r w:rsidR="006A3DA5">
        <w:rPr>
          <w:rFonts w:ascii="Times New Roman" w:hAnsi="Times New Roman" w:cs="Times New Roman"/>
          <w:i/>
          <w:iCs/>
          <w:color w:val="000000"/>
        </w:rPr>
        <w:t xml:space="preserve"> </w:t>
      </w:r>
      <w:r w:rsidRPr="000D23A3">
        <w:rPr>
          <w:rFonts w:ascii="Times New Roman" w:hAnsi="Times New Roman" w:cs="Times New Roman"/>
          <w:i/>
          <w:iCs/>
          <w:color w:val="000000"/>
        </w:rPr>
        <w:t>abietis, using natural enemies</w:t>
      </w:r>
      <w:r w:rsidRPr="000D23A3">
        <w:rPr>
          <w:rFonts w:ascii="Times New Roman" w:hAnsi="Times New Roman" w:cs="Times New Roman"/>
          <w:color w:val="000000"/>
        </w:rPr>
        <w:t>.</w:t>
      </w:r>
    </w:p>
    <w:p w:rsidR="00242AB4" w:rsidRPr="000D23A3" w:rsidRDefault="00AF15C5" w:rsidP="00242AB4">
      <w:pPr>
        <w:pStyle w:val="ListeParagraf"/>
        <w:numPr>
          <w:ilvl w:val="0"/>
          <w:numId w:val="4"/>
        </w:numPr>
        <w:jc w:val="both"/>
        <w:rPr>
          <w:rFonts w:ascii="Times New Roman" w:hAnsi="Times New Roman" w:cs="Times New Roman"/>
          <w:b/>
        </w:rPr>
      </w:pPr>
      <w:proofErr w:type="spellStart"/>
      <w:r w:rsidRPr="000D23A3">
        <w:rPr>
          <w:rFonts w:ascii="Times New Roman" w:hAnsi="Times New Roman" w:cs="Times New Roman"/>
          <w:color w:val="000000"/>
        </w:rPr>
        <w:t>Fedderwitz</w:t>
      </w:r>
      <w:proofErr w:type="spellEnd"/>
      <w:r w:rsidRPr="000D23A3">
        <w:rPr>
          <w:rFonts w:ascii="Times New Roman" w:hAnsi="Times New Roman" w:cs="Times New Roman"/>
          <w:color w:val="000000"/>
        </w:rPr>
        <w:t>, F., Griffin, C., &amp; McNamara, L. (</w:t>
      </w:r>
      <w:proofErr w:type="spellStart"/>
      <w:r w:rsidRPr="000D23A3">
        <w:rPr>
          <w:rFonts w:ascii="Times New Roman" w:hAnsi="Times New Roman" w:cs="Times New Roman"/>
          <w:color w:val="000000"/>
        </w:rPr>
        <w:t>n.d.</w:t>
      </w:r>
      <w:proofErr w:type="spellEnd"/>
      <w:r w:rsidRPr="000D23A3">
        <w:rPr>
          <w:rFonts w:ascii="Times New Roman" w:hAnsi="Times New Roman" w:cs="Times New Roman"/>
          <w:color w:val="000000"/>
        </w:rPr>
        <w:t>). </w:t>
      </w:r>
      <w:r w:rsidRPr="000D23A3">
        <w:rPr>
          <w:rFonts w:ascii="Times New Roman" w:hAnsi="Times New Roman" w:cs="Times New Roman"/>
          <w:i/>
          <w:iCs/>
          <w:color w:val="000000"/>
        </w:rPr>
        <w:t>Integrated pest management of the large pine weevil Hylobius abietis: Review and perspectives for Ireland</w:t>
      </w:r>
      <w:r w:rsidRPr="000D23A3">
        <w:rPr>
          <w:rFonts w:ascii="Times New Roman" w:hAnsi="Times New Roman" w:cs="Times New Roman"/>
          <w:color w:val="000000"/>
        </w:rPr>
        <w:t>.</w:t>
      </w:r>
    </w:p>
    <w:p w:rsidR="00FB5A44" w:rsidRPr="00FB5A44" w:rsidRDefault="00FB5A44" w:rsidP="00055EF8">
      <w:pPr>
        <w:pStyle w:val="ListeParagraf"/>
        <w:numPr>
          <w:ilvl w:val="0"/>
          <w:numId w:val="4"/>
        </w:numPr>
        <w:jc w:val="both"/>
        <w:rPr>
          <w:rFonts w:ascii="Times New Roman" w:hAnsi="Times New Roman" w:cs="Times New Roman"/>
          <w:b/>
        </w:rPr>
      </w:pPr>
      <w:proofErr w:type="spellStart"/>
      <w:r w:rsidRPr="00FB5A44">
        <w:rPr>
          <w:rFonts w:ascii="Times New Roman" w:hAnsi="Times New Roman" w:cs="Times New Roman"/>
          <w:color w:val="000000"/>
        </w:rPr>
        <w:t>Tudoran</w:t>
      </w:r>
      <w:proofErr w:type="spellEnd"/>
      <w:r w:rsidRPr="00FB5A44">
        <w:rPr>
          <w:rFonts w:ascii="Times New Roman" w:hAnsi="Times New Roman" w:cs="Times New Roman"/>
          <w:color w:val="000000"/>
        </w:rPr>
        <w:t xml:space="preserve">, A., </w:t>
      </w:r>
      <w:proofErr w:type="spellStart"/>
      <w:r w:rsidRPr="00FB5A44">
        <w:rPr>
          <w:rFonts w:ascii="Times New Roman" w:hAnsi="Times New Roman" w:cs="Times New Roman"/>
          <w:color w:val="000000"/>
        </w:rPr>
        <w:t>Oltean</w:t>
      </w:r>
      <w:proofErr w:type="spellEnd"/>
      <w:r w:rsidRPr="00FB5A44">
        <w:rPr>
          <w:rFonts w:ascii="Times New Roman" w:hAnsi="Times New Roman" w:cs="Times New Roman"/>
          <w:color w:val="000000"/>
        </w:rPr>
        <w:t xml:space="preserve">, I., &amp; </w:t>
      </w:r>
      <w:proofErr w:type="spellStart"/>
      <w:r w:rsidRPr="00FB5A44">
        <w:rPr>
          <w:rFonts w:ascii="Times New Roman" w:hAnsi="Times New Roman" w:cs="Times New Roman"/>
          <w:color w:val="000000"/>
        </w:rPr>
        <w:t>Mircea</w:t>
      </w:r>
      <w:proofErr w:type="spellEnd"/>
      <w:r w:rsidRPr="00FB5A44">
        <w:rPr>
          <w:rFonts w:ascii="Times New Roman" w:hAnsi="Times New Roman" w:cs="Times New Roman"/>
          <w:color w:val="000000"/>
        </w:rPr>
        <w:t xml:space="preserve"> </w:t>
      </w:r>
      <w:proofErr w:type="spellStart"/>
      <w:r w:rsidRPr="00FB5A44">
        <w:rPr>
          <w:rFonts w:ascii="Times New Roman" w:hAnsi="Times New Roman" w:cs="Times New Roman"/>
          <w:color w:val="000000"/>
        </w:rPr>
        <w:t>Ioan</w:t>
      </w:r>
      <w:proofErr w:type="spellEnd"/>
      <w:r w:rsidRPr="00FB5A44">
        <w:rPr>
          <w:rFonts w:ascii="Times New Roman" w:hAnsi="Times New Roman" w:cs="Times New Roman"/>
          <w:color w:val="000000"/>
        </w:rPr>
        <w:t>, V. (2019). Control and Management of the Pine Weevil Hylobius abietis L. </w:t>
      </w:r>
      <w:r w:rsidRPr="00FB5A44">
        <w:rPr>
          <w:rFonts w:ascii="Times New Roman" w:hAnsi="Times New Roman" w:cs="Times New Roman"/>
          <w:i/>
          <w:iCs/>
          <w:color w:val="000000"/>
        </w:rPr>
        <w:t>Bulletin of University of Agricultural Sciences and Veterinary Medicine Cluj-Napoca. Horticulture</w:t>
      </w:r>
      <w:r w:rsidRPr="00FB5A44">
        <w:rPr>
          <w:rFonts w:ascii="Times New Roman" w:hAnsi="Times New Roman" w:cs="Times New Roman"/>
          <w:color w:val="000000"/>
        </w:rPr>
        <w:t>, </w:t>
      </w:r>
      <w:r w:rsidRPr="00FB5A44">
        <w:rPr>
          <w:rFonts w:ascii="Times New Roman" w:hAnsi="Times New Roman" w:cs="Times New Roman"/>
          <w:i/>
          <w:iCs/>
          <w:color w:val="000000"/>
        </w:rPr>
        <w:t>76</w:t>
      </w:r>
      <w:r w:rsidRPr="00FB5A44">
        <w:rPr>
          <w:rFonts w:ascii="Times New Roman" w:hAnsi="Times New Roman" w:cs="Times New Roman"/>
          <w:color w:val="000000"/>
        </w:rPr>
        <w:t>, 11–18. </w:t>
      </w:r>
      <w:hyperlink r:id="rId12" w:history="1">
        <w:r w:rsidRPr="00FB5A44">
          <w:rPr>
            <w:rStyle w:val="Kpr"/>
            <w:rFonts w:ascii="Times New Roman" w:hAnsi="Times New Roman" w:cs="Times New Roman"/>
          </w:rPr>
          <w:t>https://doi.org/10.15835/buasvmcn-hort:2018.0049</w:t>
        </w:r>
      </w:hyperlink>
    </w:p>
    <w:p w:rsidR="00055EF8" w:rsidRPr="00745AA1" w:rsidRDefault="00102815" w:rsidP="00055EF8">
      <w:pPr>
        <w:pStyle w:val="ListeParagraf"/>
        <w:numPr>
          <w:ilvl w:val="0"/>
          <w:numId w:val="4"/>
        </w:numPr>
        <w:jc w:val="both"/>
        <w:rPr>
          <w:rFonts w:ascii="Times New Roman" w:hAnsi="Times New Roman" w:cs="Times New Roman"/>
          <w:b/>
        </w:rPr>
      </w:pPr>
      <w:proofErr w:type="spellStart"/>
      <w:r w:rsidRPr="00745AA1">
        <w:rPr>
          <w:rFonts w:ascii="Times New Roman" w:hAnsi="Times New Roman" w:cs="Times New Roman"/>
          <w:color w:val="000000"/>
        </w:rPr>
        <w:t>Singewar</w:t>
      </w:r>
      <w:proofErr w:type="spellEnd"/>
      <w:r w:rsidRPr="00745AA1">
        <w:rPr>
          <w:rFonts w:ascii="Times New Roman" w:hAnsi="Times New Roman" w:cs="Times New Roman"/>
          <w:color w:val="000000"/>
        </w:rPr>
        <w:t xml:space="preserve">, K., &amp; </w:t>
      </w:r>
      <w:proofErr w:type="spellStart"/>
      <w:r w:rsidRPr="00745AA1">
        <w:rPr>
          <w:rFonts w:ascii="Times New Roman" w:hAnsi="Times New Roman" w:cs="Times New Roman"/>
          <w:color w:val="000000"/>
        </w:rPr>
        <w:t>Fladung</w:t>
      </w:r>
      <w:proofErr w:type="spellEnd"/>
      <w:r w:rsidRPr="00745AA1">
        <w:rPr>
          <w:rFonts w:ascii="Times New Roman" w:hAnsi="Times New Roman" w:cs="Times New Roman"/>
          <w:color w:val="000000"/>
        </w:rPr>
        <w:t>, M. (2023). Double-stranded RNA (dsRNA) technology to control forest insect pests and fungal pathogens: Challenges and opportunities. </w:t>
      </w:r>
      <w:r w:rsidRPr="00745AA1">
        <w:rPr>
          <w:rFonts w:ascii="Times New Roman" w:hAnsi="Times New Roman" w:cs="Times New Roman"/>
          <w:i/>
          <w:iCs/>
          <w:color w:val="000000"/>
        </w:rPr>
        <w:t>Functional &amp; Integrative Genomics</w:t>
      </w:r>
      <w:r w:rsidRPr="00745AA1">
        <w:rPr>
          <w:rFonts w:ascii="Times New Roman" w:hAnsi="Times New Roman" w:cs="Times New Roman"/>
          <w:color w:val="000000"/>
        </w:rPr>
        <w:t>, </w:t>
      </w:r>
      <w:r w:rsidRPr="00745AA1">
        <w:rPr>
          <w:rFonts w:ascii="Times New Roman" w:hAnsi="Times New Roman" w:cs="Times New Roman"/>
          <w:i/>
          <w:iCs/>
          <w:color w:val="000000"/>
        </w:rPr>
        <w:t>23</w:t>
      </w:r>
      <w:r w:rsidRPr="00745AA1">
        <w:rPr>
          <w:rFonts w:ascii="Times New Roman" w:hAnsi="Times New Roman" w:cs="Times New Roman"/>
          <w:color w:val="000000"/>
        </w:rPr>
        <w:t>(2), 185. </w:t>
      </w:r>
      <w:hyperlink r:id="rId13" w:history="1">
        <w:r w:rsidRPr="00745AA1">
          <w:rPr>
            <w:rStyle w:val="Kpr"/>
            <w:rFonts w:ascii="Times New Roman" w:hAnsi="Times New Roman" w:cs="Times New Roman"/>
          </w:rPr>
          <w:t>https://doi.org/10.1007/s10142-023-01107-y</w:t>
        </w:r>
      </w:hyperlink>
    </w:p>
    <w:p w:rsidR="00102815" w:rsidRPr="00745AA1" w:rsidRDefault="00745AA1" w:rsidP="00055EF8">
      <w:pPr>
        <w:pStyle w:val="ListeParagraf"/>
        <w:numPr>
          <w:ilvl w:val="0"/>
          <w:numId w:val="4"/>
        </w:numPr>
        <w:jc w:val="both"/>
        <w:rPr>
          <w:rFonts w:ascii="Times New Roman" w:hAnsi="Times New Roman" w:cs="Times New Roman"/>
          <w:b/>
        </w:rPr>
      </w:pPr>
      <w:r w:rsidRPr="00745AA1">
        <w:rPr>
          <w:rFonts w:ascii="Times New Roman" w:hAnsi="Times New Roman" w:cs="Times New Roman"/>
          <w:i/>
          <w:iCs/>
          <w:color w:val="000000"/>
        </w:rPr>
        <w:t xml:space="preserve">Photos of Large Pine Weevil (Hylobius abietis) · </w:t>
      </w:r>
      <w:proofErr w:type="spellStart"/>
      <w:r w:rsidRPr="00745AA1">
        <w:rPr>
          <w:rFonts w:ascii="Times New Roman" w:hAnsi="Times New Roman" w:cs="Times New Roman"/>
          <w:i/>
          <w:iCs/>
          <w:color w:val="000000"/>
        </w:rPr>
        <w:t>iNaturalist</w:t>
      </w:r>
      <w:proofErr w:type="spellEnd"/>
      <w:r w:rsidRPr="00745AA1">
        <w:rPr>
          <w:rFonts w:ascii="Times New Roman" w:hAnsi="Times New Roman" w:cs="Times New Roman"/>
          <w:color w:val="000000"/>
        </w:rPr>
        <w:t>. (</w:t>
      </w:r>
      <w:proofErr w:type="spellStart"/>
      <w:r w:rsidRPr="00745AA1">
        <w:rPr>
          <w:rFonts w:ascii="Times New Roman" w:hAnsi="Times New Roman" w:cs="Times New Roman"/>
          <w:color w:val="000000"/>
        </w:rPr>
        <w:t>n.d.</w:t>
      </w:r>
      <w:proofErr w:type="spellEnd"/>
      <w:r w:rsidRPr="00745AA1">
        <w:rPr>
          <w:rFonts w:ascii="Times New Roman" w:hAnsi="Times New Roman" w:cs="Times New Roman"/>
          <w:color w:val="000000"/>
        </w:rPr>
        <w:t xml:space="preserve">). </w:t>
      </w:r>
      <w:proofErr w:type="spellStart"/>
      <w:r w:rsidRPr="00745AA1">
        <w:rPr>
          <w:rFonts w:ascii="Times New Roman" w:hAnsi="Times New Roman" w:cs="Times New Roman"/>
          <w:color w:val="000000"/>
        </w:rPr>
        <w:t>iNaturalist</w:t>
      </w:r>
      <w:proofErr w:type="spellEnd"/>
      <w:r w:rsidRPr="00745AA1">
        <w:rPr>
          <w:rFonts w:ascii="Times New Roman" w:hAnsi="Times New Roman" w:cs="Times New Roman"/>
          <w:color w:val="000000"/>
        </w:rPr>
        <w:t>. Retrieved December 19, 2025, from </w:t>
      </w:r>
      <w:hyperlink r:id="rId14" w:history="1">
        <w:r w:rsidRPr="00745AA1">
          <w:rPr>
            <w:rStyle w:val="Kpr"/>
            <w:rFonts w:ascii="Times New Roman" w:hAnsi="Times New Roman" w:cs="Times New Roman"/>
          </w:rPr>
          <w:t>https://www.inaturalist.org/taxa/464329-Hylobius-abietis/browse_photos</w:t>
        </w:r>
      </w:hyperlink>
    </w:p>
    <w:p w:rsidR="00745AA1" w:rsidRPr="00C129B0" w:rsidRDefault="00745AA1" w:rsidP="00055EF8">
      <w:pPr>
        <w:pStyle w:val="ListeParagraf"/>
        <w:numPr>
          <w:ilvl w:val="0"/>
          <w:numId w:val="4"/>
        </w:numPr>
        <w:jc w:val="both"/>
        <w:rPr>
          <w:rStyle w:val="Kpr"/>
          <w:rFonts w:ascii="Times New Roman" w:hAnsi="Times New Roman" w:cs="Times New Roman"/>
          <w:b/>
          <w:color w:val="auto"/>
          <w:u w:val="none"/>
        </w:rPr>
      </w:pPr>
      <w:r w:rsidRPr="00745AA1">
        <w:rPr>
          <w:rFonts w:ascii="Times New Roman" w:hAnsi="Times New Roman" w:cs="Times New Roman"/>
          <w:i/>
          <w:iCs/>
          <w:color w:val="000000"/>
        </w:rPr>
        <w:t>Large brown trunk beetle Hylobius abietis (Linnaeus, 1758)</w:t>
      </w:r>
      <w:r w:rsidRPr="00745AA1">
        <w:rPr>
          <w:rFonts w:ascii="Times New Roman" w:hAnsi="Times New Roman" w:cs="Times New Roman"/>
          <w:color w:val="000000"/>
        </w:rPr>
        <w:t>. (</w:t>
      </w:r>
      <w:proofErr w:type="spellStart"/>
      <w:r w:rsidRPr="00745AA1">
        <w:rPr>
          <w:rFonts w:ascii="Times New Roman" w:hAnsi="Times New Roman" w:cs="Times New Roman"/>
          <w:color w:val="000000"/>
        </w:rPr>
        <w:t>n.d.</w:t>
      </w:r>
      <w:proofErr w:type="spellEnd"/>
      <w:r w:rsidRPr="00745AA1">
        <w:rPr>
          <w:rFonts w:ascii="Times New Roman" w:hAnsi="Times New Roman" w:cs="Times New Roman"/>
          <w:color w:val="000000"/>
        </w:rPr>
        <w:t>). Retrieved December 19, 2025, from </w:t>
      </w:r>
      <w:hyperlink r:id="rId15" w:history="1">
        <w:r w:rsidRPr="00745AA1">
          <w:rPr>
            <w:rStyle w:val="Kpr"/>
            <w:rFonts w:ascii="Times New Roman" w:hAnsi="Times New Roman" w:cs="Times New Roman"/>
          </w:rPr>
          <w:t>https://www.invasive.org/browse/subthumb.cfm?sub=4119</w:t>
        </w:r>
      </w:hyperlink>
    </w:p>
    <w:p w:rsidR="00C129B0" w:rsidRPr="00C129B0" w:rsidRDefault="00C129B0" w:rsidP="00055EF8">
      <w:pPr>
        <w:pStyle w:val="ListeParagraf"/>
        <w:numPr>
          <w:ilvl w:val="0"/>
          <w:numId w:val="4"/>
        </w:numPr>
        <w:jc w:val="both"/>
        <w:rPr>
          <w:rFonts w:ascii="Times New Roman" w:hAnsi="Times New Roman" w:cs="Times New Roman"/>
          <w:b/>
        </w:rPr>
      </w:pPr>
      <w:proofErr w:type="spellStart"/>
      <w:r w:rsidRPr="00C129B0">
        <w:rPr>
          <w:rFonts w:ascii="Times New Roman" w:hAnsi="Times New Roman" w:cs="Times New Roman"/>
          <w:color w:val="000000"/>
        </w:rPr>
        <w:t>CSc</w:t>
      </w:r>
      <w:proofErr w:type="spellEnd"/>
      <w:r w:rsidRPr="00C129B0">
        <w:rPr>
          <w:rFonts w:ascii="Times New Roman" w:hAnsi="Times New Roman" w:cs="Times New Roman"/>
          <w:color w:val="000000"/>
        </w:rPr>
        <w:t xml:space="preserve">, V., &amp; </w:t>
      </w:r>
      <w:proofErr w:type="spellStart"/>
      <w:r w:rsidRPr="00C129B0">
        <w:rPr>
          <w:rFonts w:ascii="Times New Roman" w:hAnsi="Times New Roman" w:cs="Times New Roman"/>
          <w:color w:val="000000"/>
        </w:rPr>
        <w:t>Stary</w:t>
      </w:r>
      <w:proofErr w:type="spellEnd"/>
      <w:r w:rsidRPr="00C129B0">
        <w:rPr>
          <w:rFonts w:ascii="Times New Roman" w:hAnsi="Times New Roman" w:cs="Times New Roman"/>
          <w:color w:val="000000"/>
        </w:rPr>
        <w:t xml:space="preserve">, P. (2009). Monitoring of seasonal occurrence of Hylobius abietis (L.) (Col., </w:t>
      </w:r>
      <w:proofErr w:type="spellStart"/>
      <w:r w:rsidRPr="00C129B0">
        <w:rPr>
          <w:rFonts w:ascii="Times New Roman" w:hAnsi="Times New Roman" w:cs="Times New Roman"/>
          <w:color w:val="000000"/>
        </w:rPr>
        <w:t>Curculionidae</w:t>
      </w:r>
      <w:proofErr w:type="spellEnd"/>
      <w:r w:rsidRPr="00C129B0">
        <w:rPr>
          <w:rFonts w:ascii="Times New Roman" w:hAnsi="Times New Roman" w:cs="Times New Roman"/>
          <w:color w:val="000000"/>
        </w:rPr>
        <w:t>) in different forest environments of a model area. </w:t>
      </w:r>
      <w:r w:rsidRPr="00C129B0">
        <w:rPr>
          <w:rFonts w:ascii="Times New Roman" w:hAnsi="Times New Roman" w:cs="Times New Roman"/>
          <w:i/>
          <w:iCs/>
          <w:color w:val="000000"/>
        </w:rPr>
        <w:t>Journal of Applied Entomology</w:t>
      </w:r>
      <w:r w:rsidRPr="00C129B0">
        <w:rPr>
          <w:rFonts w:ascii="Times New Roman" w:hAnsi="Times New Roman" w:cs="Times New Roman"/>
          <w:color w:val="000000"/>
        </w:rPr>
        <w:t>, </w:t>
      </w:r>
      <w:r w:rsidRPr="00C129B0">
        <w:rPr>
          <w:rFonts w:ascii="Times New Roman" w:hAnsi="Times New Roman" w:cs="Times New Roman"/>
          <w:i/>
          <w:iCs/>
          <w:color w:val="000000"/>
        </w:rPr>
        <w:t>118</w:t>
      </w:r>
      <w:r w:rsidRPr="00C129B0">
        <w:rPr>
          <w:rFonts w:ascii="Times New Roman" w:hAnsi="Times New Roman" w:cs="Times New Roman"/>
          <w:color w:val="000000"/>
        </w:rPr>
        <w:t>, 361–364. </w:t>
      </w:r>
      <w:hyperlink r:id="rId16" w:history="1">
        <w:r w:rsidRPr="00C129B0">
          <w:rPr>
            <w:rStyle w:val="Kpr"/>
            <w:rFonts w:ascii="Times New Roman" w:hAnsi="Times New Roman" w:cs="Times New Roman"/>
          </w:rPr>
          <w:t>https://doi.org/10.1111/j.1439-0418.1994.tb00812.x</w:t>
        </w:r>
      </w:hyperlink>
    </w:p>
    <w:p w:rsidR="00C129B0" w:rsidRPr="000414CD" w:rsidRDefault="00C129B0" w:rsidP="00055EF8">
      <w:pPr>
        <w:pStyle w:val="ListeParagraf"/>
        <w:numPr>
          <w:ilvl w:val="0"/>
          <w:numId w:val="4"/>
        </w:numPr>
        <w:jc w:val="both"/>
        <w:rPr>
          <w:rFonts w:ascii="Times New Roman" w:hAnsi="Times New Roman" w:cs="Times New Roman"/>
          <w:b/>
        </w:rPr>
      </w:pPr>
      <w:proofErr w:type="spellStart"/>
      <w:r w:rsidRPr="00C129B0">
        <w:rPr>
          <w:rFonts w:ascii="Times New Roman" w:hAnsi="Times New Roman" w:cs="Times New Roman"/>
          <w:color w:val="000000"/>
        </w:rPr>
        <w:t>Simão</w:t>
      </w:r>
      <w:proofErr w:type="spellEnd"/>
      <w:r w:rsidRPr="00C129B0">
        <w:rPr>
          <w:rFonts w:ascii="Times New Roman" w:hAnsi="Times New Roman" w:cs="Times New Roman"/>
          <w:color w:val="000000"/>
        </w:rPr>
        <w:t xml:space="preserve">, J., Ferreira, G. D. da S., Barbosa, L. R., dos Santos, F., </w:t>
      </w:r>
      <w:proofErr w:type="spellStart"/>
      <w:r w:rsidRPr="00C129B0">
        <w:rPr>
          <w:rFonts w:ascii="Times New Roman" w:hAnsi="Times New Roman" w:cs="Times New Roman"/>
          <w:color w:val="000000"/>
        </w:rPr>
        <w:t>Amaro</w:t>
      </w:r>
      <w:proofErr w:type="spellEnd"/>
      <w:r w:rsidRPr="00C129B0">
        <w:rPr>
          <w:rFonts w:ascii="Times New Roman" w:hAnsi="Times New Roman" w:cs="Times New Roman"/>
          <w:color w:val="000000"/>
        </w:rPr>
        <w:t xml:space="preserve">, G. C., &amp; </w:t>
      </w:r>
      <w:proofErr w:type="spellStart"/>
      <w:r w:rsidRPr="00C129B0">
        <w:rPr>
          <w:rFonts w:ascii="Times New Roman" w:hAnsi="Times New Roman" w:cs="Times New Roman"/>
          <w:color w:val="000000"/>
        </w:rPr>
        <w:t>Marchioro</w:t>
      </w:r>
      <w:proofErr w:type="spellEnd"/>
      <w:r w:rsidRPr="00C129B0">
        <w:rPr>
          <w:rFonts w:ascii="Times New Roman" w:hAnsi="Times New Roman" w:cs="Times New Roman"/>
          <w:color w:val="000000"/>
        </w:rPr>
        <w:t xml:space="preserve">, C. A. (2025). Climatically suitable areas </w:t>
      </w:r>
      <w:r w:rsidR="005F62C2" w:rsidRPr="00C129B0">
        <w:rPr>
          <w:rFonts w:ascii="Times New Roman" w:hAnsi="Times New Roman" w:cs="Times New Roman"/>
          <w:color w:val="000000"/>
        </w:rPr>
        <w:t>for Hylobius</w:t>
      </w:r>
      <w:r w:rsidRPr="00C129B0">
        <w:rPr>
          <w:rFonts w:ascii="Times New Roman" w:hAnsi="Times New Roman" w:cs="Times New Roman"/>
          <w:color w:val="000000"/>
        </w:rPr>
        <w:t xml:space="preserve"> </w:t>
      </w:r>
      <w:r w:rsidR="005F62C2" w:rsidRPr="00C129B0">
        <w:rPr>
          <w:rFonts w:ascii="Times New Roman" w:hAnsi="Times New Roman" w:cs="Times New Roman"/>
          <w:color w:val="000000"/>
        </w:rPr>
        <w:t>abietis and Hylobius</w:t>
      </w:r>
      <w:r w:rsidRPr="00C129B0">
        <w:rPr>
          <w:rFonts w:ascii="Times New Roman" w:hAnsi="Times New Roman" w:cs="Times New Roman"/>
          <w:color w:val="000000"/>
        </w:rPr>
        <w:t xml:space="preserve"> pales: A global and regional </w:t>
      </w:r>
      <w:r w:rsidRPr="00C129B0">
        <w:rPr>
          <w:rFonts w:ascii="Times New Roman" w:hAnsi="Times New Roman" w:cs="Times New Roman"/>
          <w:color w:val="000000"/>
        </w:rPr>
        <w:lastRenderedPageBreak/>
        <w:t>analysis considering economic risks for pine production. </w:t>
      </w:r>
      <w:r w:rsidRPr="00C129B0">
        <w:rPr>
          <w:rFonts w:ascii="Times New Roman" w:hAnsi="Times New Roman" w:cs="Times New Roman"/>
          <w:i/>
          <w:iCs/>
          <w:color w:val="000000"/>
        </w:rPr>
        <w:t>Pest Management Science</w:t>
      </w:r>
      <w:r w:rsidRPr="00C129B0">
        <w:rPr>
          <w:rFonts w:ascii="Times New Roman" w:hAnsi="Times New Roman" w:cs="Times New Roman"/>
          <w:color w:val="000000"/>
        </w:rPr>
        <w:t>, </w:t>
      </w:r>
      <w:r w:rsidRPr="00C129B0">
        <w:rPr>
          <w:rFonts w:ascii="Times New Roman" w:hAnsi="Times New Roman" w:cs="Times New Roman"/>
          <w:i/>
          <w:iCs/>
          <w:color w:val="000000"/>
        </w:rPr>
        <w:t>81</w:t>
      </w:r>
      <w:r w:rsidRPr="00C129B0">
        <w:rPr>
          <w:rFonts w:ascii="Times New Roman" w:hAnsi="Times New Roman" w:cs="Times New Roman"/>
          <w:color w:val="000000"/>
        </w:rPr>
        <w:t>(12), 8477–8486. </w:t>
      </w:r>
      <w:hyperlink r:id="rId17" w:history="1">
        <w:r w:rsidRPr="00C129B0">
          <w:rPr>
            <w:rStyle w:val="Kpr"/>
            <w:rFonts w:ascii="Times New Roman" w:hAnsi="Times New Roman" w:cs="Times New Roman"/>
          </w:rPr>
          <w:t>https://doi.org/10.1002/ps.70152</w:t>
        </w:r>
      </w:hyperlink>
    </w:p>
    <w:p w:rsidR="000414CD" w:rsidRPr="00553A40" w:rsidRDefault="00BC2518" w:rsidP="00055EF8">
      <w:pPr>
        <w:pStyle w:val="ListeParagraf"/>
        <w:numPr>
          <w:ilvl w:val="0"/>
          <w:numId w:val="4"/>
        </w:numPr>
        <w:jc w:val="both"/>
        <w:rPr>
          <w:rFonts w:ascii="Times New Roman" w:hAnsi="Times New Roman" w:cs="Times New Roman"/>
          <w:b/>
        </w:rPr>
      </w:pPr>
      <w:r w:rsidRPr="00BC2518">
        <w:rPr>
          <w:rFonts w:ascii="Times New Roman" w:hAnsi="Times New Roman" w:cs="Times New Roman"/>
          <w:i/>
          <w:iCs/>
          <w:color w:val="000000"/>
        </w:rPr>
        <w:t xml:space="preserve">Hylobius </w:t>
      </w:r>
      <w:proofErr w:type="spellStart"/>
      <w:r w:rsidRPr="00BC2518">
        <w:rPr>
          <w:rFonts w:ascii="Times New Roman" w:hAnsi="Times New Roman" w:cs="Times New Roman"/>
          <w:i/>
          <w:iCs/>
          <w:color w:val="000000"/>
        </w:rPr>
        <w:t>Programme</w:t>
      </w:r>
      <w:proofErr w:type="spellEnd"/>
      <w:r w:rsidRPr="00BC2518">
        <w:rPr>
          <w:rFonts w:ascii="Times New Roman" w:hAnsi="Times New Roman" w:cs="Times New Roman"/>
          <w:color w:val="000000"/>
        </w:rPr>
        <w:t>. (</w:t>
      </w:r>
      <w:proofErr w:type="spellStart"/>
      <w:r w:rsidRPr="00BC2518">
        <w:rPr>
          <w:rFonts w:ascii="Times New Roman" w:hAnsi="Times New Roman" w:cs="Times New Roman"/>
          <w:color w:val="000000"/>
        </w:rPr>
        <w:t>n.d.</w:t>
      </w:r>
      <w:proofErr w:type="spellEnd"/>
      <w:r w:rsidRPr="00BC2518">
        <w:rPr>
          <w:rFonts w:ascii="Times New Roman" w:hAnsi="Times New Roman" w:cs="Times New Roman"/>
          <w:color w:val="000000"/>
        </w:rPr>
        <w:t>). Retrieved December 22, 2025, from </w:t>
      </w:r>
      <w:hyperlink r:id="rId18" w:history="1">
        <w:r w:rsidRPr="00BC2518">
          <w:rPr>
            <w:rStyle w:val="Kpr"/>
            <w:rFonts w:ascii="Times New Roman" w:hAnsi="Times New Roman" w:cs="Times New Roman"/>
          </w:rPr>
          <w:t>https://www.confor.org.uk/resources/hylobius-abietis-industry-research-programme-hirp/</w:t>
        </w:r>
      </w:hyperlink>
    </w:p>
    <w:p w:rsidR="00553A40" w:rsidRPr="00553A40" w:rsidRDefault="00553A40" w:rsidP="00553A40">
      <w:pPr>
        <w:pStyle w:val="ListeParagraf"/>
        <w:numPr>
          <w:ilvl w:val="0"/>
          <w:numId w:val="4"/>
        </w:numPr>
        <w:jc w:val="both"/>
        <w:rPr>
          <w:rFonts w:ascii="Times New Roman" w:hAnsi="Times New Roman" w:cs="Times New Roman"/>
          <w:b/>
        </w:rPr>
      </w:pPr>
      <w:proofErr w:type="spellStart"/>
      <w:r w:rsidRPr="00553A40">
        <w:rPr>
          <w:rFonts w:ascii="Times New Roman" w:hAnsi="Times New Roman" w:cs="Times New Roman"/>
        </w:rPr>
        <w:t>Spotta</w:t>
      </w:r>
      <w:proofErr w:type="spellEnd"/>
      <w:r w:rsidRPr="00553A40">
        <w:rPr>
          <w:rFonts w:ascii="Times New Roman" w:hAnsi="Times New Roman" w:cs="Times New Roman"/>
        </w:rPr>
        <w:t xml:space="preserve"> Ltd. </w:t>
      </w:r>
      <w:r w:rsidRPr="00553A40">
        <w:rPr>
          <w:rStyle w:val="Vurgu"/>
          <w:rFonts w:ascii="Times New Roman" w:hAnsi="Times New Roman" w:cs="Times New Roman"/>
        </w:rPr>
        <w:t>Forestry Pest Monitoring Solutions</w:t>
      </w:r>
      <w:r w:rsidRPr="00553A40">
        <w:rPr>
          <w:rFonts w:ascii="Times New Roman" w:hAnsi="Times New Roman" w:cs="Times New Roman"/>
        </w:rPr>
        <w:t xml:space="preserve">. Available online: </w:t>
      </w:r>
      <w:proofErr w:type="spellStart"/>
      <w:r w:rsidRPr="00553A40">
        <w:rPr>
          <w:rFonts w:ascii="Times New Roman" w:hAnsi="Times New Roman" w:cs="Times New Roman"/>
        </w:rPr>
        <w:t>Spotta</w:t>
      </w:r>
      <w:proofErr w:type="spellEnd"/>
      <w:r w:rsidRPr="00553A40">
        <w:rPr>
          <w:rFonts w:ascii="Times New Roman" w:hAnsi="Times New Roman" w:cs="Times New Roman"/>
        </w:rPr>
        <w:t xml:space="preserve"> Forestry Platform, accessed December 22, 2025, from </w:t>
      </w:r>
      <w:hyperlink r:id="rId19" w:history="1">
        <w:r w:rsidRPr="00553A40">
          <w:rPr>
            <w:rStyle w:val="Kpr"/>
            <w:rFonts w:ascii="Times New Roman" w:hAnsi="Times New Roman" w:cs="Times New Roman"/>
          </w:rPr>
          <w:t>https://www.spotta.co/forestry</w:t>
        </w:r>
      </w:hyperlink>
    </w:p>
    <w:p w:rsidR="00553A40" w:rsidRPr="00152A14" w:rsidRDefault="00152A14" w:rsidP="00553A40">
      <w:pPr>
        <w:pStyle w:val="ListeParagraf"/>
        <w:numPr>
          <w:ilvl w:val="0"/>
          <w:numId w:val="4"/>
        </w:numPr>
        <w:jc w:val="both"/>
        <w:rPr>
          <w:rFonts w:ascii="Times New Roman" w:hAnsi="Times New Roman" w:cs="Times New Roman"/>
          <w:b/>
        </w:rPr>
      </w:pPr>
      <w:proofErr w:type="spellStart"/>
      <w:r w:rsidRPr="00152A14">
        <w:rPr>
          <w:rFonts w:ascii="Times New Roman" w:hAnsi="Times New Roman" w:cs="Times New Roman"/>
          <w:color w:val="000000"/>
        </w:rPr>
        <w:t>Zas</w:t>
      </w:r>
      <w:proofErr w:type="spellEnd"/>
      <w:r w:rsidRPr="00152A14">
        <w:rPr>
          <w:rFonts w:ascii="Times New Roman" w:hAnsi="Times New Roman" w:cs="Times New Roman"/>
          <w:color w:val="000000"/>
        </w:rPr>
        <w:t xml:space="preserve">, R., </w:t>
      </w:r>
      <w:proofErr w:type="spellStart"/>
      <w:r w:rsidRPr="00152A14">
        <w:rPr>
          <w:rFonts w:ascii="Times New Roman" w:hAnsi="Times New Roman" w:cs="Times New Roman"/>
          <w:color w:val="000000"/>
        </w:rPr>
        <w:t>Björklund</w:t>
      </w:r>
      <w:proofErr w:type="spellEnd"/>
      <w:r w:rsidRPr="00152A14">
        <w:rPr>
          <w:rFonts w:ascii="Times New Roman" w:hAnsi="Times New Roman" w:cs="Times New Roman"/>
          <w:color w:val="000000"/>
        </w:rPr>
        <w:t xml:space="preserve">, N., </w:t>
      </w:r>
      <w:proofErr w:type="spellStart"/>
      <w:r w:rsidRPr="00152A14">
        <w:rPr>
          <w:rFonts w:ascii="Times New Roman" w:hAnsi="Times New Roman" w:cs="Times New Roman"/>
          <w:color w:val="000000"/>
        </w:rPr>
        <w:t>Sampedro</w:t>
      </w:r>
      <w:proofErr w:type="spellEnd"/>
      <w:r w:rsidRPr="00152A14">
        <w:rPr>
          <w:rFonts w:ascii="Times New Roman" w:hAnsi="Times New Roman" w:cs="Times New Roman"/>
          <w:color w:val="000000"/>
        </w:rPr>
        <w:t xml:space="preserve">, L., Hellqvist, C., </w:t>
      </w:r>
      <w:proofErr w:type="spellStart"/>
      <w:r w:rsidRPr="00152A14">
        <w:rPr>
          <w:rFonts w:ascii="Times New Roman" w:hAnsi="Times New Roman" w:cs="Times New Roman"/>
          <w:color w:val="000000"/>
        </w:rPr>
        <w:t>Karlsson</w:t>
      </w:r>
      <w:proofErr w:type="spellEnd"/>
      <w:r w:rsidRPr="00152A14">
        <w:rPr>
          <w:rFonts w:ascii="Times New Roman" w:hAnsi="Times New Roman" w:cs="Times New Roman"/>
          <w:color w:val="000000"/>
        </w:rPr>
        <w:t xml:space="preserve">, B., </w:t>
      </w:r>
      <w:proofErr w:type="spellStart"/>
      <w:r w:rsidRPr="00152A14">
        <w:rPr>
          <w:rFonts w:ascii="Times New Roman" w:hAnsi="Times New Roman" w:cs="Times New Roman"/>
          <w:color w:val="000000"/>
        </w:rPr>
        <w:t>Jansson</w:t>
      </w:r>
      <w:proofErr w:type="spellEnd"/>
      <w:r w:rsidRPr="00152A14">
        <w:rPr>
          <w:rFonts w:ascii="Times New Roman" w:hAnsi="Times New Roman" w:cs="Times New Roman"/>
          <w:color w:val="000000"/>
        </w:rPr>
        <w:t xml:space="preserve">, S., &amp; </w:t>
      </w:r>
      <w:proofErr w:type="spellStart"/>
      <w:r w:rsidRPr="00152A14">
        <w:rPr>
          <w:rFonts w:ascii="Times New Roman" w:hAnsi="Times New Roman" w:cs="Times New Roman"/>
          <w:color w:val="000000"/>
        </w:rPr>
        <w:t>Nordlander</w:t>
      </w:r>
      <w:proofErr w:type="spellEnd"/>
      <w:r w:rsidRPr="00152A14">
        <w:rPr>
          <w:rFonts w:ascii="Times New Roman" w:hAnsi="Times New Roman" w:cs="Times New Roman"/>
          <w:color w:val="000000"/>
        </w:rPr>
        <w:t>, G. (2017). Genetic variation in resistance of Norway spruce seedlings to damage by the pine weevil Hylobius abietis. </w:t>
      </w:r>
      <w:r w:rsidRPr="00152A14">
        <w:rPr>
          <w:rFonts w:ascii="Times New Roman" w:hAnsi="Times New Roman" w:cs="Times New Roman"/>
          <w:i/>
          <w:iCs/>
          <w:color w:val="000000"/>
        </w:rPr>
        <w:t>Tree Genetics &amp; Genomes</w:t>
      </w:r>
      <w:r w:rsidRPr="00152A14">
        <w:rPr>
          <w:rFonts w:ascii="Times New Roman" w:hAnsi="Times New Roman" w:cs="Times New Roman"/>
          <w:color w:val="000000"/>
        </w:rPr>
        <w:t>, </w:t>
      </w:r>
      <w:r w:rsidRPr="00152A14">
        <w:rPr>
          <w:rFonts w:ascii="Times New Roman" w:hAnsi="Times New Roman" w:cs="Times New Roman"/>
          <w:i/>
          <w:iCs/>
          <w:color w:val="000000"/>
        </w:rPr>
        <w:t>13</w:t>
      </w:r>
      <w:r w:rsidRPr="00152A14">
        <w:rPr>
          <w:rFonts w:ascii="Times New Roman" w:hAnsi="Times New Roman" w:cs="Times New Roman"/>
          <w:color w:val="000000"/>
        </w:rPr>
        <w:t>(5), 111. </w:t>
      </w:r>
      <w:hyperlink r:id="rId20" w:history="1">
        <w:r w:rsidRPr="00152A14">
          <w:rPr>
            <w:rStyle w:val="Kpr"/>
            <w:rFonts w:ascii="Times New Roman" w:hAnsi="Times New Roman" w:cs="Times New Roman"/>
          </w:rPr>
          <w:t>https://doi.org/10.1007/s11295-017-1193-1</w:t>
        </w:r>
      </w:hyperlink>
    </w:p>
    <w:p w:rsidR="00C129B0" w:rsidRPr="000414CD" w:rsidRDefault="00C129B0" w:rsidP="000414CD">
      <w:pPr>
        <w:pStyle w:val="ListeParagraf"/>
        <w:jc w:val="both"/>
        <w:rPr>
          <w:rFonts w:ascii="Times New Roman" w:hAnsi="Times New Roman" w:cs="Times New Roman"/>
          <w:b/>
        </w:rPr>
      </w:pPr>
    </w:p>
    <w:sectPr w:rsidR="00C129B0" w:rsidRPr="00041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A606A"/>
    <w:multiLevelType w:val="hybridMultilevel"/>
    <w:tmpl w:val="5532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142DB"/>
    <w:multiLevelType w:val="hybridMultilevel"/>
    <w:tmpl w:val="163A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85B0B"/>
    <w:multiLevelType w:val="hybridMultilevel"/>
    <w:tmpl w:val="5B9C0764"/>
    <w:lvl w:ilvl="0" w:tplc="0E7E57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0E0C73"/>
    <w:multiLevelType w:val="hybridMultilevel"/>
    <w:tmpl w:val="520A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D48F4"/>
    <w:multiLevelType w:val="hybridMultilevel"/>
    <w:tmpl w:val="5128F4D8"/>
    <w:lvl w:ilvl="0" w:tplc="E472A1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470"/>
    <w:rsid w:val="00022D92"/>
    <w:rsid w:val="0002484A"/>
    <w:rsid w:val="000414CD"/>
    <w:rsid w:val="00055EF8"/>
    <w:rsid w:val="000924A6"/>
    <w:rsid w:val="000B011D"/>
    <w:rsid w:val="000D23A3"/>
    <w:rsid w:val="000F5D3B"/>
    <w:rsid w:val="00102815"/>
    <w:rsid w:val="00104601"/>
    <w:rsid w:val="00152A14"/>
    <w:rsid w:val="001624E3"/>
    <w:rsid w:val="001900FC"/>
    <w:rsid w:val="001C6829"/>
    <w:rsid w:val="001D1AA3"/>
    <w:rsid w:val="001D3378"/>
    <w:rsid w:val="002136AF"/>
    <w:rsid w:val="00242AB4"/>
    <w:rsid w:val="002501D1"/>
    <w:rsid w:val="002F3017"/>
    <w:rsid w:val="0032673E"/>
    <w:rsid w:val="00372B49"/>
    <w:rsid w:val="003879AB"/>
    <w:rsid w:val="0039136E"/>
    <w:rsid w:val="0044357B"/>
    <w:rsid w:val="00482FB6"/>
    <w:rsid w:val="004F6D4E"/>
    <w:rsid w:val="00510857"/>
    <w:rsid w:val="005432C3"/>
    <w:rsid w:val="00553A40"/>
    <w:rsid w:val="00594E6A"/>
    <w:rsid w:val="005F62C2"/>
    <w:rsid w:val="00611366"/>
    <w:rsid w:val="006513D8"/>
    <w:rsid w:val="00656F75"/>
    <w:rsid w:val="006A3DA5"/>
    <w:rsid w:val="006C485E"/>
    <w:rsid w:val="00732A05"/>
    <w:rsid w:val="00745AA1"/>
    <w:rsid w:val="007834C2"/>
    <w:rsid w:val="007A2549"/>
    <w:rsid w:val="007C45ED"/>
    <w:rsid w:val="007C53AC"/>
    <w:rsid w:val="007C666F"/>
    <w:rsid w:val="00815D57"/>
    <w:rsid w:val="008D1CD3"/>
    <w:rsid w:val="008F311A"/>
    <w:rsid w:val="00922DE3"/>
    <w:rsid w:val="0094222D"/>
    <w:rsid w:val="009916FE"/>
    <w:rsid w:val="009A1BBE"/>
    <w:rsid w:val="009A3CD9"/>
    <w:rsid w:val="009B0EF9"/>
    <w:rsid w:val="00A10D89"/>
    <w:rsid w:val="00A37D2B"/>
    <w:rsid w:val="00A60439"/>
    <w:rsid w:val="00A941D6"/>
    <w:rsid w:val="00AA1518"/>
    <w:rsid w:val="00AB0B71"/>
    <w:rsid w:val="00AB115D"/>
    <w:rsid w:val="00AE1D35"/>
    <w:rsid w:val="00AF15C5"/>
    <w:rsid w:val="00AF1615"/>
    <w:rsid w:val="00B3570A"/>
    <w:rsid w:val="00B53857"/>
    <w:rsid w:val="00B82470"/>
    <w:rsid w:val="00B879D9"/>
    <w:rsid w:val="00BC2518"/>
    <w:rsid w:val="00C129B0"/>
    <w:rsid w:val="00D27422"/>
    <w:rsid w:val="00DA260A"/>
    <w:rsid w:val="00DC6443"/>
    <w:rsid w:val="00DD1412"/>
    <w:rsid w:val="00DE7686"/>
    <w:rsid w:val="00E12EE6"/>
    <w:rsid w:val="00E24EBE"/>
    <w:rsid w:val="00E73749"/>
    <w:rsid w:val="00E75301"/>
    <w:rsid w:val="00E85679"/>
    <w:rsid w:val="00EA243E"/>
    <w:rsid w:val="00EB76A4"/>
    <w:rsid w:val="00ED53F9"/>
    <w:rsid w:val="00EF1A71"/>
    <w:rsid w:val="00F23B52"/>
    <w:rsid w:val="00F64651"/>
    <w:rsid w:val="00FB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14BF"/>
  <w15:chartTrackingRefBased/>
  <w15:docId w15:val="{1A7756CE-7588-4441-B1B6-871556E5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615"/>
    <w:rPr>
      <w:kern w:val="2"/>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F1615"/>
    <w:pPr>
      <w:ind w:left="720"/>
      <w:contextualSpacing/>
    </w:pPr>
  </w:style>
  <w:style w:type="character" w:styleId="Kpr">
    <w:name w:val="Hyperlink"/>
    <w:basedOn w:val="VarsaylanParagrafYazTipi"/>
    <w:uiPriority w:val="99"/>
    <w:unhideWhenUsed/>
    <w:rsid w:val="005432C3"/>
    <w:rPr>
      <w:color w:val="0563C1" w:themeColor="hyperlink"/>
      <w:u w:val="single"/>
    </w:rPr>
  </w:style>
  <w:style w:type="table" w:styleId="TabloKlavuzu">
    <w:name w:val="Table Grid"/>
    <w:basedOn w:val="NormalTablo"/>
    <w:uiPriority w:val="39"/>
    <w:rsid w:val="00104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AB115D"/>
    <w:rPr>
      <w:color w:val="954F72" w:themeColor="followedHyperlink"/>
      <w:u w:val="single"/>
    </w:rPr>
  </w:style>
  <w:style w:type="character" w:styleId="Vurgu">
    <w:name w:val="Emphasis"/>
    <w:basedOn w:val="VarsaylanParagrafYazTipi"/>
    <w:uiPriority w:val="20"/>
    <w:qFormat/>
    <w:rsid w:val="00553A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378579">
      <w:bodyDiv w:val="1"/>
      <w:marLeft w:val="0"/>
      <w:marRight w:val="0"/>
      <w:marTop w:val="0"/>
      <w:marBottom w:val="0"/>
      <w:divBdr>
        <w:top w:val="none" w:sz="0" w:space="0" w:color="auto"/>
        <w:left w:val="none" w:sz="0" w:space="0" w:color="auto"/>
        <w:bottom w:val="none" w:sz="0" w:space="0" w:color="auto"/>
        <w:right w:val="none" w:sz="0" w:space="0" w:color="auto"/>
      </w:divBdr>
      <w:divsChild>
        <w:div w:id="312488402">
          <w:marLeft w:val="0"/>
          <w:marRight w:val="0"/>
          <w:marTop w:val="0"/>
          <w:marBottom w:val="0"/>
          <w:divBdr>
            <w:top w:val="none" w:sz="0" w:space="0" w:color="auto"/>
            <w:left w:val="none" w:sz="0" w:space="0" w:color="auto"/>
            <w:bottom w:val="none" w:sz="0" w:space="0" w:color="auto"/>
            <w:right w:val="none" w:sz="0" w:space="0" w:color="auto"/>
          </w:divBdr>
          <w:divsChild>
            <w:div w:id="417141748">
              <w:marLeft w:val="0"/>
              <w:marRight w:val="0"/>
              <w:marTop w:val="0"/>
              <w:marBottom w:val="0"/>
              <w:divBdr>
                <w:top w:val="none" w:sz="0" w:space="0" w:color="auto"/>
                <w:left w:val="none" w:sz="0" w:space="0" w:color="auto"/>
                <w:bottom w:val="none" w:sz="0" w:space="0" w:color="auto"/>
                <w:right w:val="none" w:sz="0" w:space="0" w:color="auto"/>
              </w:divBdr>
              <w:divsChild>
                <w:div w:id="4065104">
                  <w:marLeft w:val="0"/>
                  <w:marRight w:val="0"/>
                  <w:marTop w:val="0"/>
                  <w:marBottom w:val="0"/>
                  <w:divBdr>
                    <w:top w:val="none" w:sz="0" w:space="0" w:color="auto"/>
                    <w:left w:val="none" w:sz="0" w:space="0" w:color="auto"/>
                    <w:bottom w:val="none" w:sz="0" w:space="0" w:color="auto"/>
                    <w:right w:val="none" w:sz="0" w:space="0" w:color="auto"/>
                  </w:divBdr>
                  <w:divsChild>
                    <w:div w:id="58132774">
                      <w:marLeft w:val="0"/>
                      <w:marRight w:val="0"/>
                      <w:marTop w:val="0"/>
                      <w:marBottom w:val="0"/>
                      <w:divBdr>
                        <w:top w:val="none" w:sz="0" w:space="0" w:color="auto"/>
                        <w:left w:val="none" w:sz="0" w:space="0" w:color="auto"/>
                        <w:bottom w:val="none" w:sz="0" w:space="0" w:color="auto"/>
                        <w:right w:val="none" w:sz="0" w:space="0" w:color="auto"/>
                      </w:divBdr>
                      <w:divsChild>
                        <w:div w:id="1307735899">
                          <w:marLeft w:val="0"/>
                          <w:marRight w:val="0"/>
                          <w:marTop w:val="0"/>
                          <w:marBottom w:val="0"/>
                          <w:divBdr>
                            <w:top w:val="none" w:sz="0" w:space="0" w:color="auto"/>
                            <w:left w:val="none" w:sz="0" w:space="0" w:color="auto"/>
                            <w:bottom w:val="none" w:sz="0" w:space="0" w:color="auto"/>
                            <w:right w:val="none" w:sz="0" w:space="0" w:color="auto"/>
                          </w:divBdr>
                          <w:divsChild>
                            <w:div w:id="521238472">
                              <w:marLeft w:val="0"/>
                              <w:marRight w:val="0"/>
                              <w:marTop w:val="0"/>
                              <w:marBottom w:val="0"/>
                              <w:divBdr>
                                <w:top w:val="none" w:sz="0" w:space="0" w:color="auto"/>
                                <w:left w:val="none" w:sz="0" w:space="0" w:color="auto"/>
                                <w:bottom w:val="none" w:sz="0" w:space="0" w:color="auto"/>
                                <w:right w:val="none" w:sz="0" w:space="0" w:color="auto"/>
                              </w:divBdr>
                              <w:divsChild>
                                <w:div w:id="14736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7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78/forj-2021-0005" TargetMode="External"/><Relationship Id="rId13" Type="http://schemas.openxmlformats.org/officeDocument/2006/relationships/hyperlink" Target="https://doi.org/10.1007/s10142-023-01107-y" TargetMode="External"/><Relationship Id="rId18" Type="http://schemas.openxmlformats.org/officeDocument/2006/relationships/hyperlink" Target="https://www.confor.org.uk/resources/hylobius-abietis-industry-research-programme-hir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forestresearch.gov.uk/tools-and-resources/fthr/pest-and-disease-resources/large-pine-weevil-hylobius-abietis/" TargetMode="External"/><Relationship Id="rId12" Type="http://schemas.openxmlformats.org/officeDocument/2006/relationships/hyperlink" Target="https://doi.org/10.15835/buasvmcn-hort:2018.0049" TargetMode="External"/><Relationship Id="rId17" Type="http://schemas.openxmlformats.org/officeDocument/2006/relationships/hyperlink" Target="https://doi.org/10.1002/ps.70152" TargetMode="External"/><Relationship Id="rId2" Type="http://schemas.openxmlformats.org/officeDocument/2006/relationships/styles" Target="styles.xml"/><Relationship Id="rId16" Type="http://schemas.openxmlformats.org/officeDocument/2006/relationships/hyperlink" Target="https://doi.org/10.1111/j.1439-0418.1994.tb00812.x" TargetMode="External"/><Relationship Id="rId20" Type="http://schemas.openxmlformats.org/officeDocument/2006/relationships/hyperlink" Target="https://doi.org/10.1007/s11295-017-1193-1" TargetMode="External"/><Relationship Id="rId1" Type="http://schemas.openxmlformats.org/officeDocument/2006/relationships/numbering" Target="numbering.xml"/><Relationship Id="rId6" Type="http://schemas.openxmlformats.org/officeDocument/2006/relationships/hyperlink" Target="https://doi.org/10.1017/S0007485399000024" TargetMode="External"/><Relationship Id="rId11" Type="http://schemas.openxmlformats.org/officeDocument/2006/relationships/hyperlink" Target="https://doi.org/10.3390/insects15120967" TargetMode="External"/><Relationship Id="rId5" Type="http://schemas.openxmlformats.org/officeDocument/2006/relationships/hyperlink" Target="https://caps.ceris.purdue.edu/wp-content/uploads/2025/07/Hylobius-abietis-CAPS-Datasheet-2017.pdf?utm_source=chatgpt.com" TargetMode="External"/><Relationship Id="rId15" Type="http://schemas.openxmlformats.org/officeDocument/2006/relationships/hyperlink" Target="https://www.invasive.org/browse/subthumb.cfm?sub=4119" TargetMode="External"/><Relationship Id="rId10" Type="http://schemas.openxmlformats.org/officeDocument/2006/relationships/hyperlink" Target="https://dem.ri.gov/sites/g/files/xkgbur861/files/programs/agriculture/documents/pests_largepineweevil.pdf" TargetMode="External"/><Relationship Id="rId19" Type="http://schemas.openxmlformats.org/officeDocument/2006/relationships/hyperlink" Target="https://www.spotta.co/forestry" TargetMode="External"/><Relationship Id="rId4" Type="http://schemas.openxmlformats.org/officeDocument/2006/relationships/webSettings" Target="webSettings.xml"/><Relationship Id="rId9" Type="http://schemas.openxmlformats.org/officeDocument/2006/relationships/hyperlink" Target="https://edepot.wur.nl/120692" TargetMode="External"/><Relationship Id="rId14" Type="http://schemas.openxmlformats.org/officeDocument/2006/relationships/hyperlink" Target="https://www.inaturalist.org/taxa/464329-Hylobius-abietis/browse_photos"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11</Pages>
  <Words>5454</Words>
  <Characters>31093</Characters>
  <Application>Microsoft Office Word</Application>
  <DocSecurity>0</DocSecurity>
  <Lines>259</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77</cp:revision>
  <dcterms:created xsi:type="dcterms:W3CDTF">2025-12-17T20:04:00Z</dcterms:created>
  <dcterms:modified xsi:type="dcterms:W3CDTF">2025-12-24T18:38:00Z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id="pdIVzLes"/&gt;&lt;style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