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234DA9" w14:textId="7994A0FC" w:rsidR="00A77CD5" w:rsidRPr="00774927" w:rsidRDefault="00DE4501" w:rsidP="000C7A4F">
      <w:pPr>
        <w:jc w:val="both"/>
        <w:rPr>
          <w:rFonts w:ascii="Times New Roman" w:hAnsi="Times New Roman" w:cs="Times New Roman"/>
          <w:b/>
        </w:rPr>
      </w:pPr>
      <w:r w:rsidRPr="00774927">
        <w:rPr>
          <w:rFonts w:ascii="Times New Roman" w:hAnsi="Times New Roman" w:cs="Times New Roman"/>
          <w:b/>
        </w:rPr>
        <w:t>The Red Palm Weevil (</w:t>
      </w:r>
      <w:proofErr w:type="spellStart"/>
      <w:r w:rsidR="005F541B" w:rsidRPr="005F541B">
        <w:rPr>
          <w:rFonts w:ascii="Times New Roman" w:hAnsi="Times New Roman" w:cs="Times New Roman"/>
          <w:b/>
          <w:i/>
          <w:iCs/>
        </w:rPr>
        <w:t>Rhynchophorus</w:t>
      </w:r>
      <w:proofErr w:type="spellEnd"/>
      <w:r w:rsidR="005F541B" w:rsidRPr="005F541B">
        <w:rPr>
          <w:rFonts w:ascii="Times New Roman" w:hAnsi="Times New Roman" w:cs="Times New Roman"/>
          <w:b/>
          <w:i/>
          <w:iCs/>
        </w:rPr>
        <w:t xml:space="preserve"> </w:t>
      </w:r>
      <w:proofErr w:type="spellStart"/>
      <w:r w:rsidR="005F541B" w:rsidRPr="005F541B">
        <w:rPr>
          <w:rFonts w:ascii="Times New Roman" w:hAnsi="Times New Roman" w:cs="Times New Roman"/>
          <w:b/>
          <w:i/>
          <w:iCs/>
        </w:rPr>
        <w:t>ferrugineus</w:t>
      </w:r>
      <w:proofErr w:type="spellEnd"/>
      <w:r w:rsidRPr="00774927">
        <w:rPr>
          <w:rFonts w:ascii="Times New Roman" w:hAnsi="Times New Roman" w:cs="Times New Roman"/>
          <w:b/>
        </w:rPr>
        <w:t>): A comprehensive Review of Biology, Impact, Management and Data Resources</w:t>
      </w:r>
    </w:p>
    <w:p w14:paraId="6D6713B9" w14:textId="77777777"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I. Executive Summary</w:t>
      </w:r>
    </w:p>
    <w:p w14:paraId="266C9D6A" w14:textId="788B9586" w:rsidR="00C06346" w:rsidRPr="00774927" w:rsidRDefault="00C06346" w:rsidP="000C7A4F">
      <w:pPr>
        <w:jc w:val="both"/>
        <w:rPr>
          <w:rFonts w:ascii="Times New Roman" w:hAnsi="Times New Roman" w:cs="Times New Roman"/>
        </w:rPr>
      </w:pPr>
      <w:r w:rsidRPr="00774927">
        <w:rPr>
          <w:rFonts w:ascii="Times New Roman" w:hAnsi="Times New Roman" w:cs="Times New Roman"/>
        </w:rPr>
        <w:t>The Red Palm Weevil (</w:t>
      </w:r>
      <w:proofErr w:type="spellStart"/>
      <w:r w:rsidR="005F541B" w:rsidRPr="005F541B">
        <w:rPr>
          <w:rFonts w:ascii="Times New Roman" w:hAnsi="Times New Roman" w:cs="Times New Roman"/>
          <w:i/>
          <w:iCs/>
        </w:rPr>
        <w:t>Rhynchophorus</w:t>
      </w:r>
      <w:proofErr w:type="spellEnd"/>
      <w:r w:rsidR="005F541B" w:rsidRPr="005F541B">
        <w:rPr>
          <w:rFonts w:ascii="Times New Roman" w:hAnsi="Times New Roman" w:cs="Times New Roman"/>
          <w:i/>
          <w:iCs/>
        </w:rPr>
        <w:t xml:space="preserve"> </w:t>
      </w:r>
      <w:proofErr w:type="spellStart"/>
      <w:r w:rsidR="005F541B" w:rsidRPr="005F541B">
        <w:rPr>
          <w:rFonts w:ascii="Times New Roman" w:hAnsi="Times New Roman" w:cs="Times New Roman"/>
          <w:i/>
          <w:iCs/>
        </w:rPr>
        <w:t>ferrugineus</w:t>
      </w:r>
      <w:proofErr w:type="spellEnd"/>
      <w:r w:rsidRPr="00774927">
        <w:rPr>
          <w:rFonts w:ascii="Times New Roman" w:hAnsi="Times New Roman" w:cs="Times New Roman"/>
        </w:rPr>
        <w:t xml:space="preserve">) is regarded as one of the most destructive and economically damaging threats to date and coconut palm production. Originating from Southeast Asia, this invasive species has spread quickly across regions including the Middle East, the Mediterranean, and Africa through the movement of infested plant material across borders. The primary difficulty in managing this pest comes from the concealed nature of its life cycle. Females deposit their eggs deep within the tissues, and the larvae feed inside the trunk, creating severe internal damage that remains unnoticed until it is irreversible. When this biological structure is combined with the species’ ability to produce extremely large numbers of offspring under favorable conditions and its continuous year round reproduction, population control becomes exceptionally challenging. </w:t>
      </w:r>
    </w:p>
    <w:p w14:paraId="2FDFB311" w14:textId="4A0B9BE8" w:rsidR="00C06346" w:rsidRPr="00774927" w:rsidRDefault="00C06346" w:rsidP="000C7A4F">
      <w:pPr>
        <w:jc w:val="both"/>
        <w:rPr>
          <w:rFonts w:ascii="Times New Roman" w:hAnsi="Times New Roman" w:cs="Times New Roman"/>
        </w:rPr>
      </w:pPr>
      <w:r w:rsidRPr="00774927">
        <w:rPr>
          <w:rFonts w:ascii="Times New Roman" w:hAnsi="Times New Roman" w:cs="Times New Roman"/>
        </w:rPr>
        <w:t>Current control practices rely on Integrated Pest Management</w:t>
      </w:r>
      <w:r w:rsidR="00487A88">
        <w:rPr>
          <w:rFonts w:ascii="Times New Roman" w:hAnsi="Times New Roman" w:cs="Times New Roman"/>
        </w:rPr>
        <w:t xml:space="preserve"> (IPM)</w:t>
      </w:r>
      <w:r w:rsidRPr="00774927">
        <w:rPr>
          <w:rFonts w:ascii="Times New Roman" w:hAnsi="Times New Roman" w:cs="Times New Roman"/>
        </w:rPr>
        <w:t xml:space="preserve">, combining visual inspections, pheromone traps, and chemical applications. The report emphasizes that visual inspection alone is inadequate for identifying early stage infestations and that heavy chemical use is environmentally unsustainable. The uncontrolled movement of infested offshoots remains the main driver of the outbreak, which increases the importance of certification systems and quarantine procedures. </w:t>
      </w:r>
    </w:p>
    <w:p w14:paraId="33E5588F" w14:textId="77777777" w:rsidR="00DE4501" w:rsidRPr="00774927" w:rsidRDefault="00C06346" w:rsidP="000C7A4F">
      <w:pPr>
        <w:jc w:val="both"/>
        <w:rPr>
          <w:rFonts w:ascii="Times New Roman" w:hAnsi="Times New Roman" w:cs="Times New Roman"/>
        </w:rPr>
      </w:pPr>
      <w:r w:rsidRPr="00774927">
        <w:rPr>
          <w:rFonts w:ascii="Times New Roman" w:hAnsi="Times New Roman" w:cs="Times New Roman"/>
        </w:rPr>
        <w:t>The conclusion of the report highlights the need to move from reaction based methods to proactive and technology centered solutions. Early warning tools such as acoustic sensors and thermal imaging, along with genetic approaches like RNA interference made possible through genomic mapping, hold significant importance for sustainable protection. The future of the palm industry depends on strict quarantine implementation, the consistent use of certified clean planting material, the integration of advanced detection technologies, and a coordinated strategy supported by global data sharing.</w:t>
      </w:r>
    </w:p>
    <w:p w14:paraId="0083476F" w14:textId="77777777"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II. Introduction</w:t>
      </w:r>
    </w:p>
    <w:p w14:paraId="47582CDD" w14:textId="2138E469" w:rsidR="00407F3C" w:rsidRPr="00774927" w:rsidRDefault="00407F3C" w:rsidP="000C7A4F">
      <w:pPr>
        <w:jc w:val="both"/>
        <w:rPr>
          <w:rFonts w:ascii="Times New Roman" w:hAnsi="Times New Roman" w:cs="Times New Roman"/>
        </w:rPr>
      </w:pPr>
      <w:r w:rsidRPr="00774927">
        <w:rPr>
          <w:rFonts w:ascii="Times New Roman" w:hAnsi="Times New Roman" w:cs="Times New Roman"/>
        </w:rPr>
        <w:t>The Red Palm Weevil (</w:t>
      </w:r>
      <w:proofErr w:type="spellStart"/>
      <w:r w:rsidR="005F541B" w:rsidRPr="005F541B">
        <w:rPr>
          <w:rFonts w:ascii="Times New Roman" w:hAnsi="Times New Roman" w:cs="Times New Roman"/>
          <w:i/>
          <w:iCs/>
        </w:rPr>
        <w:t>Rhynchophorus</w:t>
      </w:r>
      <w:proofErr w:type="spellEnd"/>
      <w:r w:rsidR="005F541B" w:rsidRPr="005F541B">
        <w:rPr>
          <w:rFonts w:ascii="Times New Roman" w:hAnsi="Times New Roman" w:cs="Times New Roman"/>
          <w:i/>
          <w:iCs/>
        </w:rPr>
        <w:t xml:space="preserve"> </w:t>
      </w:r>
      <w:proofErr w:type="spellStart"/>
      <w:r w:rsidR="005F541B" w:rsidRPr="005F541B">
        <w:rPr>
          <w:rFonts w:ascii="Times New Roman" w:hAnsi="Times New Roman" w:cs="Times New Roman"/>
          <w:i/>
          <w:iCs/>
        </w:rPr>
        <w:t>ferrugineus</w:t>
      </w:r>
      <w:proofErr w:type="spellEnd"/>
      <w:r w:rsidRPr="00774927">
        <w:rPr>
          <w:rFonts w:ascii="Times New Roman" w:hAnsi="Times New Roman" w:cs="Times New Roman"/>
        </w:rPr>
        <w:t>) is widely recognized as one of the most destructive pests affecting members of the palm family, particularly date palm (</w:t>
      </w:r>
      <w:r w:rsidRPr="00577F33">
        <w:rPr>
          <w:rFonts w:ascii="Times New Roman" w:hAnsi="Times New Roman" w:cs="Times New Roman"/>
          <w:i/>
          <w:iCs/>
        </w:rPr>
        <w:t>Phoenix dactylifera</w:t>
      </w:r>
      <w:r w:rsidRPr="00774927">
        <w:rPr>
          <w:rFonts w:ascii="Times New Roman" w:hAnsi="Times New Roman" w:cs="Times New Roman"/>
        </w:rPr>
        <w:t>) and coconut palm (</w:t>
      </w:r>
      <w:r w:rsidRPr="00577F33">
        <w:rPr>
          <w:rFonts w:ascii="Times New Roman" w:hAnsi="Times New Roman" w:cs="Times New Roman"/>
          <w:i/>
          <w:iCs/>
        </w:rPr>
        <w:t>Cocos nucifera</w:t>
      </w:r>
      <w:r w:rsidRPr="00774927">
        <w:rPr>
          <w:rFonts w:ascii="Times New Roman" w:hAnsi="Times New Roman" w:cs="Times New Roman"/>
        </w:rPr>
        <w:t xml:space="preserve">), both of which hold significant economic value. Originating from Southeast Asia, this invasive species has expanded at a rapid pace, reaching the Middle East, the Mediterranean Basin, Africa, and the Caribbean through the movement of infested plant material across borders. </w:t>
      </w:r>
    </w:p>
    <w:p w14:paraId="1CBDF554" w14:textId="77777777" w:rsidR="00DE4501" w:rsidRPr="00774927" w:rsidRDefault="00407F3C" w:rsidP="000C7A4F">
      <w:pPr>
        <w:jc w:val="both"/>
        <w:rPr>
          <w:rFonts w:ascii="Times New Roman" w:hAnsi="Times New Roman" w:cs="Times New Roman"/>
        </w:rPr>
      </w:pPr>
      <w:r w:rsidRPr="00774927">
        <w:rPr>
          <w:rFonts w:ascii="Times New Roman" w:hAnsi="Times New Roman" w:cs="Times New Roman"/>
        </w:rPr>
        <w:t xml:space="preserve">This report examines the biology, morphological traits, and reproductive dynamics of </w:t>
      </w:r>
      <w:r w:rsidRPr="00577F33">
        <w:rPr>
          <w:rFonts w:ascii="Times New Roman" w:hAnsi="Times New Roman" w:cs="Times New Roman"/>
          <w:i/>
          <w:iCs/>
        </w:rPr>
        <w:t>R. ferrugineus</w:t>
      </w:r>
      <w:r w:rsidRPr="00774927">
        <w:rPr>
          <w:rFonts w:ascii="Times New Roman" w:hAnsi="Times New Roman" w:cs="Times New Roman"/>
        </w:rPr>
        <w:t xml:space="preserve"> to clarify the factors driving its population growth. It also evaluates the effectiveness and limitations of current Integrated Pest Management strategies, including pheromone trapping, chemical treatments, and biological control agents. Beyond traditional approaches, the report assesses advanced early detection tools such as acoustic and thermal sensing, as well as genomic resources and potential genetic control methods including RNA interference. Through these evaluations, the study presents a forward looking perspective for sustainable palm protection strategies.</w:t>
      </w:r>
    </w:p>
    <w:p w14:paraId="3E794AB1" w14:textId="77777777"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III. Biology and Identification of the Red Palm Weevil</w:t>
      </w:r>
    </w:p>
    <w:p w14:paraId="4E334476" w14:textId="766CC142" w:rsidR="00DE4501" w:rsidRPr="00774927" w:rsidRDefault="00C96A2B" w:rsidP="000C7A4F">
      <w:pPr>
        <w:jc w:val="both"/>
        <w:rPr>
          <w:rFonts w:ascii="Times New Roman" w:hAnsi="Times New Roman" w:cs="Times New Roman"/>
        </w:rPr>
      </w:pPr>
      <w:r w:rsidRPr="00774927">
        <w:rPr>
          <w:rFonts w:ascii="Times New Roman" w:hAnsi="Times New Roman" w:cs="Times New Roman"/>
        </w:rPr>
        <w:t xml:space="preserve">The Red Palm Weevil, scientifically designated as </w:t>
      </w:r>
      <w:proofErr w:type="spellStart"/>
      <w:r w:rsidR="005F541B" w:rsidRPr="005F541B">
        <w:rPr>
          <w:rFonts w:ascii="Times New Roman" w:hAnsi="Times New Roman" w:cs="Times New Roman"/>
          <w:i/>
          <w:iCs/>
        </w:rPr>
        <w:t>Rhynchophorus</w:t>
      </w:r>
      <w:proofErr w:type="spellEnd"/>
      <w:r w:rsidR="005F541B" w:rsidRPr="005F541B">
        <w:rPr>
          <w:rFonts w:ascii="Times New Roman" w:hAnsi="Times New Roman" w:cs="Times New Roman"/>
          <w:i/>
          <w:iCs/>
        </w:rPr>
        <w:t xml:space="preserve"> </w:t>
      </w:r>
      <w:proofErr w:type="spellStart"/>
      <w:r w:rsidR="005F541B" w:rsidRPr="005F541B">
        <w:rPr>
          <w:rFonts w:ascii="Times New Roman" w:hAnsi="Times New Roman" w:cs="Times New Roman"/>
          <w:i/>
          <w:iCs/>
        </w:rPr>
        <w:t>ferrugineus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Coleoptera</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Curculionidae</w:t>
      </w:r>
      <w:proofErr w:type="spellEnd"/>
      <w:r w:rsidRPr="00774927">
        <w:rPr>
          <w:rFonts w:ascii="Times New Roman" w:hAnsi="Times New Roman" w:cs="Times New Roman"/>
        </w:rPr>
        <w:t>), is widely recognized by its common names, including red palm weevil, Asiatic palm weevil, coconut weevil, and red stripe weevil.</w:t>
      </w:r>
      <w:r w:rsidRPr="00774927">
        <w:rPr>
          <w:rFonts w:ascii="Times New Roman" w:hAnsi="Times New Roman" w:cs="Times New Roman"/>
          <w:vertAlign w:val="superscript"/>
        </w:rPr>
        <w:t>1</w:t>
      </w:r>
      <w:r w:rsidRPr="00774927">
        <w:rPr>
          <w:rFonts w:ascii="Times New Roman" w:hAnsi="Times New Roman" w:cs="Times New Roman"/>
        </w:rPr>
        <w:t xml:space="preserve"> Due to extensive variability in size and color, the taxonomy of </w:t>
      </w:r>
      <w:proofErr w:type="spellStart"/>
      <w:r w:rsidRPr="00774927">
        <w:rPr>
          <w:rFonts w:ascii="Times New Roman" w:hAnsi="Times New Roman" w:cs="Times New Roman"/>
          <w:i/>
        </w:rPr>
        <w:t>Rhynchophorus</w:t>
      </w:r>
      <w:proofErr w:type="spellEnd"/>
      <w:r w:rsidRPr="00774927">
        <w:rPr>
          <w:rFonts w:ascii="Times New Roman" w:hAnsi="Times New Roman" w:cs="Times New Roman"/>
        </w:rPr>
        <w:t xml:space="preserve"> species has historically been confused.² In 1795, the genus </w:t>
      </w:r>
      <w:proofErr w:type="spellStart"/>
      <w:r w:rsidRPr="00774927">
        <w:rPr>
          <w:rFonts w:ascii="Times New Roman" w:hAnsi="Times New Roman" w:cs="Times New Roman"/>
          <w:i/>
        </w:rPr>
        <w:t>Rhynchophorus</w:t>
      </w:r>
      <w:proofErr w:type="spellEnd"/>
      <w:r w:rsidRPr="00774927">
        <w:rPr>
          <w:rFonts w:ascii="Times New Roman" w:hAnsi="Times New Roman" w:cs="Times New Roman"/>
        </w:rPr>
        <w:t xml:space="preserve"> was </w:t>
      </w:r>
      <w:r w:rsidRPr="00C57C25">
        <w:rPr>
          <w:rFonts w:ascii="Times New Roman" w:hAnsi="Times New Roman" w:cs="Times New Roman"/>
        </w:rPr>
        <w:lastRenderedPageBreak/>
        <w:t xml:space="preserve">established by Herbst, encompassing 22 species of weevils, of which three species remain valid: </w:t>
      </w:r>
      <w:proofErr w:type="spellStart"/>
      <w:r w:rsidR="00C57C25" w:rsidRPr="00C57C25">
        <w:rPr>
          <w:rFonts w:ascii="Times New Roman" w:hAnsi="Times New Roman" w:cs="Times New Roman"/>
          <w:i/>
        </w:rPr>
        <w:t>Rhynchophorus</w:t>
      </w:r>
      <w:proofErr w:type="spellEnd"/>
      <w:r w:rsidR="00C57C25" w:rsidRPr="00C57C25">
        <w:rPr>
          <w:rFonts w:ascii="Times New Roman" w:hAnsi="Times New Roman" w:cs="Times New Roman"/>
          <w:i/>
        </w:rPr>
        <w:t xml:space="preserve"> </w:t>
      </w:r>
      <w:proofErr w:type="spellStart"/>
      <w:r w:rsidR="00C57C25" w:rsidRPr="00C57C25">
        <w:rPr>
          <w:rFonts w:ascii="Times New Roman" w:hAnsi="Times New Roman" w:cs="Times New Roman"/>
          <w:i/>
        </w:rPr>
        <w:t>palmarum</w:t>
      </w:r>
      <w:proofErr w:type="spellEnd"/>
      <w:r w:rsidRPr="00C57C25">
        <w:rPr>
          <w:rFonts w:ascii="Times New Roman" w:hAnsi="Times New Roman" w:cs="Times New Roman"/>
          <w:i/>
        </w:rPr>
        <w:t xml:space="preserve">, </w:t>
      </w:r>
      <w:proofErr w:type="spellStart"/>
      <w:r w:rsidR="00C57C25" w:rsidRPr="00C57C25">
        <w:rPr>
          <w:rFonts w:ascii="Times New Roman" w:hAnsi="Times New Roman" w:cs="Times New Roman"/>
          <w:i/>
        </w:rPr>
        <w:t>Rhynchophorus</w:t>
      </w:r>
      <w:proofErr w:type="spellEnd"/>
      <w:r w:rsidR="00C57C25" w:rsidRPr="00C57C25">
        <w:rPr>
          <w:rFonts w:ascii="Times New Roman" w:hAnsi="Times New Roman" w:cs="Times New Roman"/>
          <w:i/>
        </w:rPr>
        <w:t xml:space="preserve"> </w:t>
      </w:r>
      <w:proofErr w:type="spellStart"/>
      <w:r w:rsidR="00C57C25" w:rsidRPr="00C57C25">
        <w:rPr>
          <w:rFonts w:ascii="Times New Roman" w:hAnsi="Times New Roman" w:cs="Times New Roman"/>
          <w:i/>
        </w:rPr>
        <w:t>ferrugineus</w:t>
      </w:r>
      <w:proofErr w:type="spellEnd"/>
      <w:r w:rsidRPr="00C57C25">
        <w:rPr>
          <w:rFonts w:ascii="Times New Roman" w:hAnsi="Times New Roman" w:cs="Times New Roman"/>
          <w:i/>
        </w:rPr>
        <w:t>,</w:t>
      </w:r>
      <w:r w:rsidRPr="00C57C25">
        <w:rPr>
          <w:rFonts w:ascii="Times New Roman" w:hAnsi="Times New Roman" w:cs="Times New Roman"/>
        </w:rPr>
        <w:t xml:space="preserve"> and </w:t>
      </w:r>
      <w:proofErr w:type="spellStart"/>
      <w:r w:rsidR="00C57C25" w:rsidRPr="00C57C25">
        <w:rPr>
          <w:rFonts w:ascii="Times New Roman" w:hAnsi="Times New Roman" w:cs="Times New Roman"/>
          <w:i/>
        </w:rPr>
        <w:t>Rhynchophorus</w:t>
      </w:r>
      <w:proofErr w:type="spellEnd"/>
      <w:r w:rsidR="00C57C25" w:rsidRPr="00C57C25">
        <w:rPr>
          <w:rFonts w:ascii="Times New Roman" w:hAnsi="Times New Roman" w:cs="Times New Roman"/>
          <w:i/>
        </w:rPr>
        <w:t xml:space="preserve"> cruentatus</w:t>
      </w:r>
      <w:r w:rsidRPr="00C57C25">
        <w:rPr>
          <w:rFonts w:ascii="Times New Roman" w:hAnsi="Times New Roman" w:cs="Times New Roman"/>
        </w:rPr>
        <w:t>.</w:t>
      </w:r>
      <w:r w:rsidRPr="00C57C25">
        <w:rPr>
          <w:rFonts w:ascii="Times New Roman" w:hAnsi="Times New Roman" w:cs="Times New Roman"/>
          <w:vertAlign w:val="superscript"/>
        </w:rPr>
        <w:t>2</w:t>
      </w:r>
    </w:p>
    <w:p w14:paraId="1FD64CBE" w14:textId="77777777" w:rsidR="00DE4501" w:rsidRPr="00774927" w:rsidRDefault="00616458" w:rsidP="000C7A4F">
      <w:pPr>
        <w:jc w:val="both"/>
        <w:rPr>
          <w:rFonts w:ascii="Times New Roman" w:hAnsi="Times New Roman" w:cs="Times New Roman"/>
          <w:b/>
        </w:rPr>
      </w:pPr>
      <w:r w:rsidRPr="00774927">
        <w:rPr>
          <w:rFonts w:ascii="Times New Roman" w:hAnsi="Times New Roman" w:cs="Times New Roman"/>
          <w:b/>
        </w:rPr>
        <w:t xml:space="preserve">Life Cycle: Egg, Larva, Pupa </w:t>
      </w:r>
      <w:r w:rsidR="00DE4501" w:rsidRPr="00774927">
        <w:rPr>
          <w:rFonts w:ascii="Times New Roman" w:hAnsi="Times New Roman" w:cs="Times New Roman"/>
          <w:b/>
        </w:rPr>
        <w:t>and Adult Stages</w:t>
      </w:r>
    </w:p>
    <w:p w14:paraId="7B4AE1BF" w14:textId="77777777" w:rsidR="00995DCC" w:rsidRPr="00774927" w:rsidRDefault="00995DCC" w:rsidP="000C7A4F">
      <w:pPr>
        <w:jc w:val="both"/>
        <w:rPr>
          <w:rFonts w:ascii="Times New Roman" w:hAnsi="Times New Roman" w:cs="Times New Roman"/>
        </w:rPr>
      </w:pPr>
      <w:r w:rsidRPr="00774927">
        <w:rPr>
          <w:rFonts w:ascii="Times New Roman" w:hAnsi="Times New Roman" w:cs="Times New Roman"/>
        </w:rPr>
        <w:t>The life cycle of the Red Palm Weevil (RPW) follows a complete metamorphosis, progressing through egg, larva, pupa, and adult stages.</w:t>
      </w:r>
      <w:r w:rsidRPr="00774927">
        <w:rPr>
          <w:rFonts w:ascii="Times New Roman" w:hAnsi="Times New Roman" w:cs="Times New Roman"/>
          <w:vertAlign w:val="superscript"/>
        </w:rPr>
        <w:t>1,4</w:t>
      </w:r>
      <w:r w:rsidRPr="00774927">
        <w:rPr>
          <w:rFonts w:ascii="Times New Roman" w:hAnsi="Times New Roman" w:cs="Times New Roman"/>
        </w:rPr>
        <w:t xml:space="preserve"> Like other coleopteran species, </w:t>
      </w:r>
      <w:r w:rsidRPr="00AD70FB">
        <w:rPr>
          <w:rFonts w:ascii="Times New Roman" w:hAnsi="Times New Roman" w:cs="Times New Roman"/>
          <w:i/>
        </w:rPr>
        <w:t>R. ferrugineus</w:t>
      </w:r>
      <w:r w:rsidRPr="00774927">
        <w:rPr>
          <w:rFonts w:ascii="Times New Roman" w:hAnsi="Times New Roman" w:cs="Times New Roman"/>
        </w:rPr>
        <w:t xml:space="preserve"> presents holometabolous development, and the morphological and biological characteristics of each developmental instar have been well-documented.</w:t>
      </w:r>
      <w:r w:rsidRPr="00774927">
        <w:rPr>
          <w:rFonts w:ascii="Times New Roman" w:hAnsi="Times New Roman" w:cs="Times New Roman"/>
          <w:vertAlign w:val="superscript"/>
        </w:rPr>
        <w:t>7</w:t>
      </w:r>
      <w:r w:rsidRPr="00774927">
        <w:rPr>
          <w:rFonts w:ascii="Times New Roman" w:hAnsi="Times New Roman" w:cs="Times New Roman"/>
        </w:rPr>
        <w:t xml:space="preserve"> Female weevils lay their eggs individually in holes they create in the palm tissue, with hatching occurring within three to seven days depending on temperature.</w:t>
      </w:r>
      <w:r w:rsidRPr="00774927">
        <w:rPr>
          <w:rFonts w:ascii="Times New Roman" w:hAnsi="Times New Roman" w:cs="Times New Roman"/>
          <w:vertAlign w:val="superscript"/>
        </w:rPr>
        <w:t>4,5</w:t>
      </w:r>
      <w:r w:rsidRPr="00774927">
        <w:rPr>
          <w:rFonts w:ascii="Times New Roman" w:hAnsi="Times New Roman" w:cs="Times New Roman"/>
        </w:rPr>
        <w:t xml:space="preserve"> Newly hatched larvae immediately bore into the palm tissue, feeding on the soft inner parts around the apical meristem and leaf bases, creating tunnels filled with frass.</w:t>
      </w:r>
      <w:r w:rsidRPr="00774927">
        <w:rPr>
          <w:rFonts w:ascii="Times New Roman" w:hAnsi="Times New Roman" w:cs="Times New Roman"/>
          <w:vertAlign w:val="superscript"/>
        </w:rPr>
        <w:t>4,5</w:t>
      </w:r>
      <w:r w:rsidRPr="00774927">
        <w:rPr>
          <w:rFonts w:ascii="Times New Roman" w:hAnsi="Times New Roman" w:cs="Times New Roman"/>
        </w:rPr>
        <w:t xml:space="preserve"> As they grow, larvae move deeper into the trunk and crown, continuing to consume tissue and enlarging their tunnels.</w:t>
      </w:r>
      <w:r w:rsidRPr="00774927">
        <w:rPr>
          <w:rFonts w:ascii="Times New Roman" w:hAnsi="Times New Roman" w:cs="Times New Roman"/>
          <w:vertAlign w:val="superscript"/>
        </w:rPr>
        <w:t>5</w:t>
      </w:r>
      <w:r w:rsidRPr="00774927">
        <w:rPr>
          <w:rFonts w:ascii="Times New Roman" w:hAnsi="Times New Roman" w:cs="Times New Roman"/>
        </w:rPr>
        <w:t xml:space="preserve"> Larval development varies with diet and temperature, lasting from about 24 to 210 days, and the number of instars ranges from three to seventeen depending on host plant and study conditions.</w:t>
      </w:r>
      <w:r w:rsidRPr="00774927">
        <w:rPr>
          <w:rFonts w:ascii="Times New Roman" w:hAnsi="Times New Roman" w:cs="Times New Roman"/>
          <w:vertAlign w:val="superscript"/>
        </w:rPr>
        <w:t>4,5</w:t>
      </w:r>
      <w:r w:rsidRPr="00774927">
        <w:rPr>
          <w:rFonts w:ascii="Times New Roman" w:hAnsi="Times New Roman" w:cs="Times New Roman"/>
        </w:rPr>
        <w:t xml:space="preserve"> Mature larvae construct cocoons from chewed palm fibers where they pupate for 11 to 45 days.</w:t>
      </w:r>
      <w:r w:rsidRPr="00774927">
        <w:rPr>
          <w:rFonts w:ascii="Times New Roman" w:hAnsi="Times New Roman" w:cs="Times New Roman"/>
          <w:vertAlign w:val="superscript"/>
        </w:rPr>
        <w:t>4,5,6</w:t>
      </w:r>
      <w:r w:rsidRPr="00774927">
        <w:rPr>
          <w:rFonts w:ascii="Times New Roman" w:hAnsi="Times New Roman" w:cs="Times New Roman"/>
        </w:rPr>
        <w:t xml:space="preserve"> </w:t>
      </w:r>
    </w:p>
    <w:p w14:paraId="02C35C98" w14:textId="77777777" w:rsidR="00995DCC" w:rsidRPr="00774927" w:rsidRDefault="00995DCC" w:rsidP="000C7A4F">
      <w:pPr>
        <w:jc w:val="both"/>
        <w:rPr>
          <w:rFonts w:ascii="Times New Roman" w:hAnsi="Times New Roman" w:cs="Times New Roman"/>
        </w:rPr>
      </w:pPr>
      <w:r w:rsidRPr="00774927">
        <w:rPr>
          <w:rFonts w:ascii="Times New Roman" w:hAnsi="Times New Roman" w:cs="Times New Roman"/>
        </w:rPr>
        <w:t>After emerging, adult weevils may remain inside the cocoon for several days to complete sexual maturation, then disperse to find new host palms.</w:t>
      </w:r>
      <w:r w:rsidRPr="00774927">
        <w:rPr>
          <w:rFonts w:ascii="Times New Roman" w:hAnsi="Times New Roman" w:cs="Times New Roman"/>
          <w:vertAlign w:val="superscript"/>
        </w:rPr>
        <w:t>5,6</w:t>
      </w:r>
      <w:r w:rsidRPr="00774927">
        <w:rPr>
          <w:rFonts w:ascii="Times New Roman" w:hAnsi="Times New Roman" w:cs="Times New Roman"/>
        </w:rPr>
        <w:t xml:space="preserve"> RPWs are capable of multiple overlapping generations, with each adult capable of producing hundreds of eggs over its lifetime.</w:t>
      </w:r>
      <w:r w:rsidRPr="00774927">
        <w:rPr>
          <w:rFonts w:ascii="Times New Roman" w:hAnsi="Times New Roman" w:cs="Times New Roman"/>
          <w:vertAlign w:val="superscript"/>
        </w:rPr>
        <w:t>5</w:t>
      </w:r>
      <w:r w:rsidRPr="00774927">
        <w:rPr>
          <w:rFonts w:ascii="Times New Roman" w:hAnsi="Times New Roman" w:cs="Times New Roman"/>
        </w:rPr>
        <w:t xml:space="preserve"> Under favorable conditions, a single pair could generate millions of offspring over successive generations.</w:t>
      </w:r>
      <w:r w:rsidRPr="00774927">
        <w:rPr>
          <w:rFonts w:ascii="Times New Roman" w:hAnsi="Times New Roman" w:cs="Times New Roman"/>
          <w:vertAlign w:val="superscript"/>
        </w:rPr>
        <w:t>5</w:t>
      </w:r>
      <w:r w:rsidRPr="00774927">
        <w:rPr>
          <w:rFonts w:ascii="Times New Roman" w:hAnsi="Times New Roman" w:cs="Times New Roman"/>
        </w:rPr>
        <w:t xml:space="preserve"> </w:t>
      </w:r>
      <w:r w:rsidRPr="00AD70FB">
        <w:rPr>
          <w:rFonts w:ascii="Times New Roman" w:hAnsi="Times New Roman" w:cs="Times New Roman"/>
          <w:i/>
        </w:rPr>
        <w:t>R. ferrugineus</w:t>
      </w:r>
      <w:r w:rsidRPr="00774927">
        <w:rPr>
          <w:rFonts w:ascii="Times New Roman" w:hAnsi="Times New Roman" w:cs="Times New Roman"/>
        </w:rPr>
        <w:t xml:space="preserve"> is a multivoltine species, but the number of generations per year varies depending on environmental conditions and host substrate.</w:t>
      </w:r>
      <w:r w:rsidRPr="00774927">
        <w:rPr>
          <w:rFonts w:ascii="Times New Roman" w:hAnsi="Times New Roman" w:cs="Times New Roman"/>
          <w:vertAlign w:val="superscript"/>
        </w:rPr>
        <w:t>7</w:t>
      </w:r>
      <w:r w:rsidRPr="00774927">
        <w:rPr>
          <w:rFonts w:ascii="Times New Roman" w:hAnsi="Times New Roman" w:cs="Times New Roman"/>
        </w:rPr>
        <w:t xml:space="preserve"> Laboratory studies have reported 3 to 4 generations per year in coconut leaf petioles and sugarcane, while field observations in regions such as southern Japan and Iran confirmed similar results.</w:t>
      </w:r>
      <w:r w:rsidRPr="00774927">
        <w:rPr>
          <w:rFonts w:ascii="Times New Roman" w:hAnsi="Times New Roman" w:cs="Times New Roman"/>
          <w:vertAlign w:val="superscript"/>
        </w:rPr>
        <w:t>7</w:t>
      </w:r>
      <w:r w:rsidRPr="00774927">
        <w:rPr>
          <w:rFonts w:ascii="Times New Roman" w:hAnsi="Times New Roman" w:cs="Times New Roman"/>
        </w:rPr>
        <w:t xml:space="preserve"> In specific cases, such as rearing in banana fruits, up to 21 generations per year have been predicted.</w:t>
      </w:r>
      <w:r w:rsidRPr="00774927">
        <w:rPr>
          <w:rFonts w:ascii="Times New Roman" w:hAnsi="Times New Roman" w:cs="Times New Roman"/>
          <w:vertAlign w:val="superscript"/>
        </w:rPr>
        <w:t>7</w:t>
      </w:r>
      <w:r w:rsidRPr="00774927">
        <w:rPr>
          <w:rFonts w:ascii="Times New Roman" w:hAnsi="Times New Roman" w:cs="Times New Roman"/>
        </w:rPr>
        <w:t xml:space="preserve"> In </w:t>
      </w:r>
      <w:r w:rsidRPr="00BF1BE0">
        <w:rPr>
          <w:rFonts w:ascii="Times New Roman" w:hAnsi="Times New Roman" w:cs="Times New Roman"/>
          <w:i/>
          <w:iCs/>
        </w:rPr>
        <w:t xml:space="preserve">P. </w:t>
      </w:r>
      <w:proofErr w:type="spellStart"/>
      <w:r w:rsidRPr="00BF1BE0">
        <w:rPr>
          <w:rFonts w:ascii="Times New Roman" w:hAnsi="Times New Roman" w:cs="Times New Roman"/>
          <w:i/>
          <w:iCs/>
        </w:rPr>
        <w:t>canariensis</w:t>
      </w:r>
      <w:proofErr w:type="spellEnd"/>
      <w:r w:rsidR="00C77595" w:rsidRPr="00BF1BE0">
        <w:rPr>
          <w:rFonts w:ascii="Times New Roman" w:hAnsi="Times New Roman" w:cs="Times New Roman"/>
          <w:i/>
          <w:iCs/>
        </w:rPr>
        <w:t xml:space="preserve"> </w:t>
      </w:r>
      <w:r w:rsidR="00C77595" w:rsidRPr="00774927">
        <w:rPr>
          <w:rFonts w:ascii="Times New Roman" w:hAnsi="Times New Roman" w:cs="Times New Roman"/>
        </w:rPr>
        <w:t>(Canary Island Date Palm)</w:t>
      </w:r>
      <w:r w:rsidRPr="00774927">
        <w:rPr>
          <w:rFonts w:ascii="Times New Roman" w:hAnsi="Times New Roman" w:cs="Times New Roman"/>
        </w:rPr>
        <w:t xml:space="preserve"> with mean annual temperatures below 15 °C, one generation per year is completed, while temperatures around 19 °C allow for more than two generations.</w:t>
      </w:r>
      <w:r w:rsidRPr="00774927">
        <w:rPr>
          <w:rFonts w:ascii="Times New Roman" w:hAnsi="Times New Roman" w:cs="Times New Roman"/>
          <w:vertAlign w:val="superscript"/>
        </w:rPr>
        <w:t>7</w:t>
      </w:r>
      <w:r w:rsidRPr="00774927">
        <w:rPr>
          <w:rFonts w:ascii="Times New Roman" w:hAnsi="Times New Roman" w:cs="Times New Roman"/>
        </w:rPr>
        <w:t xml:space="preserve"> Inside infested palms, several overlapping generations of different developmental instars can be present.</w:t>
      </w:r>
      <w:r w:rsidRPr="00774927">
        <w:rPr>
          <w:rFonts w:ascii="Times New Roman" w:hAnsi="Times New Roman" w:cs="Times New Roman"/>
          <w:vertAlign w:val="superscript"/>
        </w:rPr>
        <w:t>7</w:t>
      </w:r>
      <w:r w:rsidRPr="00774927">
        <w:rPr>
          <w:rFonts w:ascii="Times New Roman" w:hAnsi="Times New Roman" w:cs="Times New Roman"/>
        </w:rPr>
        <w:t xml:space="preserve"> The continuous egg-laying throughout the year, combined with elevated internal palm temperatures of 30–40 °C due to microbial fermentation, facilitates nonstop development and high multiplication rates, potentially producing millions of weevils in a short period.</w:t>
      </w:r>
      <w:r w:rsidRPr="00774927">
        <w:rPr>
          <w:rFonts w:ascii="Times New Roman" w:hAnsi="Times New Roman" w:cs="Times New Roman"/>
          <w:vertAlign w:val="superscript"/>
        </w:rPr>
        <w:t>7</w:t>
      </w:r>
      <w:r w:rsidRPr="00774927">
        <w:rPr>
          <w:rFonts w:ascii="Times New Roman" w:hAnsi="Times New Roman" w:cs="Times New Roman"/>
        </w:rPr>
        <w:t xml:space="preserve"> </w:t>
      </w:r>
    </w:p>
    <w:p w14:paraId="1BC3DE9B" w14:textId="77777777" w:rsidR="00995DCC" w:rsidRPr="00774927" w:rsidRDefault="00995DCC" w:rsidP="000C7A4F">
      <w:pPr>
        <w:jc w:val="both"/>
        <w:rPr>
          <w:rFonts w:ascii="Times New Roman" w:hAnsi="Times New Roman" w:cs="Times New Roman"/>
        </w:rPr>
      </w:pPr>
      <w:r w:rsidRPr="00774927">
        <w:rPr>
          <w:rFonts w:ascii="Times New Roman" w:hAnsi="Times New Roman" w:cs="Times New Roman"/>
        </w:rPr>
        <w:t>The rapid life cycle and continuous reproduction, combined with the larvae’s feeding within palm tissue, make RPWs particularly difficult to manage, requiring consistent monitoring and timely interventions to prevent serious damage to palms.</w:t>
      </w:r>
      <w:r w:rsidRPr="00774927">
        <w:rPr>
          <w:rFonts w:ascii="Times New Roman" w:hAnsi="Times New Roman" w:cs="Times New Roman"/>
          <w:vertAlign w:val="superscript"/>
        </w:rPr>
        <w:t>4,5,6</w:t>
      </w:r>
    </w:p>
    <w:p w14:paraId="443F9A4E" w14:textId="77777777"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Physical Description and Distinguishing Features</w:t>
      </w:r>
    </w:p>
    <w:p w14:paraId="570F8371" w14:textId="77777777" w:rsidR="00435EFA" w:rsidRPr="00774927" w:rsidRDefault="00DE4501" w:rsidP="00435EFA">
      <w:pPr>
        <w:pStyle w:val="NoSpacing"/>
        <w:numPr>
          <w:ilvl w:val="0"/>
          <w:numId w:val="5"/>
        </w:numPr>
        <w:rPr>
          <w:rFonts w:ascii="Times New Roman" w:hAnsi="Times New Roman" w:cs="Times New Roman"/>
        </w:rPr>
      </w:pPr>
      <w:r w:rsidRPr="00774927">
        <w:rPr>
          <w:rFonts w:ascii="Times New Roman" w:hAnsi="Times New Roman" w:cs="Times New Roman"/>
          <w:b/>
        </w:rPr>
        <w:t>Adults:</w:t>
      </w:r>
      <w:r w:rsidRPr="00774927">
        <w:rPr>
          <w:rFonts w:ascii="Times New Roman" w:hAnsi="Times New Roman" w:cs="Times New Roman"/>
        </w:rPr>
        <w:t xml:space="preserve"> </w:t>
      </w:r>
      <w:r w:rsidR="000A5872" w:rsidRPr="00774927">
        <w:rPr>
          <w:rFonts w:ascii="Times New Roman" w:hAnsi="Times New Roman" w:cs="Times New Roman"/>
        </w:rPr>
        <w:t>Adult Red Palm Weevils are large insects, usually around 35 to 40 mm long and sometimes reaching 42 mm, with a width of about 10 to 16 mm when the snout is included.</w:t>
      </w:r>
      <w:r w:rsidR="000A5872" w:rsidRPr="00774927">
        <w:rPr>
          <w:rFonts w:ascii="Times New Roman" w:hAnsi="Times New Roman" w:cs="Times New Roman"/>
          <w:vertAlign w:val="superscript"/>
        </w:rPr>
        <w:t xml:space="preserve">3,6 </w:t>
      </w:r>
      <w:r w:rsidR="000A5872" w:rsidRPr="00774927">
        <w:rPr>
          <w:rFonts w:ascii="Times New Roman" w:hAnsi="Times New Roman" w:cs="Times New Roman"/>
        </w:rPr>
        <w:t>Their bodies are mostly reddish brown, although some adults appear lighter or much darker, and some show a clear red line on the top part of the body.</w:t>
      </w:r>
      <w:r w:rsidR="000A5872" w:rsidRPr="00774927">
        <w:rPr>
          <w:rFonts w:ascii="Times New Roman" w:hAnsi="Times New Roman" w:cs="Times New Roman"/>
          <w:vertAlign w:val="superscript"/>
        </w:rPr>
        <w:t>3</w:t>
      </w:r>
      <w:r w:rsidR="000A5872" w:rsidRPr="00774927">
        <w:rPr>
          <w:rFonts w:ascii="Times New Roman" w:hAnsi="Times New Roman" w:cs="Times New Roman"/>
        </w:rPr>
        <w:t xml:space="preserve"> This color variation has caused confusion in the past because different colors were mistakenly treated as separate species.</w:t>
      </w:r>
      <w:r w:rsidR="000A5872" w:rsidRPr="00774927">
        <w:rPr>
          <w:rFonts w:ascii="Times New Roman" w:hAnsi="Times New Roman" w:cs="Times New Roman"/>
          <w:vertAlign w:val="superscript"/>
        </w:rPr>
        <w:t>3</w:t>
      </w:r>
      <w:r w:rsidR="000A5872" w:rsidRPr="00774927">
        <w:rPr>
          <w:rFonts w:ascii="Times New Roman" w:hAnsi="Times New Roman" w:cs="Times New Roman"/>
        </w:rPr>
        <w:t xml:space="preserve"> The upper body may have dark marks, and the wing covers are usually dark red or black with deep lines along the sides.</w:t>
      </w:r>
      <w:r w:rsidR="000A5872" w:rsidRPr="00774927">
        <w:rPr>
          <w:rFonts w:ascii="Times New Roman" w:hAnsi="Times New Roman" w:cs="Times New Roman"/>
          <w:vertAlign w:val="superscript"/>
        </w:rPr>
        <w:t xml:space="preserve">1,6 </w:t>
      </w:r>
      <w:r w:rsidR="000A5872" w:rsidRPr="00774927">
        <w:rPr>
          <w:rFonts w:ascii="Times New Roman" w:hAnsi="Times New Roman" w:cs="Times New Roman"/>
        </w:rPr>
        <w:t>The size of males is generally slightly smaller than females, with males measuring 19 to 42 mm and females 26 to 40 mm.</w:t>
      </w:r>
      <w:r w:rsidR="000A5872" w:rsidRPr="00774927">
        <w:rPr>
          <w:rFonts w:ascii="Times New Roman" w:hAnsi="Times New Roman" w:cs="Times New Roman"/>
          <w:vertAlign w:val="superscript"/>
        </w:rPr>
        <w:t>7</w:t>
      </w:r>
      <w:r w:rsidR="000A5872" w:rsidRPr="00774927">
        <w:rPr>
          <w:rFonts w:ascii="Times New Roman" w:hAnsi="Times New Roman" w:cs="Times New Roman"/>
        </w:rPr>
        <w:t xml:space="preserve"> The body color can range from ferruginous red to black and the surface may appear glossy or matte.</w:t>
      </w:r>
      <w:r w:rsidR="000A5872" w:rsidRPr="00774927">
        <w:rPr>
          <w:rFonts w:ascii="Times New Roman" w:hAnsi="Times New Roman" w:cs="Times New Roman"/>
          <w:vertAlign w:val="superscript"/>
        </w:rPr>
        <w:t>7</w:t>
      </w:r>
    </w:p>
    <w:p w14:paraId="09326F7B" w14:textId="77777777" w:rsidR="00435EFA" w:rsidRPr="00774927" w:rsidRDefault="000A5872" w:rsidP="00435EFA">
      <w:pPr>
        <w:pStyle w:val="NoSpacing"/>
        <w:ind w:left="720"/>
        <w:rPr>
          <w:rFonts w:ascii="Times New Roman" w:eastAsia="Times New Roman" w:hAnsi="Times New Roman" w:cs="Times New Roman"/>
          <w:vertAlign w:val="superscript"/>
        </w:rPr>
      </w:pPr>
      <w:r w:rsidRPr="00774927">
        <w:rPr>
          <w:rFonts w:ascii="Times New Roman" w:eastAsia="Times New Roman" w:hAnsi="Times New Roman" w:cs="Times New Roman"/>
        </w:rPr>
        <w:t>Their long snout is one of the easiest ways to recognize them. Females use this snout to drill into palm tissue to lay eggs.</w:t>
      </w:r>
      <w:r w:rsidRPr="00774927">
        <w:rPr>
          <w:rFonts w:ascii="Times New Roman" w:eastAsia="Times New Roman" w:hAnsi="Times New Roman" w:cs="Times New Roman"/>
          <w:vertAlign w:val="superscript"/>
        </w:rPr>
        <w:t>3</w:t>
      </w:r>
      <w:r w:rsidRPr="00774927">
        <w:rPr>
          <w:rFonts w:ascii="Times New Roman" w:eastAsia="Times New Roman" w:hAnsi="Times New Roman" w:cs="Times New Roman"/>
        </w:rPr>
        <w:t xml:space="preserve"> Males have a thicker and more curved snout with many small hairs on top, while the female snout is longer, smoother, and has no hairs on the upper surface.</w:t>
      </w:r>
      <w:r w:rsidRPr="00774927">
        <w:rPr>
          <w:rFonts w:ascii="Times New Roman" w:eastAsia="Times New Roman" w:hAnsi="Times New Roman" w:cs="Times New Roman"/>
          <w:vertAlign w:val="superscript"/>
        </w:rPr>
        <w:t xml:space="preserve">2,4 </w:t>
      </w:r>
      <w:r w:rsidRPr="00774927">
        <w:rPr>
          <w:rFonts w:ascii="Times New Roman" w:eastAsia="Times New Roman" w:hAnsi="Times New Roman" w:cs="Times New Roman"/>
        </w:rPr>
        <w:t xml:space="preserve">In both </w:t>
      </w:r>
      <w:r w:rsidRPr="00774927">
        <w:rPr>
          <w:rFonts w:ascii="Times New Roman" w:eastAsia="Times New Roman" w:hAnsi="Times New Roman" w:cs="Times New Roman"/>
        </w:rPr>
        <w:lastRenderedPageBreak/>
        <w:t>sexes the pronotum contains a variable number of black spots.</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The elongated facial region called the rostrum is broad at the base and in males it has setae on the dorsal side, while in females it is longer and thinner and lacks setae.</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Distinguishing the sex can also be done by examining the shape of the final abdominal segment, which is more sharply pointed in females, and the medial margins of the </w:t>
      </w:r>
      <w:proofErr w:type="spellStart"/>
      <w:r w:rsidRPr="00774927">
        <w:rPr>
          <w:rFonts w:ascii="Times New Roman" w:eastAsia="Times New Roman" w:hAnsi="Times New Roman" w:cs="Times New Roman"/>
        </w:rPr>
        <w:t>protibiae</w:t>
      </w:r>
      <w:proofErr w:type="spellEnd"/>
      <w:r w:rsidRPr="00774927">
        <w:rPr>
          <w:rFonts w:ascii="Times New Roman" w:eastAsia="Times New Roman" w:hAnsi="Times New Roman" w:cs="Times New Roman"/>
        </w:rPr>
        <w:t xml:space="preserve"> which have long setae in males but sparse and small setae in females.</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Their antennae come from a deep groove on the side of the snout and end in a large club that carries many hairs.</w:t>
      </w:r>
      <w:r w:rsidRPr="00774927">
        <w:rPr>
          <w:rFonts w:ascii="Times New Roman" w:eastAsia="Times New Roman" w:hAnsi="Times New Roman" w:cs="Times New Roman"/>
          <w:vertAlign w:val="superscript"/>
        </w:rPr>
        <w:t>1</w:t>
      </w:r>
      <w:r w:rsidRPr="00774927">
        <w:rPr>
          <w:rFonts w:ascii="Times New Roman" w:eastAsia="Times New Roman" w:hAnsi="Times New Roman" w:cs="Times New Roman"/>
        </w:rPr>
        <w:t xml:space="preserve"> Males can also be recognized by small hairs on the front part of their legs and on the upper front half of the snout.</w:t>
      </w:r>
      <w:r w:rsidRPr="00774927">
        <w:rPr>
          <w:rFonts w:ascii="Times New Roman" w:eastAsia="Times New Roman" w:hAnsi="Times New Roman" w:cs="Times New Roman"/>
          <w:vertAlign w:val="superscript"/>
        </w:rPr>
        <w:t>2,4</w:t>
      </w:r>
    </w:p>
    <w:p w14:paraId="6EEB6499" w14:textId="77777777" w:rsidR="000A5872" w:rsidRPr="00774927" w:rsidRDefault="000A5872" w:rsidP="00435EFA">
      <w:pPr>
        <w:pStyle w:val="NoSpacing"/>
        <w:ind w:left="720"/>
        <w:rPr>
          <w:rFonts w:ascii="Times New Roman" w:hAnsi="Times New Roman" w:cs="Times New Roman"/>
        </w:rPr>
      </w:pPr>
      <w:r w:rsidRPr="00774927">
        <w:rPr>
          <w:rFonts w:ascii="Times New Roman" w:eastAsia="Times New Roman" w:hAnsi="Times New Roman" w:cs="Times New Roman"/>
        </w:rPr>
        <w:t>The top plate behind the head shows a complete groove along the base and does not have a projecting lobe. Its color ranges from reddish brown to almost black.</w:t>
      </w:r>
      <w:r w:rsidRPr="00774927">
        <w:rPr>
          <w:rFonts w:ascii="Times New Roman" w:eastAsia="Times New Roman" w:hAnsi="Times New Roman" w:cs="Times New Roman"/>
          <w:vertAlign w:val="superscript"/>
        </w:rPr>
        <w:t xml:space="preserve">1,2 </w:t>
      </w:r>
      <w:r w:rsidRPr="00774927">
        <w:rPr>
          <w:rFonts w:ascii="Times New Roman" w:eastAsia="Times New Roman" w:hAnsi="Times New Roman" w:cs="Times New Roman"/>
        </w:rPr>
        <w:t>The small triangular plate behind it is long and tapers toward the back.</w:t>
      </w:r>
      <w:r w:rsidRPr="00774927">
        <w:rPr>
          <w:rFonts w:ascii="Times New Roman" w:eastAsia="Times New Roman" w:hAnsi="Times New Roman" w:cs="Times New Roman"/>
          <w:vertAlign w:val="superscript"/>
        </w:rPr>
        <w:t xml:space="preserve">1,2 </w:t>
      </w:r>
      <w:r w:rsidRPr="00774927">
        <w:rPr>
          <w:rFonts w:ascii="Times New Roman" w:eastAsia="Times New Roman" w:hAnsi="Times New Roman" w:cs="Times New Roman"/>
        </w:rPr>
        <w:t>The wing covers are smooth or slightly velvet like, rectangular, and a little more than twice as long as they are wide, with clear lengthwise lines.</w:t>
      </w:r>
      <w:r w:rsidRPr="00774927">
        <w:rPr>
          <w:rFonts w:ascii="Times New Roman" w:eastAsia="Times New Roman" w:hAnsi="Times New Roman" w:cs="Times New Roman"/>
          <w:vertAlign w:val="superscript"/>
        </w:rPr>
        <w:t>1</w:t>
      </w:r>
      <w:r w:rsidRPr="00774927">
        <w:rPr>
          <w:rFonts w:ascii="Times New Roman" w:eastAsia="Times New Roman" w:hAnsi="Times New Roman" w:cs="Times New Roman"/>
        </w:rPr>
        <w:t xml:space="preserve"> The abdomen is usually reddish brown but may appear much darker in some individuals.</w:t>
      </w:r>
      <w:r w:rsidRPr="00774927">
        <w:rPr>
          <w:rFonts w:ascii="Times New Roman" w:eastAsia="Times New Roman" w:hAnsi="Times New Roman" w:cs="Times New Roman"/>
          <w:vertAlign w:val="superscript"/>
        </w:rPr>
        <w:t>1</w:t>
      </w:r>
      <w:r w:rsidRPr="00774927">
        <w:rPr>
          <w:rFonts w:ascii="Times New Roman" w:eastAsia="Times New Roman" w:hAnsi="Times New Roman" w:cs="Times New Roman"/>
        </w:rPr>
        <w:t xml:space="preserve"> Adults feed by selecting soft palm tissues, creating a hole with the rostrum, and consuming the plant juices.</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Females typically become ready to lay eggs one day after mating, choose a suitable site, drill a hole, deposit the egg, and seal the opening with a pinkish plug.</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Reported longevity ranges from 16 to 176 days for males and 16 to 192 days for females.</w:t>
      </w:r>
      <w:r w:rsidRPr="00774927">
        <w:rPr>
          <w:rFonts w:ascii="Times New Roman" w:eastAsia="Times New Roman" w:hAnsi="Times New Roman" w:cs="Times New Roman"/>
          <w:vertAlign w:val="superscript"/>
        </w:rPr>
        <w:t>7</w:t>
      </w:r>
    </w:p>
    <w:p w14:paraId="577F3425" w14:textId="77777777" w:rsidR="00DE4501" w:rsidRPr="00774927" w:rsidRDefault="00DE4501" w:rsidP="000A5872">
      <w:pPr>
        <w:pStyle w:val="ListParagraph"/>
        <w:numPr>
          <w:ilvl w:val="0"/>
          <w:numId w:val="2"/>
        </w:numPr>
        <w:jc w:val="both"/>
        <w:rPr>
          <w:rFonts w:ascii="Times New Roman" w:hAnsi="Times New Roman" w:cs="Times New Roman"/>
          <w:b/>
        </w:rPr>
      </w:pPr>
      <w:r w:rsidRPr="00774927">
        <w:rPr>
          <w:rFonts w:ascii="Times New Roman" w:hAnsi="Times New Roman" w:cs="Times New Roman"/>
          <w:b/>
        </w:rPr>
        <w:t>Eggs:</w:t>
      </w:r>
      <w:r w:rsidR="000C7A4F" w:rsidRPr="00774927">
        <w:rPr>
          <w:rFonts w:ascii="Times New Roman" w:hAnsi="Times New Roman" w:cs="Times New Roman"/>
        </w:rPr>
        <w:t xml:space="preserve"> </w:t>
      </w:r>
      <w:r w:rsidR="00E13873" w:rsidRPr="00774927">
        <w:rPr>
          <w:rFonts w:ascii="Times New Roman" w:hAnsi="Times New Roman" w:cs="Times New Roman"/>
        </w:rPr>
        <w:t>Eggs are smooth, shiny, and pale yellow. They are about 2.5 to 3 mm long and around 1 mm wide.</w:t>
      </w:r>
      <w:r w:rsidR="00E13873" w:rsidRPr="00774927">
        <w:rPr>
          <w:rFonts w:ascii="Times New Roman" w:hAnsi="Times New Roman" w:cs="Times New Roman"/>
          <w:vertAlign w:val="superscript"/>
        </w:rPr>
        <w:t xml:space="preserve">1,4,5,6 </w:t>
      </w:r>
      <w:r w:rsidR="00E13873" w:rsidRPr="00774927">
        <w:rPr>
          <w:rFonts w:ascii="Times New Roman" w:hAnsi="Times New Roman" w:cs="Times New Roman"/>
        </w:rPr>
        <w:t>Eggs of different species in this group look the same.</w:t>
      </w:r>
      <w:r w:rsidR="00E13873" w:rsidRPr="00774927">
        <w:rPr>
          <w:rFonts w:ascii="Times New Roman" w:hAnsi="Times New Roman" w:cs="Times New Roman"/>
          <w:vertAlign w:val="superscript"/>
        </w:rPr>
        <w:t>2</w:t>
      </w:r>
      <w:r w:rsidR="00E13873" w:rsidRPr="00774927">
        <w:rPr>
          <w:rFonts w:ascii="Times New Roman" w:hAnsi="Times New Roman" w:cs="Times New Roman"/>
        </w:rPr>
        <w:t xml:space="preserve"> Females lay them one by one inside small holes they drill into soft palm tissue or into wounds or damaged parts of the plant.</w:t>
      </w:r>
      <w:r w:rsidR="00E13873" w:rsidRPr="00774927">
        <w:rPr>
          <w:rFonts w:ascii="Times New Roman" w:hAnsi="Times New Roman" w:cs="Times New Roman"/>
          <w:vertAlign w:val="superscript"/>
        </w:rPr>
        <w:t xml:space="preserve">4,5 </w:t>
      </w:r>
      <w:r w:rsidR="00E13873" w:rsidRPr="00774927">
        <w:rPr>
          <w:rFonts w:ascii="Times New Roman" w:hAnsi="Times New Roman" w:cs="Times New Roman"/>
        </w:rPr>
        <w:t xml:space="preserve">The egg of </w:t>
      </w:r>
      <w:r w:rsidR="00E13873" w:rsidRPr="00AD70FB">
        <w:rPr>
          <w:rFonts w:ascii="Times New Roman" w:hAnsi="Times New Roman" w:cs="Times New Roman"/>
          <w:i/>
        </w:rPr>
        <w:t>R. ferrugineus</w:t>
      </w:r>
      <w:r w:rsidR="00E13873" w:rsidRPr="00774927">
        <w:rPr>
          <w:rFonts w:ascii="Times New Roman" w:hAnsi="Times New Roman" w:cs="Times New Roman"/>
        </w:rPr>
        <w:t xml:space="preserve"> ranges from 0.98 to 2.96 mm in size and has a cylindrical shape with rounded ends and a slightly narrowed anterior end.</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chorion is whitish yellow, reticulated, and bright.</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Studies indicate that females typically produce around 110 to 285 eggs.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egg hatches in about 1 to 6 days.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It has a lower lethal threshold temperature reported as 10 °C or 13.95 °C in different studies, and an upper lethal threshold temperature of 40 °C.7 A thermal constant of approximately 40.4 degree days has also been documented.</w:t>
      </w:r>
      <w:r w:rsidR="00E13873" w:rsidRPr="00774927">
        <w:rPr>
          <w:rFonts w:ascii="Times New Roman" w:hAnsi="Times New Roman" w:cs="Times New Roman"/>
          <w:vertAlign w:val="superscript"/>
        </w:rPr>
        <w:t>7</w:t>
      </w:r>
    </w:p>
    <w:p w14:paraId="4600654E" w14:textId="77777777" w:rsidR="00E13873" w:rsidRPr="00774927" w:rsidRDefault="00DE4501" w:rsidP="00E13873">
      <w:pPr>
        <w:pStyle w:val="ListParagraph"/>
        <w:numPr>
          <w:ilvl w:val="0"/>
          <w:numId w:val="2"/>
        </w:numPr>
        <w:jc w:val="both"/>
        <w:rPr>
          <w:rFonts w:ascii="Times New Roman" w:hAnsi="Times New Roman" w:cs="Times New Roman"/>
        </w:rPr>
      </w:pPr>
      <w:r w:rsidRPr="00774927">
        <w:rPr>
          <w:rFonts w:ascii="Times New Roman" w:hAnsi="Times New Roman" w:cs="Times New Roman"/>
          <w:b/>
        </w:rPr>
        <w:t>Larvae:</w:t>
      </w:r>
      <w:r w:rsidR="004C5AE7" w:rsidRPr="00774927">
        <w:rPr>
          <w:rFonts w:ascii="Times New Roman" w:hAnsi="Times New Roman" w:cs="Times New Roman"/>
          <w:b/>
        </w:rPr>
        <w:t xml:space="preserve"> </w:t>
      </w:r>
      <w:r w:rsidR="00E13873" w:rsidRPr="00774927">
        <w:rPr>
          <w:rFonts w:ascii="Times New Roman" w:hAnsi="Times New Roman" w:cs="Times New Roman"/>
        </w:rPr>
        <w:t>Larvae do not have legs. They are creamy white with a curved body and a brown head.</w:t>
      </w:r>
      <w:r w:rsidR="00E13873" w:rsidRPr="00774927">
        <w:rPr>
          <w:rFonts w:ascii="Times New Roman" w:hAnsi="Times New Roman" w:cs="Times New Roman"/>
          <w:vertAlign w:val="superscript"/>
        </w:rPr>
        <w:t>1,3,4,6</w:t>
      </w:r>
      <w:r w:rsidR="00E13873" w:rsidRPr="00774927">
        <w:rPr>
          <w:rFonts w:ascii="Times New Roman" w:hAnsi="Times New Roman" w:cs="Times New Roman"/>
        </w:rPr>
        <w:t xml:space="preserve"> Newly hatched larvae are around 5 mm long and 2 mm wide and weigh about 1 mg. Later stages can be more than 50 mm long and about 20 mm wide.</w:t>
      </w:r>
      <w:r w:rsidR="00E13873" w:rsidRPr="00774927">
        <w:rPr>
          <w:rFonts w:ascii="Times New Roman" w:hAnsi="Times New Roman" w:cs="Times New Roman"/>
          <w:vertAlign w:val="superscript"/>
        </w:rPr>
        <w:t>4,5</w:t>
      </w:r>
      <w:r w:rsidR="00E13873" w:rsidRPr="00774927">
        <w:rPr>
          <w:rFonts w:ascii="Times New Roman" w:hAnsi="Times New Roman" w:cs="Times New Roman"/>
        </w:rPr>
        <w:t xml:space="preserve"> Fully grown individuals can reach 36 to 47 mm in length and 15 to 19 mm in width, with whitish cream or ivory coloration, and their head capsule measures 8 to 9 mm in length and 7 to 8 mm in width, showing reddish brown or blackish brown coloring.</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larva has strong chitinized mandibles used to feed on palm tissues.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number of growth stages varies widely and depends on food and environmental conditions.</w:t>
      </w:r>
      <w:r w:rsidR="00E13873" w:rsidRPr="00774927">
        <w:rPr>
          <w:rFonts w:ascii="Times New Roman" w:hAnsi="Times New Roman" w:cs="Times New Roman"/>
          <w:vertAlign w:val="superscript"/>
        </w:rPr>
        <w:t>4,5</w:t>
      </w:r>
      <w:r w:rsidR="00E13873" w:rsidRPr="00774927">
        <w:rPr>
          <w:rFonts w:ascii="Times New Roman" w:hAnsi="Times New Roman" w:cs="Times New Roman"/>
        </w:rPr>
        <w:t xml:space="preserve"> Reports range from 5 to 17 larval instars, and development lasts between 24 and 128 days.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Scientists can sometimes identify species by the pattern of hairs and pores on the mouth area, although this is usually only needed in research settings.</w:t>
      </w:r>
      <w:r w:rsidR="00E13873" w:rsidRPr="00774927">
        <w:rPr>
          <w:rFonts w:ascii="Times New Roman" w:hAnsi="Times New Roman" w:cs="Times New Roman"/>
          <w:vertAlign w:val="superscript"/>
        </w:rPr>
        <w:t>2</w:t>
      </w:r>
      <w:r w:rsidR="00E13873" w:rsidRPr="00774927">
        <w:rPr>
          <w:rFonts w:ascii="Times New Roman" w:hAnsi="Times New Roman" w:cs="Times New Roman"/>
        </w:rPr>
        <w:t xml:space="preserve"> The larvae drill tunnels toward the internal parts of the palm and feed on the soft tissues of the plant, and lethal threshold temperatures range from 4.5 to 10.3 °C depending on larval age, with upper thresholds near 40 °C.</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For complete larval development, thermal constants range from about 666.5 to 1106 degree days depending on host and rearing conditions.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w:t>
      </w:r>
    </w:p>
    <w:p w14:paraId="183B3077" w14:textId="77777777" w:rsidR="00E13873" w:rsidRPr="00774927" w:rsidRDefault="00E13873" w:rsidP="00E13873">
      <w:pPr>
        <w:pStyle w:val="ListParagraph"/>
        <w:jc w:val="both"/>
        <w:rPr>
          <w:rFonts w:ascii="Times New Roman" w:hAnsi="Times New Roman" w:cs="Times New Roman"/>
        </w:rPr>
      </w:pPr>
      <w:r w:rsidRPr="00774927">
        <w:rPr>
          <w:rFonts w:ascii="Times New Roman" w:hAnsi="Times New Roman" w:cs="Times New Roman"/>
        </w:rPr>
        <w:t>Larvae feed inside the palm and create tunnels filled with chewed plant material. These tunnels get larger as the larvae grow.</w:t>
      </w:r>
      <w:r w:rsidRPr="00774927">
        <w:rPr>
          <w:rFonts w:ascii="Times New Roman" w:hAnsi="Times New Roman" w:cs="Times New Roman"/>
          <w:vertAlign w:val="superscript"/>
        </w:rPr>
        <w:t>3,4</w:t>
      </w:r>
      <w:r w:rsidRPr="00774927">
        <w:rPr>
          <w:rFonts w:ascii="Times New Roman" w:hAnsi="Times New Roman" w:cs="Times New Roman"/>
        </w:rPr>
        <w:t xml:space="preserve"> Young larvae feed closer to the growing tip of the palm, while older larvae move outward toward the trunk or crown when they are ready to form a cocoon.</w:t>
      </w:r>
      <w:r w:rsidRPr="00774927">
        <w:rPr>
          <w:rFonts w:ascii="Times New Roman" w:hAnsi="Times New Roman" w:cs="Times New Roman"/>
          <w:vertAlign w:val="superscript"/>
        </w:rPr>
        <w:t>4,5</w:t>
      </w:r>
    </w:p>
    <w:p w14:paraId="31BEF184" w14:textId="1EC90B90" w:rsidR="0030105C" w:rsidRPr="00492DC8" w:rsidRDefault="007861DC" w:rsidP="0030105C">
      <w:pPr>
        <w:pStyle w:val="ListParagraph"/>
        <w:numPr>
          <w:ilvl w:val="0"/>
          <w:numId w:val="2"/>
        </w:numPr>
        <w:jc w:val="both"/>
        <w:rPr>
          <w:rFonts w:ascii="Times New Roman" w:hAnsi="Times New Roman" w:cs="Times New Roman"/>
          <w:b/>
        </w:rPr>
      </w:pPr>
      <w:r w:rsidRPr="00774927">
        <w:rPr>
          <w:rFonts w:ascii="Times New Roman" w:hAnsi="Times New Roman" w:cs="Times New Roman"/>
          <w:b/>
        </w:rPr>
        <w:t xml:space="preserve">Pupae: </w:t>
      </w:r>
      <w:r w:rsidR="0030105C" w:rsidRPr="00774927">
        <w:rPr>
          <w:rFonts w:ascii="Times New Roman" w:hAnsi="Times New Roman" w:cs="Times New Roman"/>
        </w:rPr>
        <w:t>Pupae develop inside a strong cocoon made from palm fibers.</w:t>
      </w:r>
      <w:r w:rsidR="0030105C" w:rsidRPr="00774927">
        <w:rPr>
          <w:rFonts w:ascii="Times New Roman" w:hAnsi="Times New Roman" w:cs="Times New Roman"/>
          <w:vertAlign w:val="superscript"/>
        </w:rPr>
        <w:t>3,4</w:t>
      </w:r>
      <w:r w:rsidR="0030105C" w:rsidRPr="00774927">
        <w:rPr>
          <w:rFonts w:ascii="Times New Roman" w:hAnsi="Times New Roman" w:cs="Times New Roman"/>
        </w:rPr>
        <w:t xml:space="preserve"> These cocoons are tough, long, and cylindrical, usually around 40 mm long but capable of reaching about 70 mm long and 40 mm wide depending on conditions.</w:t>
      </w:r>
      <w:r w:rsidR="0030105C" w:rsidRPr="00774927">
        <w:rPr>
          <w:rFonts w:ascii="Times New Roman" w:hAnsi="Times New Roman" w:cs="Times New Roman"/>
          <w:vertAlign w:val="superscript"/>
        </w:rPr>
        <w:t>3,5,6</w:t>
      </w:r>
      <w:r w:rsidR="0030105C" w:rsidRPr="00774927">
        <w:rPr>
          <w:rFonts w:ascii="Times New Roman" w:hAnsi="Times New Roman" w:cs="Times New Roman"/>
        </w:rPr>
        <w:t xml:space="preserve"> When the larva reaches its maximum development it weaves palm fibers into a pupal case that can measure about 50 to 95 mm in length and 25 to 40 mm in width.</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Pupae begin creamy white and darken as they mature.</w:t>
      </w:r>
      <w:r w:rsidR="0030105C" w:rsidRPr="00774927">
        <w:rPr>
          <w:rFonts w:ascii="Times New Roman" w:hAnsi="Times New Roman" w:cs="Times New Roman"/>
          <w:vertAlign w:val="superscript"/>
        </w:rPr>
        <w:t>4,6,7</w:t>
      </w:r>
      <w:r w:rsidR="0030105C" w:rsidRPr="00774927">
        <w:rPr>
          <w:rFonts w:ascii="Times New Roman" w:hAnsi="Times New Roman" w:cs="Times New Roman"/>
        </w:rPr>
        <w:t xml:space="preserve"> Reported size ranges vary </w:t>
      </w:r>
      <w:r w:rsidR="0030105C" w:rsidRPr="00774927">
        <w:rPr>
          <w:rFonts w:ascii="Times New Roman" w:hAnsi="Times New Roman" w:cs="Times New Roman"/>
        </w:rPr>
        <w:lastRenderedPageBreak/>
        <w:t>across studies, with measurements between about 27 and 40 mm in length and 13 to 16 mm in width in some sources,</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and between about 35 and 80 mm long and 15 to 35 mm wide in others.</w:t>
      </w:r>
      <w:r w:rsidR="0030105C" w:rsidRPr="00774927">
        <w:rPr>
          <w:rFonts w:ascii="Times New Roman" w:hAnsi="Times New Roman" w:cs="Times New Roman"/>
          <w:vertAlign w:val="superscript"/>
        </w:rPr>
        <w:t>4,6</w:t>
      </w:r>
      <w:r w:rsidR="0030105C" w:rsidRPr="00774927">
        <w:rPr>
          <w:rFonts w:ascii="Times New Roman" w:hAnsi="Times New Roman" w:cs="Times New Roman"/>
        </w:rPr>
        <w:t xml:space="preserve"> Species level identification relies on the presence and placement of small raised setae on different body parts.</w:t>
      </w:r>
      <w:r w:rsidR="0030105C" w:rsidRPr="00774927">
        <w:rPr>
          <w:rFonts w:ascii="Times New Roman" w:hAnsi="Times New Roman" w:cs="Times New Roman"/>
          <w:vertAlign w:val="superscript"/>
        </w:rPr>
        <w:t>2</w:t>
      </w:r>
      <w:r w:rsidR="0030105C" w:rsidRPr="00774927">
        <w:rPr>
          <w:rFonts w:ascii="Times New Roman" w:hAnsi="Times New Roman" w:cs="Times New Roman"/>
        </w:rPr>
        <w:t xml:space="preserve"> Pupation usually begins about two days after cocoon completion,</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and new adults often stay inside the cocoon for several days before leaving.</w:t>
      </w:r>
      <w:r w:rsidR="0030105C" w:rsidRPr="00774927">
        <w:rPr>
          <w:rFonts w:ascii="Times New Roman" w:hAnsi="Times New Roman" w:cs="Times New Roman"/>
          <w:vertAlign w:val="superscript"/>
        </w:rPr>
        <w:t>5</w:t>
      </w:r>
      <w:r w:rsidR="0030105C" w:rsidRPr="00774927">
        <w:rPr>
          <w:rFonts w:ascii="Times New Roman" w:hAnsi="Times New Roman" w:cs="Times New Roman"/>
        </w:rPr>
        <w:t xml:space="preserve"> Reported pupal duration ranges from 11 to 45 days.</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Developmental threshold temperatures fall between 13 and 40 °C, and other studies report thresholds between about -2.3 and 45 °C.7 Thermal constants for this stage have been estimated at approximately 423, 328, and 282.5 degree days by different authors.</w:t>
      </w:r>
      <w:r w:rsidR="0030105C" w:rsidRPr="00774927">
        <w:rPr>
          <w:rFonts w:ascii="Times New Roman" w:hAnsi="Times New Roman" w:cs="Times New Roman"/>
          <w:vertAlign w:val="superscript"/>
        </w:rPr>
        <w:t>7</w:t>
      </w:r>
    </w:p>
    <w:p w14:paraId="21CD466A" w14:textId="54285134" w:rsidR="00492DC8" w:rsidRPr="00EE59CE" w:rsidRDefault="00492DC8" w:rsidP="00492DC8">
      <w:pPr>
        <w:jc w:val="both"/>
        <w:rPr>
          <w:rFonts w:ascii="Times New Roman" w:hAnsi="Times New Roman" w:cs="Times New Roman"/>
          <w:vertAlign w:val="superscript"/>
        </w:rPr>
      </w:pPr>
      <w:proofErr w:type="spellStart"/>
      <w:r w:rsidRPr="00492DC8">
        <w:rPr>
          <w:rFonts w:ascii="Times New Roman" w:hAnsi="Times New Roman" w:cs="Times New Roman"/>
          <w:i/>
        </w:rPr>
        <w:t>Rhynchophorus</w:t>
      </w:r>
      <w:proofErr w:type="spellEnd"/>
      <w:r w:rsidRPr="00492DC8">
        <w:rPr>
          <w:rFonts w:ascii="Times New Roman" w:hAnsi="Times New Roman" w:cs="Times New Roman"/>
          <w:i/>
        </w:rPr>
        <w:t xml:space="preserve"> </w:t>
      </w:r>
      <w:proofErr w:type="spellStart"/>
      <w:r w:rsidRPr="00492DC8">
        <w:rPr>
          <w:rFonts w:ascii="Times New Roman" w:hAnsi="Times New Roman" w:cs="Times New Roman"/>
          <w:i/>
        </w:rPr>
        <w:t>ferrugineus</w:t>
      </w:r>
      <w:proofErr w:type="spellEnd"/>
      <w:r w:rsidRPr="00492DC8">
        <w:rPr>
          <w:rFonts w:ascii="Times New Roman" w:hAnsi="Times New Roman" w:cs="Times New Roman"/>
        </w:rPr>
        <w:t xml:space="preserve"> can be confused with other large palm-infesting weevils, particularly </w:t>
      </w:r>
      <w:proofErr w:type="spellStart"/>
      <w:r w:rsidRPr="00492DC8">
        <w:rPr>
          <w:rFonts w:ascii="Times New Roman" w:hAnsi="Times New Roman" w:cs="Times New Roman"/>
          <w:i/>
        </w:rPr>
        <w:t>Rhynchophorus</w:t>
      </w:r>
      <w:proofErr w:type="spellEnd"/>
      <w:r w:rsidRPr="00492DC8">
        <w:rPr>
          <w:rFonts w:ascii="Times New Roman" w:hAnsi="Times New Roman" w:cs="Times New Roman"/>
          <w:i/>
        </w:rPr>
        <w:t xml:space="preserve"> </w:t>
      </w:r>
      <w:proofErr w:type="spellStart"/>
      <w:r w:rsidRPr="00492DC8">
        <w:rPr>
          <w:rFonts w:ascii="Times New Roman" w:hAnsi="Times New Roman" w:cs="Times New Roman"/>
          <w:i/>
        </w:rPr>
        <w:t>palmarum</w:t>
      </w:r>
      <w:proofErr w:type="spellEnd"/>
      <w:r w:rsidRPr="00492DC8">
        <w:rPr>
          <w:rFonts w:ascii="Times New Roman" w:hAnsi="Times New Roman" w:cs="Times New Roman"/>
        </w:rPr>
        <w:t xml:space="preserve">, which is also an invasive species in parts of the Americas. While both species share a similar body size and general morphology, </w:t>
      </w:r>
      <w:r w:rsidRPr="00492DC8">
        <w:rPr>
          <w:rFonts w:ascii="Times New Roman" w:hAnsi="Times New Roman" w:cs="Times New Roman"/>
          <w:i/>
        </w:rPr>
        <w:t xml:space="preserve">R. </w:t>
      </w:r>
      <w:proofErr w:type="spellStart"/>
      <w:r w:rsidRPr="00492DC8">
        <w:rPr>
          <w:rFonts w:ascii="Times New Roman" w:hAnsi="Times New Roman" w:cs="Times New Roman"/>
          <w:i/>
        </w:rPr>
        <w:t>ferrugineus</w:t>
      </w:r>
      <w:proofErr w:type="spellEnd"/>
      <w:r w:rsidRPr="00492DC8">
        <w:rPr>
          <w:rFonts w:ascii="Times New Roman" w:hAnsi="Times New Roman" w:cs="Times New Roman"/>
        </w:rPr>
        <w:t xml:space="preserve"> typically exhibits a more uniform reddish to ferruginous coloration, whereas </w:t>
      </w:r>
      <w:r w:rsidRPr="00492DC8">
        <w:rPr>
          <w:rFonts w:ascii="Times New Roman" w:hAnsi="Times New Roman" w:cs="Times New Roman"/>
          <w:i/>
        </w:rPr>
        <w:t xml:space="preserve">R. </w:t>
      </w:r>
      <w:proofErr w:type="spellStart"/>
      <w:r w:rsidRPr="00492DC8">
        <w:rPr>
          <w:rFonts w:ascii="Times New Roman" w:hAnsi="Times New Roman" w:cs="Times New Roman"/>
          <w:i/>
        </w:rPr>
        <w:t>palmarum</w:t>
      </w:r>
      <w:proofErr w:type="spellEnd"/>
      <w:r w:rsidRPr="00492DC8">
        <w:rPr>
          <w:rFonts w:ascii="Times New Roman" w:hAnsi="Times New Roman" w:cs="Times New Roman"/>
        </w:rPr>
        <w:t xml:space="preserve"> is generally darker, often appearing black or very dark brown. In addition, differences in </w:t>
      </w:r>
      <w:proofErr w:type="spellStart"/>
      <w:r w:rsidRPr="00492DC8">
        <w:rPr>
          <w:rFonts w:ascii="Times New Roman" w:hAnsi="Times New Roman" w:cs="Times New Roman"/>
        </w:rPr>
        <w:t>pronotal</w:t>
      </w:r>
      <w:proofErr w:type="spellEnd"/>
      <w:r w:rsidRPr="00492DC8">
        <w:rPr>
          <w:rFonts w:ascii="Times New Roman" w:hAnsi="Times New Roman" w:cs="Times New Roman"/>
        </w:rPr>
        <w:t xml:space="preserve"> markings, </w:t>
      </w:r>
      <w:proofErr w:type="spellStart"/>
      <w:r w:rsidRPr="00492DC8">
        <w:rPr>
          <w:rFonts w:ascii="Times New Roman" w:hAnsi="Times New Roman" w:cs="Times New Roman"/>
        </w:rPr>
        <w:t>elytral</w:t>
      </w:r>
      <w:proofErr w:type="spellEnd"/>
      <w:r w:rsidRPr="00492DC8">
        <w:rPr>
          <w:rFonts w:ascii="Times New Roman" w:hAnsi="Times New Roman" w:cs="Times New Roman"/>
        </w:rPr>
        <w:t xml:space="preserve"> coloration, and geographic host associations can assist identification. Accurate differentiation between these species is important for surveillance and management programs, as their distributions, associated pathogens, and regulatory status may differ.</w:t>
      </w:r>
      <w:r w:rsidR="00EE59CE">
        <w:rPr>
          <w:rFonts w:ascii="Times New Roman" w:hAnsi="Times New Roman" w:cs="Times New Roman"/>
          <w:vertAlign w:val="superscript"/>
        </w:rPr>
        <w:t>25</w:t>
      </w:r>
    </w:p>
    <w:p w14:paraId="054415D8" w14:textId="77777777" w:rsidR="00DE4501" w:rsidRPr="00774927" w:rsidRDefault="00DE4501" w:rsidP="0030105C">
      <w:pPr>
        <w:jc w:val="both"/>
        <w:rPr>
          <w:rFonts w:ascii="Times New Roman" w:hAnsi="Times New Roman" w:cs="Times New Roman"/>
          <w:b/>
        </w:rPr>
      </w:pPr>
      <w:r w:rsidRPr="00774927">
        <w:rPr>
          <w:rFonts w:ascii="Times New Roman" w:hAnsi="Times New Roman" w:cs="Times New Roman"/>
          <w:b/>
        </w:rPr>
        <w:t>Host Plant</w:t>
      </w:r>
      <w:r w:rsidR="00C87CBF" w:rsidRPr="00774927">
        <w:rPr>
          <w:rFonts w:ascii="Times New Roman" w:hAnsi="Times New Roman" w:cs="Times New Roman"/>
          <w:b/>
        </w:rPr>
        <w:t>s</w:t>
      </w:r>
    </w:p>
    <w:p w14:paraId="2006BE7C" w14:textId="77777777" w:rsidR="00C87CBF" w:rsidRPr="00774927" w:rsidRDefault="00C87CBF" w:rsidP="00C87CBF">
      <w:pPr>
        <w:pStyle w:val="NormalWeb"/>
        <w:jc w:val="both"/>
        <w:rPr>
          <w:sz w:val="22"/>
          <w:szCs w:val="22"/>
        </w:rPr>
      </w:pPr>
      <w:r w:rsidRPr="00774927">
        <w:rPr>
          <w:sz w:val="22"/>
          <w:szCs w:val="22"/>
        </w:rPr>
        <w:t>The Red Palm Weevil primarily feeds on palms (</w:t>
      </w:r>
      <w:proofErr w:type="spellStart"/>
      <w:r w:rsidRPr="00774927">
        <w:rPr>
          <w:sz w:val="22"/>
          <w:szCs w:val="22"/>
        </w:rPr>
        <w:t>Arecaceae</w:t>
      </w:r>
      <w:proofErr w:type="spellEnd"/>
      <w:r w:rsidRPr="00774927">
        <w:rPr>
          <w:sz w:val="22"/>
          <w:szCs w:val="22"/>
        </w:rPr>
        <w:t xml:space="preserve">), although it has occasionally been observed on non-palm hosts such as </w:t>
      </w:r>
      <w:r w:rsidRPr="00577F33">
        <w:rPr>
          <w:i/>
          <w:iCs/>
          <w:sz w:val="22"/>
          <w:szCs w:val="22"/>
        </w:rPr>
        <w:t>Saccharum officinarum</w:t>
      </w:r>
      <w:r w:rsidRPr="00774927">
        <w:rPr>
          <w:sz w:val="22"/>
          <w:szCs w:val="22"/>
        </w:rPr>
        <w:t xml:space="preserve"> (sugar cane).</w:t>
      </w:r>
      <w:r w:rsidRPr="00774927">
        <w:rPr>
          <w:sz w:val="22"/>
          <w:szCs w:val="22"/>
          <w:vertAlign w:val="superscript"/>
        </w:rPr>
        <w:t>6</w:t>
      </w:r>
      <w:r w:rsidRPr="00774927">
        <w:rPr>
          <w:sz w:val="22"/>
          <w:szCs w:val="22"/>
        </w:rPr>
        <w:t xml:space="preserve"> Common palm hosts include </w:t>
      </w:r>
      <w:r w:rsidRPr="00577F33">
        <w:rPr>
          <w:i/>
          <w:iCs/>
          <w:sz w:val="22"/>
          <w:szCs w:val="22"/>
        </w:rPr>
        <w:t>Areca catechu</w:t>
      </w:r>
      <w:r w:rsidRPr="00774927">
        <w:rPr>
          <w:sz w:val="22"/>
          <w:szCs w:val="22"/>
        </w:rPr>
        <w:t xml:space="preserve"> (betel nut palm), </w:t>
      </w:r>
      <w:proofErr w:type="spellStart"/>
      <w:r w:rsidRPr="00577F33">
        <w:rPr>
          <w:i/>
          <w:iCs/>
          <w:sz w:val="22"/>
          <w:szCs w:val="22"/>
        </w:rPr>
        <w:t>Arecastrum</w:t>
      </w:r>
      <w:proofErr w:type="spellEnd"/>
      <w:r w:rsidRPr="00577F33">
        <w:rPr>
          <w:i/>
          <w:iCs/>
          <w:sz w:val="22"/>
          <w:szCs w:val="22"/>
        </w:rPr>
        <w:t xml:space="preserve"> </w:t>
      </w:r>
      <w:proofErr w:type="spellStart"/>
      <w:r w:rsidRPr="00577F33">
        <w:rPr>
          <w:i/>
          <w:iCs/>
          <w:sz w:val="22"/>
          <w:szCs w:val="22"/>
        </w:rPr>
        <w:t>romanzoffianum</w:t>
      </w:r>
      <w:proofErr w:type="spellEnd"/>
      <w:r w:rsidRPr="00774927">
        <w:rPr>
          <w:sz w:val="22"/>
          <w:szCs w:val="22"/>
        </w:rPr>
        <w:t xml:space="preserve"> (Queen palm), </w:t>
      </w:r>
      <w:proofErr w:type="spellStart"/>
      <w:r w:rsidRPr="00577F33">
        <w:rPr>
          <w:i/>
          <w:iCs/>
          <w:sz w:val="22"/>
          <w:szCs w:val="22"/>
        </w:rPr>
        <w:t>Arenga</w:t>
      </w:r>
      <w:proofErr w:type="spellEnd"/>
      <w:r w:rsidRPr="00577F33">
        <w:rPr>
          <w:i/>
          <w:iCs/>
          <w:sz w:val="22"/>
          <w:szCs w:val="22"/>
        </w:rPr>
        <w:t xml:space="preserve"> </w:t>
      </w:r>
      <w:proofErr w:type="spellStart"/>
      <w:r w:rsidRPr="00577F33">
        <w:rPr>
          <w:i/>
          <w:iCs/>
          <w:sz w:val="22"/>
          <w:szCs w:val="22"/>
        </w:rPr>
        <w:t>saccharifera</w:t>
      </w:r>
      <w:proofErr w:type="spellEnd"/>
      <w:r w:rsidRPr="00774927">
        <w:rPr>
          <w:sz w:val="22"/>
          <w:szCs w:val="22"/>
        </w:rPr>
        <w:t xml:space="preserve"> and </w:t>
      </w:r>
      <w:r w:rsidRPr="00577F33">
        <w:rPr>
          <w:i/>
          <w:iCs/>
          <w:sz w:val="22"/>
          <w:szCs w:val="22"/>
        </w:rPr>
        <w:t>A. pinnata</w:t>
      </w:r>
      <w:r w:rsidRPr="00774927">
        <w:rPr>
          <w:sz w:val="22"/>
          <w:szCs w:val="22"/>
        </w:rPr>
        <w:t xml:space="preserve"> (sugar palms), </w:t>
      </w:r>
      <w:r w:rsidRPr="00577F33">
        <w:rPr>
          <w:i/>
          <w:iCs/>
          <w:sz w:val="22"/>
          <w:szCs w:val="22"/>
        </w:rPr>
        <w:t>Borassus flabellifer</w:t>
      </w:r>
      <w:r w:rsidRPr="00774927">
        <w:rPr>
          <w:sz w:val="22"/>
          <w:szCs w:val="22"/>
        </w:rPr>
        <w:t xml:space="preserve"> (toddy palm), </w:t>
      </w:r>
      <w:r w:rsidRPr="00577F33">
        <w:rPr>
          <w:i/>
          <w:iCs/>
          <w:sz w:val="22"/>
          <w:szCs w:val="22"/>
        </w:rPr>
        <w:t>Borassus</w:t>
      </w:r>
      <w:r w:rsidRPr="00774927">
        <w:rPr>
          <w:sz w:val="22"/>
          <w:szCs w:val="22"/>
        </w:rPr>
        <w:t xml:space="preserve"> sp. (</w:t>
      </w:r>
      <w:proofErr w:type="spellStart"/>
      <w:r w:rsidRPr="00774927">
        <w:rPr>
          <w:sz w:val="22"/>
          <w:szCs w:val="22"/>
        </w:rPr>
        <w:t>palmyra</w:t>
      </w:r>
      <w:proofErr w:type="spellEnd"/>
      <w:r w:rsidRPr="00774927">
        <w:rPr>
          <w:sz w:val="22"/>
          <w:szCs w:val="22"/>
        </w:rPr>
        <w:t xml:space="preserve"> palm), </w:t>
      </w:r>
      <w:proofErr w:type="spellStart"/>
      <w:r w:rsidRPr="00577F33">
        <w:rPr>
          <w:i/>
          <w:iCs/>
          <w:sz w:val="22"/>
          <w:szCs w:val="22"/>
        </w:rPr>
        <w:t>Brahea</w:t>
      </w:r>
      <w:proofErr w:type="spellEnd"/>
      <w:r w:rsidRPr="00577F33">
        <w:rPr>
          <w:i/>
          <w:iCs/>
          <w:sz w:val="22"/>
          <w:szCs w:val="22"/>
        </w:rPr>
        <w:t xml:space="preserve"> </w:t>
      </w:r>
      <w:proofErr w:type="spellStart"/>
      <w:r w:rsidRPr="00577F33">
        <w:rPr>
          <w:i/>
          <w:iCs/>
          <w:sz w:val="22"/>
          <w:szCs w:val="22"/>
        </w:rPr>
        <w:t>armata</w:t>
      </w:r>
      <w:proofErr w:type="spellEnd"/>
      <w:r w:rsidRPr="00774927">
        <w:rPr>
          <w:sz w:val="22"/>
          <w:szCs w:val="22"/>
        </w:rPr>
        <w:t xml:space="preserve"> (Mexican blue palm), </w:t>
      </w:r>
      <w:proofErr w:type="spellStart"/>
      <w:r w:rsidRPr="00577F33">
        <w:rPr>
          <w:i/>
          <w:iCs/>
          <w:sz w:val="22"/>
          <w:szCs w:val="22"/>
        </w:rPr>
        <w:t>Butia</w:t>
      </w:r>
      <w:proofErr w:type="spellEnd"/>
      <w:r w:rsidRPr="00577F33">
        <w:rPr>
          <w:i/>
          <w:iCs/>
          <w:sz w:val="22"/>
          <w:szCs w:val="22"/>
        </w:rPr>
        <w:t xml:space="preserve"> </w:t>
      </w:r>
      <w:proofErr w:type="spellStart"/>
      <w:r w:rsidRPr="00577F33">
        <w:rPr>
          <w:i/>
          <w:iCs/>
          <w:sz w:val="22"/>
          <w:szCs w:val="22"/>
        </w:rPr>
        <w:t>capitata</w:t>
      </w:r>
      <w:proofErr w:type="spellEnd"/>
      <w:r w:rsidRPr="00774927">
        <w:rPr>
          <w:sz w:val="22"/>
          <w:szCs w:val="22"/>
        </w:rPr>
        <w:t xml:space="preserve"> (</w:t>
      </w:r>
      <w:proofErr w:type="spellStart"/>
      <w:r w:rsidRPr="00774927">
        <w:rPr>
          <w:sz w:val="22"/>
          <w:szCs w:val="22"/>
        </w:rPr>
        <w:t>pindo</w:t>
      </w:r>
      <w:proofErr w:type="spellEnd"/>
      <w:r w:rsidRPr="00774927">
        <w:rPr>
          <w:sz w:val="22"/>
          <w:szCs w:val="22"/>
        </w:rPr>
        <w:t xml:space="preserve"> palm), </w:t>
      </w:r>
      <w:proofErr w:type="spellStart"/>
      <w:r w:rsidRPr="00577F33">
        <w:rPr>
          <w:i/>
          <w:iCs/>
          <w:sz w:val="22"/>
          <w:szCs w:val="22"/>
        </w:rPr>
        <w:t>Calamus</w:t>
      </w:r>
      <w:proofErr w:type="spellEnd"/>
      <w:r w:rsidRPr="00577F33">
        <w:rPr>
          <w:i/>
          <w:iCs/>
          <w:sz w:val="22"/>
          <w:szCs w:val="22"/>
        </w:rPr>
        <w:t xml:space="preserve"> </w:t>
      </w:r>
      <w:proofErr w:type="spellStart"/>
      <w:r w:rsidRPr="00577F33">
        <w:rPr>
          <w:i/>
          <w:iCs/>
          <w:sz w:val="22"/>
          <w:szCs w:val="22"/>
        </w:rPr>
        <w:t>merrillii</w:t>
      </w:r>
      <w:proofErr w:type="spellEnd"/>
      <w:r w:rsidRPr="00774927">
        <w:rPr>
          <w:sz w:val="22"/>
          <w:szCs w:val="22"/>
        </w:rPr>
        <w:t xml:space="preserve"> (rattan), </w:t>
      </w:r>
      <w:proofErr w:type="spellStart"/>
      <w:r w:rsidRPr="00577F33">
        <w:rPr>
          <w:i/>
          <w:iCs/>
          <w:sz w:val="22"/>
          <w:szCs w:val="22"/>
        </w:rPr>
        <w:t>Caryota</w:t>
      </w:r>
      <w:proofErr w:type="spellEnd"/>
      <w:r w:rsidRPr="00577F33">
        <w:rPr>
          <w:i/>
          <w:iCs/>
          <w:sz w:val="22"/>
          <w:szCs w:val="22"/>
        </w:rPr>
        <w:t xml:space="preserve"> </w:t>
      </w:r>
      <w:proofErr w:type="spellStart"/>
      <w:r w:rsidRPr="00577F33">
        <w:rPr>
          <w:i/>
          <w:iCs/>
          <w:sz w:val="22"/>
          <w:szCs w:val="22"/>
        </w:rPr>
        <w:t>cumingii</w:t>
      </w:r>
      <w:proofErr w:type="spellEnd"/>
      <w:r w:rsidRPr="00774927">
        <w:rPr>
          <w:sz w:val="22"/>
          <w:szCs w:val="22"/>
        </w:rPr>
        <w:t xml:space="preserve"> and </w:t>
      </w:r>
      <w:r w:rsidRPr="00577F33">
        <w:rPr>
          <w:i/>
          <w:iCs/>
          <w:sz w:val="22"/>
          <w:szCs w:val="22"/>
        </w:rPr>
        <w:t>C. maxima</w:t>
      </w:r>
      <w:r w:rsidRPr="00774927">
        <w:rPr>
          <w:sz w:val="22"/>
          <w:szCs w:val="22"/>
        </w:rPr>
        <w:t xml:space="preserve"> (fishtail palms), </w:t>
      </w:r>
      <w:r w:rsidRPr="00577F33">
        <w:rPr>
          <w:i/>
          <w:iCs/>
          <w:sz w:val="22"/>
          <w:szCs w:val="22"/>
        </w:rPr>
        <w:t>Chamaerops humilis</w:t>
      </w:r>
      <w:r w:rsidRPr="00774927">
        <w:rPr>
          <w:sz w:val="22"/>
          <w:szCs w:val="22"/>
        </w:rPr>
        <w:t xml:space="preserve"> (dwarf fan palm), </w:t>
      </w:r>
      <w:r w:rsidRPr="00577F33">
        <w:rPr>
          <w:i/>
          <w:iCs/>
          <w:sz w:val="22"/>
          <w:szCs w:val="22"/>
        </w:rPr>
        <w:t xml:space="preserve">Cocos </w:t>
      </w:r>
      <w:proofErr w:type="spellStart"/>
      <w:r w:rsidRPr="00577F33">
        <w:rPr>
          <w:i/>
          <w:iCs/>
          <w:sz w:val="22"/>
          <w:szCs w:val="22"/>
        </w:rPr>
        <w:t>nucifera</w:t>
      </w:r>
      <w:proofErr w:type="spellEnd"/>
      <w:r w:rsidRPr="00774927">
        <w:rPr>
          <w:sz w:val="22"/>
          <w:szCs w:val="22"/>
        </w:rPr>
        <w:t xml:space="preserve"> (coconut), </w:t>
      </w:r>
      <w:proofErr w:type="spellStart"/>
      <w:r w:rsidRPr="00577F33">
        <w:rPr>
          <w:i/>
          <w:iCs/>
          <w:sz w:val="22"/>
          <w:szCs w:val="22"/>
        </w:rPr>
        <w:t>Corypha</w:t>
      </w:r>
      <w:proofErr w:type="spellEnd"/>
      <w:r w:rsidRPr="00577F33">
        <w:rPr>
          <w:i/>
          <w:iCs/>
          <w:sz w:val="22"/>
          <w:szCs w:val="22"/>
        </w:rPr>
        <w:t xml:space="preserve"> </w:t>
      </w:r>
      <w:proofErr w:type="spellStart"/>
      <w:r w:rsidRPr="00577F33">
        <w:rPr>
          <w:i/>
          <w:iCs/>
          <w:sz w:val="22"/>
          <w:szCs w:val="22"/>
        </w:rPr>
        <w:t>utan</w:t>
      </w:r>
      <w:proofErr w:type="spellEnd"/>
      <w:r w:rsidRPr="00774927">
        <w:rPr>
          <w:sz w:val="22"/>
          <w:szCs w:val="22"/>
        </w:rPr>
        <w:t xml:space="preserve"> (</w:t>
      </w:r>
      <w:proofErr w:type="spellStart"/>
      <w:r w:rsidRPr="00774927">
        <w:rPr>
          <w:sz w:val="22"/>
          <w:szCs w:val="22"/>
        </w:rPr>
        <w:t>gebang</w:t>
      </w:r>
      <w:proofErr w:type="spellEnd"/>
      <w:r w:rsidRPr="00774927">
        <w:rPr>
          <w:sz w:val="22"/>
          <w:szCs w:val="22"/>
        </w:rPr>
        <w:t xml:space="preserve"> palm), </w:t>
      </w:r>
      <w:r w:rsidRPr="00577F33">
        <w:rPr>
          <w:i/>
          <w:iCs/>
          <w:sz w:val="22"/>
          <w:szCs w:val="22"/>
        </w:rPr>
        <w:t xml:space="preserve">C. </w:t>
      </w:r>
      <w:proofErr w:type="spellStart"/>
      <w:r w:rsidRPr="00577F33">
        <w:rPr>
          <w:i/>
          <w:iCs/>
          <w:sz w:val="22"/>
          <w:szCs w:val="22"/>
        </w:rPr>
        <w:t>umbraculifer</w:t>
      </w:r>
      <w:proofErr w:type="spellEnd"/>
      <w:r w:rsidRPr="00774927">
        <w:rPr>
          <w:sz w:val="22"/>
          <w:szCs w:val="22"/>
        </w:rPr>
        <w:t xml:space="preserve"> (</w:t>
      </w:r>
      <w:proofErr w:type="spellStart"/>
      <w:r w:rsidRPr="00774927">
        <w:rPr>
          <w:sz w:val="22"/>
          <w:szCs w:val="22"/>
        </w:rPr>
        <w:t>talipot</w:t>
      </w:r>
      <w:proofErr w:type="spellEnd"/>
      <w:r w:rsidRPr="00774927">
        <w:rPr>
          <w:sz w:val="22"/>
          <w:szCs w:val="22"/>
        </w:rPr>
        <w:t xml:space="preserve"> palm), </w:t>
      </w:r>
      <w:proofErr w:type="spellStart"/>
      <w:r w:rsidRPr="00577F33">
        <w:rPr>
          <w:i/>
          <w:iCs/>
          <w:sz w:val="22"/>
          <w:szCs w:val="22"/>
        </w:rPr>
        <w:t>Elaeis</w:t>
      </w:r>
      <w:proofErr w:type="spellEnd"/>
      <w:r w:rsidRPr="00577F33">
        <w:rPr>
          <w:i/>
          <w:iCs/>
          <w:sz w:val="22"/>
          <w:szCs w:val="22"/>
        </w:rPr>
        <w:t xml:space="preserve"> guineensis</w:t>
      </w:r>
      <w:r w:rsidRPr="00774927">
        <w:rPr>
          <w:sz w:val="22"/>
          <w:szCs w:val="22"/>
        </w:rPr>
        <w:t xml:space="preserve"> (oil palm), </w:t>
      </w:r>
      <w:proofErr w:type="spellStart"/>
      <w:r w:rsidRPr="00577F33">
        <w:rPr>
          <w:i/>
          <w:iCs/>
          <w:sz w:val="22"/>
          <w:szCs w:val="22"/>
        </w:rPr>
        <w:t>Howea</w:t>
      </w:r>
      <w:proofErr w:type="spellEnd"/>
      <w:r w:rsidRPr="00577F33">
        <w:rPr>
          <w:i/>
          <w:iCs/>
          <w:sz w:val="22"/>
          <w:szCs w:val="22"/>
        </w:rPr>
        <w:t xml:space="preserve"> </w:t>
      </w:r>
      <w:proofErr w:type="spellStart"/>
      <w:r w:rsidRPr="00577F33">
        <w:rPr>
          <w:i/>
          <w:iCs/>
          <w:sz w:val="22"/>
          <w:szCs w:val="22"/>
        </w:rPr>
        <w:t>forsteriana</w:t>
      </w:r>
      <w:proofErr w:type="spellEnd"/>
      <w:r w:rsidRPr="00774927">
        <w:rPr>
          <w:sz w:val="22"/>
          <w:szCs w:val="22"/>
        </w:rPr>
        <w:t xml:space="preserve"> (Kentia palm), </w:t>
      </w:r>
      <w:proofErr w:type="spellStart"/>
      <w:r w:rsidRPr="00577F33">
        <w:rPr>
          <w:i/>
          <w:iCs/>
          <w:sz w:val="22"/>
          <w:szCs w:val="22"/>
        </w:rPr>
        <w:t>Jubaea</w:t>
      </w:r>
      <w:proofErr w:type="spellEnd"/>
      <w:r w:rsidRPr="00577F33">
        <w:rPr>
          <w:i/>
          <w:iCs/>
          <w:sz w:val="22"/>
          <w:szCs w:val="22"/>
        </w:rPr>
        <w:t xml:space="preserve"> chilensis</w:t>
      </w:r>
      <w:r w:rsidRPr="00774927">
        <w:rPr>
          <w:sz w:val="22"/>
          <w:szCs w:val="22"/>
        </w:rPr>
        <w:t xml:space="preserve"> (Chilean wine palm), </w:t>
      </w:r>
      <w:r w:rsidRPr="00577F33">
        <w:rPr>
          <w:i/>
          <w:iCs/>
          <w:sz w:val="22"/>
          <w:szCs w:val="22"/>
        </w:rPr>
        <w:t>Livistona australis</w:t>
      </w:r>
      <w:r w:rsidRPr="00774927">
        <w:rPr>
          <w:sz w:val="22"/>
          <w:szCs w:val="22"/>
        </w:rPr>
        <w:t>,</w:t>
      </w:r>
      <w:r w:rsidRPr="00577F33">
        <w:rPr>
          <w:i/>
          <w:iCs/>
          <w:sz w:val="22"/>
          <w:szCs w:val="22"/>
        </w:rPr>
        <w:t xml:space="preserve"> L. </w:t>
      </w:r>
      <w:proofErr w:type="spellStart"/>
      <w:r w:rsidRPr="00577F33">
        <w:rPr>
          <w:i/>
          <w:iCs/>
          <w:sz w:val="22"/>
          <w:szCs w:val="22"/>
        </w:rPr>
        <w:t>decipiens</w:t>
      </w:r>
      <w:proofErr w:type="spellEnd"/>
      <w:r w:rsidRPr="00577F33">
        <w:rPr>
          <w:i/>
          <w:iCs/>
          <w:sz w:val="22"/>
          <w:szCs w:val="22"/>
        </w:rPr>
        <w:t xml:space="preserve">, L. chinensis, L. </w:t>
      </w:r>
      <w:proofErr w:type="spellStart"/>
      <w:r w:rsidRPr="00577F33">
        <w:rPr>
          <w:i/>
          <w:iCs/>
          <w:sz w:val="22"/>
          <w:szCs w:val="22"/>
        </w:rPr>
        <w:t>saribus</w:t>
      </w:r>
      <w:proofErr w:type="spellEnd"/>
      <w:r w:rsidRPr="00774927">
        <w:rPr>
          <w:sz w:val="22"/>
          <w:szCs w:val="22"/>
        </w:rPr>
        <w:t xml:space="preserve">, </w:t>
      </w:r>
      <w:r w:rsidRPr="00577F33">
        <w:rPr>
          <w:i/>
          <w:iCs/>
          <w:sz w:val="22"/>
          <w:szCs w:val="22"/>
        </w:rPr>
        <w:t xml:space="preserve">and L. </w:t>
      </w:r>
      <w:proofErr w:type="spellStart"/>
      <w:r w:rsidRPr="00577F33">
        <w:rPr>
          <w:i/>
          <w:iCs/>
          <w:sz w:val="22"/>
          <w:szCs w:val="22"/>
        </w:rPr>
        <w:t>subglobosa</w:t>
      </w:r>
      <w:proofErr w:type="spellEnd"/>
      <w:r w:rsidRPr="00774927">
        <w:rPr>
          <w:sz w:val="22"/>
          <w:szCs w:val="22"/>
        </w:rPr>
        <w:t xml:space="preserve"> (fan palms), </w:t>
      </w:r>
      <w:proofErr w:type="spellStart"/>
      <w:r w:rsidRPr="00577F33">
        <w:rPr>
          <w:i/>
          <w:iCs/>
          <w:sz w:val="22"/>
          <w:szCs w:val="22"/>
        </w:rPr>
        <w:t>Metroxylon</w:t>
      </w:r>
      <w:proofErr w:type="spellEnd"/>
      <w:r w:rsidRPr="00577F33">
        <w:rPr>
          <w:i/>
          <w:iCs/>
          <w:sz w:val="22"/>
          <w:szCs w:val="22"/>
        </w:rPr>
        <w:t xml:space="preserve"> </w:t>
      </w:r>
      <w:proofErr w:type="spellStart"/>
      <w:r w:rsidRPr="00577F33">
        <w:rPr>
          <w:i/>
          <w:iCs/>
          <w:sz w:val="22"/>
          <w:szCs w:val="22"/>
        </w:rPr>
        <w:t>sagu</w:t>
      </w:r>
      <w:proofErr w:type="spellEnd"/>
      <w:r w:rsidRPr="00774927">
        <w:rPr>
          <w:sz w:val="22"/>
          <w:szCs w:val="22"/>
        </w:rPr>
        <w:t xml:space="preserve"> (sago palm), </w:t>
      </w:r>
      <w:proofErr w:type="spellStart"/>
      <w:r w:rsidRPr="00577F33">
        <w:rPr>
          <w:i/>
          <w:iCs/>
          <w:sz w:val="22"/>
          <w:szCs w:val="22"/>
        </w:rPr>
        <w:t>Oncosperma</w:t>
      </w:r>
      <w:proofErr w:type="spellEnd"/>
      <w:r w:rsidRPr="00577F33">
        <w:rPr>
          <w:i/>
          <w:iCs/>
          <w:sz w:val="22"/>
          <w:szCs w:val="22"/>
        </w:rPr>
        <w:t xml:space="preserve"> </w:t>
      </w:r>
      <w:proofErr w:type="spellStart"/>
      <w:r w:rsidRPr="00577F33">
        <w:rPr>
          <w:i/>
          <w:iCs/>
          <w:sz w:val="22"/>
          <w:szCs w:val="22"/>
        </w:rPr>
        <w:t>horrida</w:t>
      </w:r>
      <w:proofErr w:type="spellEnd"/>
      <w:r w:rsidRPr="00774927">
        <w:rPr>
          <w:sz w:val="22"/>
          <w:szCs w:val="22"/>
        </w:rPr>
        <w:t xml:space="preserve"> and </w:t>
      </w:r>
      <w:r w:rsidRPr="00577F33">
        <w:rPr>
          <w:i/>
          <w:iCs/>
          <w:sz w:val="22"/>
          <w:szCs w:val="22"/>
        </w:rPr>
        <w:t xml:space="preserve">O. </w:t>
      </w:r>
      <w:proofErr w:type="spellStart"/>
      <w:r w:rsidRPr="00577F33">
        <w:rPr>
          <w:i/>
          <w:iCs/>
          <w:sz w:val="22"/>
          <w:szCs w:val="22"/>
        </w:rPr>
        <w:t>tigillarium</w:t>
      </w:r>
      <w:proofErr w:type="spellEnd"/>
      <w:r w:rsidRPr="00774927">
        <w:rPr>
          <w:sz w:val="22"/>
          <w:szCs w:val="22"/>
        </w:rPr>
        <w:t xml:space="preserve"> (</w:t>
      </w:r>
      <w:proofErr w:type="spellStart"/>
      <w:r w:rsidRPr="00774927">
        <w:rPr>
          <w:sz w:val="22"/>
          <w:szCs w:val="22"/>
        </w:rPr>
        <w:t>nibong</w:t>
      </w:r>
      <w:proofErr w:type="spellEnd"/>
      <w:r w:rsidRPr="00774927">
        <w:rPr>
          <w:sz w:val="22"/>
          <w:szCs w:val="22"/>
        </w:rPr>
        <w:t xml:space="preserve"> palms), </w:t>
      </w:r>
      <w:r w:rsidRPr="00577F33">
        <w:rPr>
          <w:i/>
          <w:iCs/>
          <w:sz w:val="22"/>
          <w:szCs w:val="22"/>
        </w:rPr>
        <w:t xml:space="preserve">Phoenix </w:t>
      </w:r>
      <w:proofErr w:type="spellStart"/>
      <w:r w:rsidRPr="00577F33">
        <w:rPr>
          <w:i/>
          <w:iCs/>
          <w:sz w:val="22"/>
          <w:szCs w:val="22"/>
        </w:rPr>
        <w:t>canariensis</w:t>
      </w:r>
      <w:proofErr w:type="spellEnd"/>
      <w:r w:rsidRPr="00577F33">
        <w:rPr>
          <w:i/>
          <w:iCs/>
          <w:sz w:val="22"/>
          <w:szCs w:val="22"/>
        </w:rPr>
        <w:t xml:space="preserve"> </w:t>
      </w:r>
      <w:r w:rsidRPr="00774927">
        <w:rPr>
          <w:sz w:val="22"/>
          <w:szCs w:val="22"/>
        </w:rPr>
        <w:t xml:space="preserve">(Canary Island date palm), </w:t>
      </w:r>
      <w:r w:rsidRPr="00577F33">
        <w:rPr>
          <w:i/>
          <w:iCs/>
          <w:sz w:val="22"/>
          <w:szCs w:val="22"/>
        </w:rPr>
        <w:t>P. dactylifera</w:t>
      </w:r>
      <w:r w:rsidRPr="00774927">
        <w:rPr>
          <w:sz w:val="22"/>
          <w:szCs w:val="22"/>
        </w:rPr>
        <w:t xml:space="preserve"> (date palm), </w:t>
      </w:r>
      <w:r w:rsidRPr="00577F33">
        <w:rPr>
          <w:i/>
          <w:iCs/>
          <w:sz w:val="22"/>
          <w:szCs w:val="22"/>
        </w:rPr>
        <w:t xml:space="preserve">P. sylvestris </w:t>
      </w:r>
      <w:r w:rsidRPr="00774927">
        <w:rPr>
          <w:sz w:val="22"/>
          <w:szCs w:val="22"/>
        </w:rPr>
        <w:t xml:space="preserve">(Indian date palm), </w:t>
      </w:r>
      <w:r w:rsidRPr="00577F33">
        <w:rPr>
          <w:i/>
          <w:iCs/>
          <w:sz w:val="22"/>
          <w:szCs w:val="22"/>
        </w:rPr>
        <w:t xml:space="preserve">P. </w:t>
      </w:r>
      <w:proofErr w:type="spellStart"/>
      <w:r w:rsidRPr="00577F33">
        <w:rPr>
          <w:i/>
          <w:iCs/>
          <w:sz w:val="22"/>
          <w:szCs w:val="22"/>
        </w:rPr>
        <w:t>theophrasti</w:t>
      </w:r>
      <w:proofErr w:type="spellEnd"/>
      <w:r w:rsidRPr="00774927">
        <w:rPr>
          <w:sz w:val="22"/>
          <w:szCs w:val="22"/>
        </w:rPr>
        <w:t xml:space="preserve"> (Cretan date palm), </w:t>
      </w:r>
      <w:r w:rsidRPr="00577F33">
        <w:rPr>
          <w:i/>
          <w:iCs/>
          <w:sz w:val="22"/>
          <w:szCs w:val="22"/>
        </w:rPr>
        <w:t>Roystonea regia</w:t>
      </w:r>
      <w:r w:rsidRPr="00774927">
        <w:rPr>
          <w:sz w:val="22"/>
          <w:szCs w:val="22"/>
        </w:rPr>
        <w:t xml:space="preserve"> (royal palm), </w:t>
      </w:r>
      <w:proofErr w:type="spellStart"/>
      <w:r w:rsidRPr="00577F33">
        <w:rPr>
          <w:i/>
          <w:iCs/>
          <w:sz w:val="22"/>
          <w:szCs w:val="22"/>
        </w:rPr>
        <w:t>Sabal</w:t>
      </w:r>
      <w:proofErr w:type="spellEnd"/>
      <w:r w:rsidRPr="00577F33">
        <w:rPr>
          <w:i/>
          <w:iCs/>
          <w:sz w:val="22"/>
          <w:szCs w:val="22"/>
        </w:rPr>
        <w:t xml:space="preserve"> </w:t>
      </w:r>
      <w:proofErr w:type="spellStart"/>
      <w:r w:rsidRPr="00577F33">
        <w:rPr>
          <w:i/>
          <w:iCs/>
          <w:sz w:val="22"/>
          <w:szCs w:val="22"/>
        </w:rPr>
        <w:t>umbraculifera</w:t>
      </w:r>
      <w:proofErr w:type="spellEnd"/>
      <w:r w:rsidRPr="00774927">
        <w:rPr>
          <w:sz w:val="22"/>
          <w:szCs w:val="22"/>
        </w:rPr>
        <w:t xml:space="preserve"> (pygmy date palm), </w:t>
      </w:r>
      <w:proofErr w:type="spellStart"/>
      <w:r w:rsidRPr="00577F33">
        <w:rPr>
          <w:i/>
          <w:iCs/>
          <w:sz w:val="22"/>
          <w:szCs w:val="22"/>
        </w:rPr>
        <w:t>Saribus</w:t>
      </w:r>
      <w:proofErr w:type="spellEnd"/>
      <w:r w:rsidRPr="00577F33">
        <w:rPr>
          <w:i/>
          <w:iCs/>
          <w:sz w:val="22"/>
          <w:szCs w:val="22"/>
        </w:rPr>
        <w:t xml:space="preserve"> </w:t>
      </w:r>
      <w:proofErr w:type="spellStart"/>
      <w:r w:rsidRPr="00577F33">
        <w:rPr>
          <w:i/>
          <w:iCs/>
          <w:sz w:val="22"/>
          <w:szCs w:val="22"/>
        </w:rPr>
        <w:t>rotundifolia</w:t>
      </w:r>
      <w:proofErr w:type="spellEnd"/>
      <w:r w:rsidRPr="00774927">
        <w:rPr>
          <w:sz w:val="22"/>
          <w:szCs w:val="22"/>
        </w:rPr>
        <w:t xml:space="preserve"> (round-leaf fountain palm), </w:t>
      </w:r>
      <w:proofErr w:type="spellStart"/>
      <w:r w:rsidRPr="00577F33">
        <w:rPr>
          <w:i/>
          <w:iCs/>
          <w:sz w:val="22"/>
          <w:szCs w:val="22"/>
        </w:rPr>
        <w:t>Trachycarpus</w:t>
      </w:r>
      <w:proofErr w:type="spellEnd"/>
      <w:r w:rsidRPr="00577F33">
        <w:rPr>
          <w:i/>
          <w:iCs/>
          <w:sz w:val="22"/>
          <w:szCs w:val="22"/>
        </w:rPr>
        <w:t xml:space="preserve"> </w:t>
      </w:r>
      <w:proofErr w:type="spellStart"/>
      <w:r w:rsidRPr="00577F33">
        <w:rPr>
          <w:i/>
          <w:iCs/>
          <w:sz w:val="22"/>
          <w:szCs w:val="22"/>
        </w:rPr>
        <w:t>fortunei</w:t>
      </w:r>
      <w:proofErr w:type="spellEnd"/>
      <w:r w:rsidRPr="00774927">
        <w:rPr>
          <w:sz w:val="22"/>
          <w:szCs w:val="22"/>
        </w:rPr>
        <w:t xml:space="preserve"> (</w:t>
      </w:r>
      <w:proofErr w:type="spellStart"/>
      <w:r w:rsidRPr="00774927">
        <w:rPr>
          <w:sz w:val="22"/>
          <w:szCs w:val="22"/>
        </w:rPr>
        <w:t>Chusan</w:t>
      </w:r>
      <w:proofErr w:type="spellEnd"/>
      <w:r w:rsidRPr="00774927">
        <w:rPr>
          <w:sz w:val="22"/>
          <w:szCs w:val="22"/>
        </w:rPr>
        <w:t xml:space="preserve"> palm), and </w:t>
      </w:r>
      <w:r w:rsidRPr="00577F33">
        <w:rPr>
          <w:i/>
          <w:iCs/>
          <w:sz w:val="22"/>
          <w:szCs w:val="22"/>
        </w:rPr>
        <w:t>Washingtonia spp</w:t>
      </w:r>
      <w:r w:rsidRPr="00774927">
        <w:rPr>
          <w:sz w:val="22"/>
          <w:szCs w:val="22"/>
        </w:rPr>
        <w:t>.</w:t>
      </w:r>
      <w:r w:rsidRPr="00774927">
        <w:rPr>
          <w:sz w:val="22"/>
          <w:szCs w:val="22"/>
          <w:vertAlign w:val="superscript"/>
        </w:rPr>
        <w:t>6</w:t>
      </w:r>
    </w:p>
    <w:p w14:paraId="3DC66BAC" w14:textId="77777777" w:rsidR="00C87CBF" w:rsidRPr="00774927" w:rsidRDefault="00C87CBF" w:rsidP="00C87CBF">
      <w:pPr>
        <w:pStyle w:val="NormalWeb"/>
        <w:jc w:val="both"/>
        <w:rPr>
          <w:sz w:val="22"/>
          <w:szCs w:val="22"/>
          <w:vertAlign w:val="superscript"/>
        </w:rPr>
      </w:pPr>
      <w:r w:rsidRPr="00774927">
        <w:rPr>
          <w:sz w:val="22"/>
          <w:szCs w:val="22"/>
        </w:rPr>
        <w:t>The Red Palm Weevil has been recorded successfully reproducing on several of these hosts, demonstrating a broad host range among Arecaceae.</w:t>
      </w:r>
      <w:r w:rsidRPr="00774927">
        <w:rPr>
          <w:sz w:val="22"/>
          <w:szCs w:val="22"/>
          <w:vertAlign w:val="superscript"/>
        </w:rPr>
        <w:t>4</w:t>
      </w:r>
      <w:r w:rsidRPr="00774927">
        <w:rPr>
          <w:sz w:val="22"/>
          <w:szCs w:val="22"/>
        </w:rPr>
        <w:t xml:space="preserve"> It is native to Central, South, and Southeast Asia and was first reported attacking </w:t>
      </w:r>
      <w:r w:rsidRPr="00577F33">
        <w:rPr>
          <w:i/>
          <w:iCs/>
          <w:sz w:val="22"/>
          <w:szCs w:val="22"/>
        </w:rPr>
        <w:t>Cocos nucifera</w:t>
      </w:r>
      <w:r w:rsidRPr="00774927">
        <w:rPr>
          <w:sz w:val="22"/>
          <w:szCs w:val="22"/>
        </w:rPr>
        <w:t xml:space="preserve"> and </w:t>
      </w:r>
      <w:r w:rsidRPr="00577F33">
        <w:rPr>
          <w:i/>
          <w:iCs/>
          <w:sz w:val="22"/>
          <w:szCs w:val="22"/>
        </w:rPr>
        <w:t>Phoenix dactylifera</w:t>
      </w:r>
      <w:r w:rsidRPr="00774927">
        <w:rPr>
          <w:sz w:val="22"/>
          <w:szCs w:val="22"/>
        </w:rPr>
        <w:t xml:space="preserve"> in overlapping cultivation areas.</w:t>
      </w:r>
      <w:r w:rsidRPr="00774927">
        <w:rPr>
          <w:sz w:val="22"/>
          <w:szCs w:val="22"/>
          <w:vertAlign w:val="superscript"/>
        </w:rPr>
        <w:t>4</w:t>
      </w:r>
      <w:r w:rsidRPr="00774927">
        <w:rPr>
          <w:sz w:val="22"/>
          <w:szCs w:val="22"/>
        </w:rPr>
        <w:t xml:space="preserve"> Only a fraction of coconut-growing countries report RPW, but spread on date palms has been rapid over the last two decades.</w:t>
      </w:r>
      <w:r w:rsidRPr="00774927">
        <w:rPr>
          <w:sz w:val="22"/>
          <w:szCs w:val="22"/>
          <w:vertAlign w:val="superscript"/>
        </w:rPr>
        <w:t>4</w:t>
      </w:r>
      <w:r w:rsidRPr="00774927">
        <w:rPr>
          <w:sz w:val="22"/>
          <w:szCs w:val="22"/>
        </w:rPr>
        <w:t xml:space="preserve"> Some palms, such as Chamaerops humilis and certain Washingtonia species, exhibit natural resistance through </w:t>
      </w:r>
      <w:proofErr w:type="spellStart"/>
      <w:r w:rsidRPr="00774927">
        <w:rPr>
          <w:sz w:val="22"/>
          <w:szCs w:val="22"/>
        </w:rPr>
        <w:t>antixenosis</w:t>
      </w:r>
      <w:proofErr w:type="spellEnd"/>
      <w:r w:rsidRPr="00774927">
        <w:rPr>
          <w:sz w:val="22"/>
          <w:szCs w:val="22"/>
        </w:rPr>
        <w:t>, although susceptibility can increase if palms are previously damaged by other pests or environmental stress.</w:t>
      </w:r>
      <w:r w:rsidRPr="00774927">
        <w:rPr>
          <w:sz w:val="22"/>
          <w:szCs w:val="22"/>
          <w:vertAlign w:val="superscript"/>
        </w:rPr>
        <w:t>4</w:t>
      </w:r>
    </w:p>
    <w:p w14:paraId="001D6A0C" w14:textId="77777777" w:rsidR="00DE4501" w:rsidRPr="00774927" w:rsidRDefault="00C87CBF" w:rsidP="00C87CBF">
      <w:pPr>
        <w:pStyle w:val="NormalWeb"/>
        <w:jc w:val="both"/>
        <w:rPr>
          <w:sz w:val="22"/>
          <w:szCs w:val="22"/>
          <w:vertAlign w:val="superscript"/>
        </w:rPr>
      </w:pPr>
      <w:r w:rsidRPr="00774927">
        <w:rPr>
          <w:sz w:val="22"/>
          <w:szCs w:val="22"/>
        </w:rPr>
        <w:t>Additional observations indicate that RPW may occasionally use non-palm hosts like squash, apple, banana, and sugarcane under experimental conditions, highlighting its potential for adaptation outside the main host range.</w:t>
      </w:r>
      <w:r w:rsidRPr="00774927">
        <w:rPr>
          <w:sz w:val="22"/>
          <w:szCs w:val="22"/>
          <w:vertAlign w:val="superscript"/>
        </w:rPr>
        <w:t>1</w:t>
      </w:r>
    </w:p>
    <w:p w14:paraId="037A098F" w14:textId="77777777" w:rsidR="00DE4501" w:rsidRPr="00774927" w:rsidRDefault="00DE4501" w:rsidP="00C87CBF">
      <w:pPr>
        <w:jc w:val="both"/>
        <w:rPr>
          <w:rFonts w:ascii="Times New Roman" w:hAnsi="Times New Roman" w:cs="Times New Roman"/>
          <w:b/>
        </w:rPr>
      </w:pPr>
      <w:r w:rsidRPr="00774927">
        <w:rPr>
          <w:rFonts w:ascii="Times New Roman" w:hAnsi="Times New Roman" w:cs="Times New Roman"/>
          <w:b/>
        </w:rPr>
        <w:t>Geographical Distribution</w:t>
      </w:r>
      <w:r w:rsidR="00C87CBF" w:rsidRPr="00774927">
        <w:rPr>
          <w:rFonts w:ascii="Times New Roman" w:hAnsi="Times New Roman" w:cs="Times New Roman"/>
          <w:b/>
        </w:rPr>
        <w:t xml:space="preserve"> (Global and United States)</w:t>
      </w:r>
    </w:p>
    <w:p w14:paraId="7BCD5317" w14:textId="4F26C096" w:rsidR="00C7481C" w:rsidRPr="00774927" w:rsidRDefault="00C7481C" w:rsidP="00C87CBF">
      <w:pPr>
        <w:pStyle w:val="NormalWeb"/>
        <w:jc w:val="both"/>
        <w:rPr>
          <w:sz w:val="22"/>
          <w:szCs w:val="22"/>
        </w:rPr>
      </w:pPr>
      <w:r w:rsidRPr="00774927">
        <w:rPr>
          <w:sz w:val="22"/>
          <w:szCs w:val="22"/>
        </w:rPr>
        <w:t>The Red Palm Weevil originates from Southeast Asia and was first detected outside its native region in Japan in 1975.</w:t>
      </w:r>
      <w:r w:rsidRPr="00774927">
        <w:rPr>
          <w:sz w:val="22"/>
          <w:szCs w:val="22"/>
          <w:vertAlign w:val="superscript"/>
        </w:rPr>
        <w:t>5</w:t>
      </w:r>
      <w:r w:rsidRPr="00774927">
        <w:rPr>
          <w:sz w:val="22"/>
          <w:szCs w:val="22"/>
        </w:rPr>
        <w:t xml:space="preserve"> During the </w:t>
      </w:r>
      <w:r w:rsidR="00577F33">
        <w:rPr>
          <w:sz w:val="22"/>
          <w:szCs w:val="22"/>
        </w:rPr>
        <w:t>1980s</w:t>
      </w:r>
      <w:r w:rsidRPr="00774927">
        <w:rPr>
          <w:sz w:val="22"/>
          <w:szCs w:val="22"/>
        </w:rPr>
        <w:t xml:space="preserve"> it became an important pest of date palms in the Middle East and its spread accelerated through the movement of infested ornamental plants.</w:t>
      </w:r>
      <w:r w:rsidRPr="00774927">
        <w:rPr>
          <w:sz w:val="22"/>
          <w:szCs w:val="22"/>
          <w:vertAlign w:val="superscript"/>
        </w:rPr>
        <w:t>5</w:t>
      </w:r>
      <w:r w:rsidRPr="00774927">
        <w:rPr>
          <w:sz w:val="22"/>
          <w:szCs w:val="22"/>
        </w:rPr>
        <w:t xml:space="preserve"> By the</w:t>
      </w:r>
      <w:r w:rsidR="00577F33">
        <w:rPr>
          <w:sz w:val="22"/>
          <w:szCs w:val="22"/>
        </w:rPr>
        <w:t xml:space="preserve"> 1990s,</w:t>
      </w:r>
      <w:r w:rsidRPr="00774927">
        <w:rPr>
          <w:sz w:val="22"/>
          <w:szCs w:val="22"/>
        </w:rPr>
        <w:t xml:space="preserve"> it had reached the </w:t>
      </w:r>
      <w:r w:rsidRPr="00774927">
        <w:rPr>
          <w:sz w:val="22"/>
          <w:szCs w:val="22"/>
        </w:rPr>
        <w:lastRenderedPageBreak/>
        <w:t>Arabian Peninsula and later expanded into the eastern Mediterranean and Spain.</w:t>
      </w:r>
      <w:r w:rsidRPr="00774927">
        <w:rPr>
          <w:sz w:val="22"/>
          <w:szCs w:val="22"/>
          <w:vertAlign w:val="superscript"/>
        </w:rPr>
        <w:t>5</w:t>
      </w:r>
      <w:r w:rsidRPr="00774927">
        <w:rPr>
          <w:sz w:val="22"/>
          <w:szCs w:val="22"/>
        </w:rPr>
        <w:t xml:space="preserve"> It was later reported in the Canary Islands, Madeira, the Caribbean, Taiwan, and China, and by </w:t>
      </w:r>
      <w:r w:rsidR="00AD70FB">
        <w:rPr>
          <w:sz w:val="22"/>
          <w:szCs w:val="22"/>
        </w:rPr>
        <w:t>2015</w:t>
      </w:r>
      <w:r w:rsidRPr="00774927">
        <w:rPr>
          <w:sz w:val="22"/>
          <w:szCs w:val="22"/>
        </w:rPr>
        <w:t xml:space="preserve"> it was present across most Mediterranean coastal countries.</w:t>
      </w:r>
      <w:r w:rsidRPr="00774927">
        <w:rPr>
          <w:sz w:val="22"/>
          <w:szCs w:val="22"/>
          <w:vertAlign w:val="superscript"/>
        </w:rPr>
        <w:t>5</w:t>
      </w:r>
    </w:p>
    <w:p w14:paraId="0EF9A503" w14:textId="77777777" w:rsidR="00C7481C" w:rsidRPr="00774927" w:rsidRDefault="00C7481C" w:rsidP="00C87CBF">
      <w:pPr>
        <w:pStyle w:val="NormalWeb"/>
        <w:jc w:val="both"/>
        <w:rPr>
          <w:sz w:val="22"/>
          <w:szCs w:val="22"/>
        </w:rPr>
      </w:pPr>
      <w:r w:rsidRPr="00774927">
        <w:rPr>
          <w:sz w:val="22"/>
          <w:szCs w:val="22"/>
        </w:rPr>
        <w:t>Additional distribution records confirm its presence across Africa, Europe, large parts of Asia, and various islands in Oceania and the Caribbean.</w:t>
      </w:r>
      <w:r w:rsidRPr="00774927">
        <w:rPr>
          <w:sz w:val="22"/>
          <w:szCs w:val="22"/>
          <w:vertAlign w:val="superscript"/>
        </w:rPr>
        <w:t>1</w:t>
      </w:r>
      <w:r w:rsidRPr="00774927">
        <w:rPr>
          <w:sz w:val="22"/>
          <w:szCs w:val="22"/>
        </w:rPr>
        <w:t xml:space="preserve"> Regional surveys list it with limited or localized presence in several other countries.</w:t>
      </w:r>
      <w:r w:rsidRPr="00774927">
        <w:rPr>
          <w:sz w:val="22"/>
          <w:szCs w:val="22"/>
          <w:vertAlign w:val="superscript"/>
        </w:rPr>
        <w:t>1</w:t>
      </w:r>
      <w:r w:rsidRPr="00774927">
        <w:rPr>
          <w:sz w:val="22"/>
          <w:szCs w:val="22"/>
        </w:rPr>
        <w:t xml:space="preserve"> In Asia it has been recorded in Bangladesh, Cambodia, China, Pakistan, India, Indonesia, Japan, Laos, Malaysia, Myanmar, the Philippines, Singapore, Sri Lanka, Thailand, and Vietnam.</w:t>
      </w:r>
      <w:r w:rsidRPr="00774927">
        <w:rPr>
          <w:sz w:val="22"/>
          <w:szCs w:val="22"/>
          <w:vertAlign w:val="superscript"/>
        </w:rPr>
        <w:t>3</w:t>
      </w:r>
      <w:r w:rsidRPr="00774927">
        <w:rPr>
          <w:sz w:val="22"/>
          <w:szCs w:val="22"/>
        </w:rPr>
        <w:t xml:space="preserve"> In Africa it is reported from Algeria, Egypt, Libya, Madagascar, Malta, and Morocco.</w:t>
      </w:r>
      <w:r w:rsidRPr="00774927">
        <w:rPr>
          <w:sz w:val="22"/>
          <w:szCs w:val="22"/>
          <w:vertAlign w:val="superscript"/>
        </w:rPr>
        <w:t>3</w:t>
      </w:r>
      <w:r w:rsidRPr="00774927">
        <w:rPr>
          <w:sz w:val="22"/>
          <w:szCs w:val="22"/>
        </w:rPr>
        <w:t xml:space="preserve"> Similar records show its establishment in Cyprus, France, Greece, Italy, Spain, Portugal, and Turkey along with several locations in Oceania and the Caribbean.</w:t>
      </w:r>
      <w:r w:rsidRPr="00774927">
        <w:rPr>
          <w:sz w:val="22"/>
          <w:szCs w:val="22"/>
          <w:vertAlign w:val="superscript"/>
        </w:rPr>
        <w:t>3</w:t>
      </w:r>
    </w:p>
    <w:p w14:paraId="1A3C16F8" w14:textId="77777777" w:rsidR="00C7481C" w:rsidRPr="00774927" w:rsidRDefault="00C7481C" w:rsidP="00C87CBF">
      <w:pPr>
        <w:pStyle w:val="NormalWeb"/>
        <w:jc w:val="both"/>
        <w:rPr>
          <w:sz w:val="22"/>
          <w:szCs w:val="22"/>
          <w:vertAlign w:val="superscript"/>
        </w:rPr>
      </w:pPr>
      <w:r w:rsidRPr="00774927">
        <w:rPr>
          <w:sz w:val="22"/>
          <w:szCs w:val="22"/>
        </w:rPr>
        <w:t>In the United States the species was detected in Laguna Beach in Orange County, California, and this remains the primary confirmed record for the country.</w:t>
      </w:r>
      <w:r w:rsidRPr="00774927">
        <w:rPr>
          <w:sz w:val="22"/>
          <w:szCs w:val="22"/>
          <w:vertAlign w:val="superscript"/>
        </w:rPr>
        <w:t>1</w:t>
      </w:r>
    </w:p>
    <w:p w14:paraId="0E49E863" w14:textId="77777777" w:rsidR="00121A4D" w:rsidRPr="00774927" w:rsidRDefault="00121A4D" w:rsidP="00C87CBF">
      <w:pPr>
        <w:pStyle w:val="NormalWeb"/>
        <w:jc w:val="both"/>
        <w:rPr>
          <w:b/>
          <w:sz w:val="22"/>
          <w:szCs w:val="22"/>
        </w:rPr>
      </w:pPr>
      <w:r w:rsidRPr="00774927">
        <w:rPr>
          <w:b/>
          <w:sz w:val="22"/>
          <w:szCs w:val="22"/>
        </w:rPr>
        <w:t>Pathogens Vectored</w:t>
      </w:r>
    </w:p>
    <w:p w14:paraId="4464CB99" w14:textId="34CECAFD" w:rsidR="0068132D" w:rsidRPr="00774927" w:rsidRDefault="00121A4D" w:rsidP="00121A4D">
      <w:pPr>
        <w:pStyle w:val="NormalWeb"/>
        <w:jc w:val="both"/>
        <w:rPr>
          <w:sz w:val="22"/>
          <w:szCs w:val="22"/>
          <w:vertAlign w:val="superscript"/>
        </w:rPr>
      </w:pPr>
      <w:r w:rsidRPr="00774927">
        <w:rPr>
          <w:sz w:val="22"/>
          <w:szCs w:val="22"/>
        </w:rPr>
        <w:t xml:space="preserve">Although </w:t>
      </w:r>
      <w:proofErr w:type="spellStart"/>
      <w:r w:rsidR="005F541B" w:rsidRPr="005F541B">
        <w:rPr>
          <w:i/>
          <w:iCs/>
          <w:sz w:val="22"/>
          <w:szCs w:val="22"/>
        </w:rPr>
        <w:t>Rhynchophorus</w:t>
      </w:r>
      <w:proofErr w:type="spellEnd"/>
      <w:r w:rsidR="005F541B" w:rsidRPr="005F541B">
        <w:rPr>
          <w:i/>
          <w:iCs/>
          <w:sz w:val="22"/>
          <w:szCs w:val="22"/>
        </w:rPr>
        <w:t xml:space="preserve"> </w:t>
      </w:r>
      <w:proofErr w:type="spellStart"/>
      <w:r w:rsidR="005F541B" w:rsidRPr="005F541B">
        <w:rPr>
          <w:i/>
          <w:iCs/>
          <w:sz w:val="22"/>
          <w:szCs w:val="22"/>
        </w:rPr>
        <w:t>ferrugineus</w:t>
      </w:r>
      <w:proofErr w:type="spellEnd"/>
      <w:r w:rsidRPr="00774927">
        <w:rPr>
          <w:sz w:val="22"/>
          <w:szCs w:val="22"/>
        </w:rPr>
        <w:t xml:space="preserve"> is not currently known to vector any pathogens, other </w:t>
      </w:r>
      <w:proofErr w:type="spellStart"/>
      <w:r w:rsidRPr="00774927">
        <w:rPr>
          <w:i/>
          <w:sz w:val="22"/>
          <w:szCs w:val="22"/>
        </w:rPr>
        <w:t>Rhynchophorus</w:t>
      </w:r>
      <w:proofErr w:type="spellEnd"/>
      <w:r w:rsidRPr="00774927">
        <w:rPr>
          <w:sz w:val="22"/>
          <w:szCs w:val="22"/>
        </w:rPr>
        <w:t xml:space="preserve"> species demonstrate significant vectoring potential.</w:t>
      </w:r>
      <w:r w:rsidRPr="00774927">
        <w:rPr>
          <w:sz w:val="22"/>
          <w:szCs w:val="22"/>
          <w:vertAlign w:val="superscript"/>
        </w:rPr>
        <w:t>1</w:t>
      </w:r>
      <w:r w:rsidRPr="00774927">
        <w:rPr>
          <w:sz w:val="22"/>
          <w:szCs w:val="22"/>
        </w:rPr>
        <w:t xml:space="preserve"> Notably, </w:t>
      </w:r>
      <w:proofErr w:type="spellStart"/>
      <w:r w:rsidRPr="00774927">
        <w:rPr>
          <w:i/>
          <w:sz w:val="22"/>
          <w:szCs w:val="22"/>
        </w:rPr>
        <w:t>Rhynchophorus</w:t>
      </w:r>
      <w:proofErr w:type="spellEnd"/>
      <w:r w:rsidRPr="00774927">
        <w:rPr>
          <w:i/>
          <w:sz w:val="22"/>
          <w:szCs w:val="22"/>
        </w:rPr>
        <w:t xml:space="preserve"> </w:t>
      </w:r>
      <w:proofErr w:type="spellStart"/>
      <w:r w:rsidRPr="00774927">
        <w:rPr>
          <w:i/>
          <w:sz w:val="22"/>
          <w:szCs w:val="22"/>
        </w:rPr>
        <w:t>palmarum</w:t>
      </w:r>
      <w:proofErr w:type="spellEnd"/>
      <w:r w:rsidRPr="00774927">
        <w:rPr>
          <w:sz w:val="22"/>
          <w:szCs w:val="22"/>
        </w:rPr>
        <w:t xml:space="preserve"> vectors the nematode </w:t>
      </w:r>
      <w:bookmarkStart w:id="0" w:name="_GoBack"/>
      <w:proofErr w:type="spellStart"/>
      <w:r w:rsidRPr="00774927">
        <w:rPr>
          <w:i/>
          <w:sz w:val="22"/>
          <w:szCs w:val="22"/>
        </w:rPr>
        <w:t>Bursaphelenchus</w:t>
      </w:r>
      <w:proofErr w:type="spellEnd"/>
      <w:r w:rsidRPr="00774927">
        <w:rPr>
          <w:i/>
          <w:sz w:val="22"/>
          <w:szCs w:val="22"/>
        </w:rPr>
        <w:t xml:space="preserve"> </w:t>
      </w:r>
      <w:proofErr w:type="spellStart"/>
      <w:r w:rsidRPr="00774927">
        <w:rPr>
          <w:i/>
          <w:sz w:val="22"/>
          <w:szCs w:val="22"/>
        </w:rPr>
        <w:t>cocophilus</w:t>
      </w:r>
      <w:bookmarkEnd w:id="0"/>
      <w:proofErr w:type="spellEnd"/>
      <w:r w:rsidRPr="00774927">
        <w:rPr>
          <w:sz w:val="22"/>
          <w:szCs w:val="22"/>
        </w:rPr>
        <w:t>, the causative agent of red ring disease (RRD) in palms.</w:t>
      </w:r>
      <w:r w:rsidRPr="00774927">
        <w:rPr>
          <w:sz w:val="22"/>
          <w:szCs w:val="22"/>
          <w:vertAlign w:val="superscript"/>
        </w:rPr>
        <w:t>2</w:t>
      </w:r>
      <w:r w:rsidRPr="00774927">
        <w:rPr>
          <w:sz w:val="22"/>
          <w:szCs w:val="22"/>
        </w:rPr>
        <w:t xml:space="preserve"> This nematode is an obligate palm specialist restricted to parts of Mexico, Central and South America, and the Caribbean, causing substantial economic losses in coconut and oil palm plantations.</w:t>
      </w:r>
      <w:r w:rsidRPr="00774927">
        <w:rPr>
          <w:sz w:val="22"/>
          <w:szCs w:val="22"/>
          <w:vertAlign w:val="superscript"/>
        </w:rPr>
        <w:t>2</w:t>
      </w:r>
      <w:r w:rsidRPr="00774927">
        <w:rPr>
          <w:sz w:val="22"/>
          <w:szCs w:val="22"/>
        </w:rPr>
        <w:t xml:space="preserve"> Red ring nematode (RRN) is acquired by weevil larvae feeding on infested palm tissue, and heavy nematode loads reduce adult weevil size, fat body content, and fecundity.</w:t>
      </w:r>
      <w:r w:rsidRPr="00774927">
        <w:rPr>
          <w:sz w:val="22"/>
          <w:szCs w:val="22"/>
          <w:vertAlign w:val="superscript"/>
        </w:rPr>
        <w:t>2</w:t>
      </w:r>
      <w:r w:rsidRPr="00774927">
        <w:rPr>
          <w:sz w:val="22"/>
          <w:szCs w:val="22"/>
        </w:rPr>
        <w:t xml:space="preserve"> Approximately 16% of female </w:t>
      </w:r>
      <w:r w:rsidRPr="00577F33">
        <w:rPr>
          <w:i/>
          <w:iCs/>
          <w:sz w:val="22"/>
          <w:szCs w:val="22"/>
        </w:rPr>
        <w:t xml:space="preserve">R. </w:t>
      </w:r>
      <w:proofErr w:type="spellStart"/>
      <w:r w:rsidRPr="00577F33">
        <w:rPr>
          <w:i/>
          <w:iCs/>
          <w:sz w:val="22"/>
          <w:szCs w:val="22"/>
        </w:rPr>
        <w:t>palmarum</w:t>
      </w:r>
      <w:proofErr w:type="spellEnd"/>
      <w:r w:rsidRPr="00774927">
        <w:rPr>
          <w:sz w:val="22"/>
          <w:szCs w:val="22"/>
        </w:rPr>
        <w:t xml:space="preserve"> transmit RRN during </w:t>
      </w:r>
      <w:proofErr w:type="spellStart"/>
      <w:r w:rsidRPr="00774927">
        <w:rPr>
          <w:sz w:val="22"/>
          <w:szCs w:val="22"/>
        </w:rPr>
        <w:t>oviposition</w:t>
      </w:r>
      <w:proofErr w:type="spellEnd"/>
      <w:r w:rsidRPr="00774927">
        <w:rPr>
          <w:sz w:val="22"/>
          <w:szCs w:val="22"/>
        </w:rPr>
        <w:t xml:space="preserve">, as infective </w:t>
      </w:r>
      <w:proofErr w:type="spellStart"/>
      <w:r w:rsidRPr="00774927">
        <w:rPr>
          <w:sz w:val="22"/>
          <w:szCs w:val="22"/>
        </w:rPr>
        <w:t>dauer</w:t>
      </w:r>
      <w:proofErr w:type="spellEnd"/>
      <w:r w:rsidRPr="00774927">
        <w:rPr>
          <w:sz w:val="22"/>
          <w:szCs w:val="22"/>
        </w:rPr>
        <w:t xml:space="preserve"> juveniles move from the hemocoel into oviposition wounds in palms.</w:t>
      </w:r>
      <w:r w:rsidRPr="00774927">
        <w:rPr>
          <w:sz w:val="22"/>
          <w:szCs w:val="22"/>
          <w:vertAlign w:val="superscript"/>
        </w:rPr>
        <w:t>2</w:t>
      </w:r>
      <w:r w:rsidRPr="00774927">
        <w:rPr>
          <w:sz w:val="22"/>
          <w:szCs w:val="22"/>
        </w:rPr>
        <w:t xml:space="preserve"> While </w:t>
      </w:r>
      <w:r w:rsidRPr="00577F33">
        <w:rPr>
          <w:i/>
          <w:iCs/>
          <w:sz w:val="22"/>
          <w:szCs w:val="22"/>
        </w:rPr>
        <w:t>R. ferrugineus</w:t>
      </w:r>
      <w:r w:rsidRPr="00774927">
        <w:rPr>
          <w:sz w:val="22"/>
          <w:szCs w:val="22"/>
        </w:rPr>
        <w:t xml:space="preserve"> has not been confirmed as a vector, the potential exists for all </w:t>
      </w:r>
      <w:proofErr w:type="spellStart"/>
      <w:r w:rsidRPr="00577F33">
        <w:rPr>
          <w:i/>
          <w:iCs/>
          <w:sz w:val="22"/>
          <w:szCs w:val="22"/>
        </w:rPr>
        <w:t>Rhynchophorus</w:t>
      </w:r>
      <w:proofErr w:type="spellEnd"/>
      <w:r w:rsidRPr="00577F33">
        <w:rPr>
          <w:i/>
          <w:iCs/>
          <w:sz w:val="22"/>
          <w:szCs w:val="22"/>
        </w:rPr>
        <w:t xml:space="preserve"> </w:t>
      </w:r>
      <w:r w:rsidRPr="00774927">
        <w:rPr>
          <w:sz w:val="22"/>
          <w:szCs w:val="22"/>
        </w:rPr>
        <w:t>species to acquire and transmit RRN if they come into contact with infected palms, which could greatly increase the destructiveness of RRD in regions where multiple species co-occur.</w:t>
      </w:r>
      <w:r w:rsidRPr="00774927">
        <w:rPr>
          <w:sz w:val="22"/>
          <w:szCs w:val="22"/>
          <w:vertAlign w:val="superscript"/>
        </w:rPr>
        <w:t>2</w:t>
      </w:r>
    </w:p>
    <w:p w14:paraId="69E377CF" w14:textId="77777777" w:rsidR="0068132D" w:rsidRPr="00774927" w:rsidRDefault="00C87CBF" w:rsidP="00C87CBF">
      <w:pPr>
        <w:pStyle w:val="NormalWeb"/>
        <w:jc w:val="both"/>
        <w:rPr>
          <w:b/>
          <w:sz w:val="22"/>
          <w:szCs w:val="22"/>
        </w:rPr>
      </w:pPr>
      <w:r w:rsidRPr="00774927">
        <w:rPr>
          <w:b/>
          <w:sz w:val="22"/>
          <w:szCs w:val="22"/>
        </w:rPr>
        <w:t>Table I: Key Characteristics of Red Palm Weevil Life Stages</w:t>
      </w:r>
    </w:p>
    <w:tbl>
      <w:tblPr>
        <w:tblStyle w:val="TableGrid"/>
        <w:tblW w:w="9355" w:type="dxa"/>
        <w:tblLook w:val="04A0" w:firstRow="1" w:lastRow="0" w:firstColumn="1" w:lastColumn="0" w:noHBand="0" w:noVBand="1"/>
      </w:tblPr>
      <w:tblGrid>
        <w:gridCol w:w="985"/>
        <w:gridCol w:w="1620"/>
        <w:gridCol w:w="2160"/>
        <w:gridCol w:w="2739"/>
        <w:gridCol w:w="1851"/>
      </w:tblGrid>
      <w:tr w:rsidR="00301699" w:rsidRPr="00774927" w14:paraId="0590962E" w14:textId="77777777" w:rsidTr="003429EF">
        <w:tc>
          <w:tcPr>
            <w:tcW w:w="985" w:type="dxa"/>
          </w:tcPr>
          <w:p w14:paraId="56782820" w14:textId="77777777" w:rsidR="00301699" w:rsidRPr="00774927" w:rsidRDefault="00301699" w:rsidP="00C87CBF">
            <w:pPr>
              <w:pStyle w:val="NormalWeb"/>
              <w:jc w:val="both"/>
              <w:rPr>
                <w:b/>
                <w:sz w:val="22"/>
                <w:szCs w:val="22"/>
              </w:rPr>
            </w:pPr>
            <w:r w:rsidRPr="00774927">
              <w:rPr>
                <w:b/>
                <w:sz w:val="22"/>
                <w:szCs w:val="22"/>
              </w:rPr>
              <w:t>Life Stage</w:t>
            </w:r>
          </w:p>
        </w:tc>
        <w:tc>
          <w:tcPr>
            <w:tcW w:w="1620" w:type="dxa"/>
          </w:tcPr>
          <w:p w14:paraId="5AA82AFD" w14:textId="77777777" w:rsidR="00301699" w:rsidRPr="00774927" w:rsidRDefault="00301699" w:rsidP="00C87CBF">
            <w:pPr>
              <w:pStyle w:val="NormalWeb"/>
              <w:jc w:val="both"/>
              <w:rPr>
                <w:b/>
                <w:sz w:val="22"/>
                <w:szCs w:val="22"/>
              </w:rPr>
            </w:pPr>
            <w:r w:rsidRPr="00774927">
              <w:rPr>
                <w:b/>
                <w:sz w:val="22"/>
                <w:szCs w:val="22"/>
              </w:rPr>
              <w:t>Size (approx.)</w:t>
            </w:r>
          </w:p>
        </w:tc>
        <w:tc>
          <w:tcPr>
            <w:tcW w:w="2160" w:type="dxa"/>
          </w:tcPr>
          <w:p w14:paraId="0086242D" w14:textId="77777777" w:rsidR="00301699" w:rsidRPr="00774927" w:rsidRDefault="00301699" w:rsidP="00C87CBF">
            <w:pPr>
              <w:pStyle w:val="NormalWeb"/>
              <w:jc w:val="both"/>
              <w:rPr>
                <w:b/>
                <w:sz w:val="22"/>
                <w:szCs w:val="22"/>
              </w:rPr>
            </w:pPr>
            <w:r w:rsidRPr="00774927">
              <w:rPr>
                <w:b/>
                <w:sz w:val="22"/>
                <w:szCs w:val="22"/>
              </w:rPr>
              <w:t>Color/Appearance</w:t>
            </w:r>
          </w:p>
        </w:tc>
        <w:tc>
          <w:tcPr>
            <w:tcW w:w="2739" w:type="dxa"/>
          </w:tcPr>
          <w:p w14:paraId="352673EB" w14:textId="77777777" w:rsidR="00301699" w:rsidRPr="00774927" w:rsidRDefault="00301699" w:rsidP="00C87CBF">
            <w:pPr>
              <w:pStyle w:val="NormalWeb"/>
              <w:jc w:val="both"/>
              <w:rPr>
                <w:b/>
                <w:sz w:val="22"/>
                <w:szCs w:val="22"/>
              </w:rPr>
            </w:pPr>
            <w:r w:rsidRPr="00774927">
              <w:rPr>
                <w:b/>
                <w:sz w:val="22"/>
                <w:szCs w:val="22"/>
              </w:rPr>
              <w:t>Key Distinguishing Features</w:t>
            </w:r>
          </w:p>
        </w:tc>
        <w:tc>
          <w:tcPr>
            <w:tcW w:w="1851" w:type="dxa"/>
          </w:tcPr>
          <w:p w14:paraId="1F39C03D" w14:textId="77777777" w:rsidR="00301699" w:rsidRPr="00774927" w:rsidRDefault="00301699" w:rsidP="00C87CBF">
            <w:pPr>
              <w:pStyle w:val="NormalWeb"/>
              <w:jc w:val="both"/>
              <w:rPr>
                <w:b/>
                <w:sz w:val="22"/>
                <w:szCs w:val="22"/>
              </w:rPr>
            </w:pPr>
            <w:r w:rsidRPr="00774927">
              <w:rPr>
                <w:b/>
                <w:sz w:val="22"/>
                <w:szCs w:val="22"/>
              </w:rPr>
              <w:t>Typical Location</w:t>
            </w:r>
          </w:p>
        </w:tc>
      </w:tr>
      <w:tr w:rsidR="00301699" w:rsidRPr="00774927" w14:paraId="34E3D919" w14:textId="77777777" w:rsidTr="003429EF">
        <w:tc>
          <w:tcPr>
            <w:tcW w:w="985" w:type="dxa"/>
          </w:tcPr>
          <w:p w14:paraId="16DE0C69" w14:textId="77777777" w:rsidR="00301699" w:rsidRPr="00774927" w:rsidRDefault="00301699" w:rsidP="00C87CBF">
            <w:pPr>
              <w:pStyle w:val="NormalWeb"/>
              <w:jc w:val="both"/>
              <w:rPr>
                <w:b/>
                <w:sz w:val="22"/>
                <w:szCs w:val="22"/>
              </w:rPr>
            </w:pPr>
            <w:r w:rsidRPr="00774927">
              <w:rPr>
                <w:b/>
                <w:sz w:val="22"/>
                <w:szCs w:val="22"/>
              </w:rPr>
              <w:t>Eggs</w:t>
            </w:r>
          </w:p>
        </w:tc>
        <w:tc>
          <w:tcPr>
            <w:tcW w:w="1620" w:type="dxa"/>
          </w:tcPr>
          <w:p w14:paraId="5F8EE1FC" w14:textId="77777777" w:rsidR="00301699" w:rsidRPr="00774927" w:rsidRDefault="00301699" w:rsidP="00C87CBF">
            <w:pPr>
              <w:pStyle w:val="NormalWeb"/>
              <w:jc w:val="both"/>
              <w:rPr>
                <w:b/>
                <w:sz w:val="22"/>
                <w:szCs w:val="22"/>
              </w:rPr>
            </w:pPr>
            <w:r w:rsidRPr="00774927">
              <w:rPr>
                <w:sz w:val="22"/>
                <w:szCs w:val="22"/>
              </w:rPr>
              <w:t>2.5–3 mm long, ~1 mm wide</w:t>
            </w:r>
          </w:p>
        </w:tc>
        <w:tc>
          <w:tcPr>
            <w:tcW w:w="2160" w:type="dxa"/>
          </w:tcPr>
          <w:p w14:paraId="07806DD5" w14:textId="77777777" w:rsidR="00301699" w:rsidRPr="00774927" w:rsidRDefault="00301699" w:rsidP="00C87CBF">
            <w:pPr>
              <w:pStyle w:val="NormalWeb"/>
              <w:jc w:val="both"/>
              <w:rPr>
                <w:b/>
                <w:sz w:val="22"/>
                <w:szCs w:val="22"/>
              </w:rPr>
            </w:pPr>
            <w:r w:rsidRPr="00774927">
              <w:rPr>
                <w:sz w:val="22"/>
                <w:szCs w:val="22"/>
              </w:rPr>
              <w:t>Pale yellow, smooth, shiny</w:t>
            </w:r>
          </w:p>
        </w:tc>
        <w:tc>
          <w:tcPr>
            <w:tcW w:w="2739" w:type="dxa"/>
          </w:tcPr>
          <w:p w14:paraId="6502481D" w14:textId="77777777" w:rsidR="00301699" w:rsidRPr="00774927" w:rsidRDefault="00301699" w:rsidP="00C87CBF">
            <w:pPr>
              <w:pStyle w:val="NormalWeb"/>
              <w:jc w:val="both"/>
              <w:rPr>
                <w:b/>
                <w:sz w:val="22"/>
                <w:szCs w:val="22"/>
              </w:rPr>
            </w:pPr>
            <w:r w:rsidRPr="00774927">
              <w:rPr>
                <w:sz w:val="22"/>
                <w:szCs w:val="22"/>
              </w:rPr>
              <w:t>Oval, laid individually in holes drilled into soft palm tissue or wounds</w:t>
            </w:r>
          </w:p>
        </w:tc>
        <w:tc>
          <w:tcPr>
            <w:tcW w:w="1851" w:type="dxa"/>
          </w:tcPr>
          <w:p w14:paraId="2395622B" w14:textId="77777777" w:rsidR="00301699" w:rsidRPr="00774927" w:rsidRDefault="00301699" w:rsidP="00301699">
            <w:pPr>
              <w:pStyle w:val="NormalWeb"/>
              <w:jc w:val="both"/>
              <w:rPr>
                <w:b/>
                <w:sz w:val="22"/>
                <w:szCs w:val="22"/>
              </w:rPr>
            </w:pPr>
            <w:r w:rsidRPr="00774927">
              <w:rPr>
                <w:sz w:val="22"/>
                <w:szCs w:val="22"/>
              </w:rPr>
              <w:t>Inside palm tissue, at damaged or soft areas</w:t>
            </w:r>
          </w:p>
        </w:tc>
      </w:tr>
      <w:tr w:rsidR="00301699" w:rsidRPr="00774927" w14:paraId="6A783706" w14:textId="77777777" w:rsidTr="003429EF">
        <w:tc>
          <w:tcPr>
            <w:tcW w:w="985" w:type="dxa"/>
          </w:tcPr>
          <w:p w14:paraId="240C66E1" w14:textId="77777777" w:rsidR="00301699" w:rsidRPr="00774927" w:rsidRDefault="00301699" w:rsidP="00C87CBF">
            <w:pPr>
              <w:pStyle w:val="NormalWeb"/>
              <w:jc w:val="both"/>
              <w:rPr>
                <w:b/>
                <w:sz w:val="22"/>
                <w:szCs w:val="22"/>
              </w:rPr>
            </w:pPr>
            <w:r w:rsidRPr="00774927">
              <w:rPr>
                <w:b/>
                <w:sz w:val="22"/>
                <w:szCs w:val="22"/>
              </w:rPr>
              <w:t>Larvae</w:t>
            </w:r>
          </w:p>
        </w:tc>
        <w:tc>
          <w:tcPr>
            <w:tcW w:w="1620" w:type="dxa"/>
          </w:tcPr>
          <w:p w14:paraId="0AD39491" w14:textId="77777777" w:rsidR="00301699" w:rsidRPr="00774927" w:rsidRDefault="00301699" w:rsidP="00C87CBF">
            <w:pPr>
              <w:pStyle w:val="NormalWeb"/>
              <w:jc w:val="both"/>
              <w:rPr>
                <w:b/>
                <w:sz w:val="22"/>
                <w:szCs w:val="22"/>
              </w:rPr>
            </w:pPr>
            <w:r w:rsidRPr="00774927">
              <w:rPr>
                <w:sz w:val="22"/>
                <w:szCs w:val="22"/>
              </w:rPr>
              <w:t>5 mm (newly hatched) to &gt;50 mm long, 2–20 mm wide</w:t>
            </w:r>
          </w:p>
        </w:tc>
        <w:tc>
          <w:tcPr>
            <w:tcW w:w="2160" w:type="dxa"/>
          </w:tcPr>
          <w:p w14:paraId="71F73572" w14:textId="77777777" w:rsidR="00301699" w:rsidRPr="00774927" w:rsidRDefault="00301699" w:rsidP="00C87CBF">
            <w:pPr>
              <w:pStyle w:val="NormalWeb"/>
              <w:jc w:val="both"/>
              <w:rPr>
                <w:b/>
                <w:sz w:val="22"/>
                <w:szCs w:val="22"/>
              </w:rPr>
            </w:pPr>
            <w:r w:rsidRPr="00774927">
              <w:rPr>
                <w:sz w:val="22"/>
                <w:szCs w:val="22"/>
              </w:rPr>
              <w:t>Creamy white, brown head, legless, C-shaped</w:t>
            </w:r>
          </w:p>
        </w:tc>
        <w:tc>
          <w:tcPr>
            <w:tcW w:w="2739" w:type="dxa"/>
          </w:tcPr>
          <w:p w14:paraId="33CA4E27" w14:textId="77777777" w:rsidR="00301699" w:rsidRPr="00774927" w:rsidRDefault="00301699" w:rsidP="00301699">
            <w:pPr>
              <w:pStyle w:val="NormalWeb"/>
              <w:jc w:val="both"/>
              <w:rPr>
                <w:b/>
                <w:sz w:val="22"/>
                <w:szCs w:val="22"/>
              </w:rPr>
            </w:pPr>
            <w:r w:rsidRPr="00774927">
              <w:rPr>
                <w:sz w:val="22"/>
                <w:szCs w:val="22"/>
              </w:rPr>
              <w:t>Bore into palm tissue, create tunnels filled with frass; younger larvae near growing tip, older larvae move to trunk/crown</w:t>
            </w:r>
          </w:p>
        </w:tc>
        <w:tc>
          <w:tcPr>
            <w:tcW w:w="1851" w:type="dxa"/>
          </w:tcPr>
          <w:p w14:paraId="7324EBD5" w14:textId="77777777" w:rsidR="00301699" w:rsidRPr="00774927" w:rsidRDefault="00301699" w:rsidP="00301699">
            <w:pPr>
              <w:pStyle w:val="NormalWeb"/>
              <w:jc w:val="both"/>
              <w:rPr>
                <w:b/>
                <w:sz w:val="22"/>
                <w:szCs w:val="22"/>
              </w:rPr>
            </w:pPr>
            <w:r w:rsidRPr="00774927">
              <w:rPr>
                <w:sz w:val="22"/>
                <w:szCs w:val="22"/>
              </w:rPr>
              <w:t>Inside palm tissue, around apical meristem and leaf bases, trunk, crown</w:t>
            </w:r>
          </w:p>
        </w:tc>
      </w:tr>
      <w:tr w:rsidR="00301699" w:rsidRPr="00774927" w14:paraId="5E38FE4B" w14:textId="77777777" w:rsidTr="003429EF">
        <w:tc>
          <w:tcPr>
            <w:tcW w:w="985" w:type="dxa"/>
          </w:tcPr>
          <w:p w14:paraId="20E3C9B5" w14:textId="77777777" w:rsidR="00301699" w:rsidRPr="00774927" w:rsidRDefault="00301699" w:rsidP="00C87CBF">
            <w:pPr>
              <w:pStyle w:val="NormalWeb"/>
              <w:jc w:val="both"/>
              <w:rPr>
                <w:b/>
                <w:sz w:val="22"/>
                <w:szCs w:val="22"/>
              </w:rPr>
            </w:pPr>
            <w:r w:rsidRPr="00774927">
              <w:rPr>
                <w:b/>
                <w:sz w:val="22"/>
                <w:szCs w:val="22"/>
              </w:rPr>
              <w:t>Pupae</w:t>
            </w:r>
          </w:p>
        </w:tc>
        <w:tc>
          <w:tcPr>
            <w:tcW w:w="1620" w:type="dxa"/>
          </w:tcPr>
          <w:p w14:paraId="5DBDE724" w14:textId="77777777" w:rsidR="00301699" w:rsidRPr="00774927" w:rsidRDefault="00301699" w:rsidP="00C87CBF">
            <w:pPr>
              <w:pStyle w:val="NormalWeb"/>
              <w:jc w:val="both"/>
              <w:rPr>
                <w:b/>
                <w:sz w:val="22"/>
                <w:szCs w:val="22"/>
              </w:rPr>
            </w:pPr>
            <w:r w:rsidRPr="00774927">
              <w:rPr>
                <w:sz w:val="22"/>
                <w:szCs w:val="22"/>
              </w:rPr>
              <w:t>35–80 mm long, 15–40 mm wide</w:t>
            </w:r>
          </w:p>
        </w:tc>
        <w:tc>
          <w:tcPr>
            <w:tcW w:w="2160" w:type="dxa"/>
          </w:tcPr>
          <w:p w14:paraId="5959275E" w14:textId="77777777" w:rsidR="00301699" w:rsidRPr="00774927" w:rsidRDefault="00301699" w:rsidP="00C87CBF">
            <w:pPr>
              <w:pStyle w:val="NormalWeb"/>
              <w:jc w:val="both"/>
              <w:rPr>
                <w:b/>
                <w:sz w:val="22"/>
                <w:szCs w:val="22"/>
              </w:rPr>
            </w:pPr>
            <w:r w:rsidRPr="00774927">
              <w:rPr>
                <w:sz w:val="22"/>
                <w:szCs w:val="22"/>
              </w:rPr>
              <w:t>Pale initially, turning brown; enclosed in cocoon of palm fibers</w:t>
            </w:r>
          </w:p>
        </w:tc>
        <w:tc>
          <w:tcPr>
            <w:tcW w:w="2739" w:type="dxa"/>
          </w:tcPr>
          <w:p w14:paraId="4C483271" w14:textId="77777777" w:rsidR="00301699" w:rsidRPr="00774927" w:rsidRDefault="00301699" w:rsidP="00301699">
            <w:pPr>
              <w:pStyle w:val="NormalWeb"/>
              <w:jc w:val="both"/>
              <w:rPr>
                <w:b/>
                <w:sz w:val="22"/>
                <w:szCs w:val="22"/>
              </w:rPr>
            </w:pPr>
            <w:r w:rsidRPr="00774927">
              <w:rPr>
                <w:sz w:val="22"/>
                <w:szCs w:val="22"/>
              </w:rPr>
              <w:t>Cylindrical, tough cocoons; immobile; pupation lasts 11–45 days</w:t>
            </w:r>
          </w:p>
        </w:tc>
        <w:tc>
          <w:tcPr>
            <w:tcW w:w="1851" w:type="dxa"/>
          </w:tcPr>
          <w:p w14:paraId="08C3E51B" w14:textId="77777777" w:rsidR="00301699" w:rsidRPr="00774927" w:rsidRDefault="00301699" w:rsidP="00301699">
            <w:pPr>
              <w:pStyle w:val="NormalWeb"/>
              <w:jc w:val="both"/>
              <w:rPr>
                <w:b/>
                <w:sz w:val="22"/>
                <w:szCs w:val="22"/>
              </w:rPr>
            </w:pPr>
            <w:r w:rsidRPr="00774927">
              <w:rPr>
                <w:sz w:val="22"/>
                <w:szCs w:val="22"/>
              </w:rPr>
              <w:t>Inside cocoons within tunnels created by larvae</w:t>
            </w:r>
          </w:p>
        </w:tc>
      </w:tr>
      <w:tr w:rsidR="00301699" w:rsidRPr="00774927" w14:paraId="0CB32C43" w14:textId="77777777" w:rsidTr="003429EF">
        <w:tc>
          <w:tcPr>
            <w:tcW w:w="985" w:type="dxa"/>
          </w:tcPr>
          <w:p w14:paraId="4B807A02" w14:textId="77777777" w:rsidR="00301699" w:rsidRPr="00774927" w:rsidRDefault="00301699" w:rsidP="00C87CBF">
            <w:pPr>
              <w:pStyle w:val="NormalWeb"/>
              <w:jc w:val="both"/>
              <w:rPr>
                <w:b/>
                <w:sz w:val="22"/>
                <w:szCs w:val="22"/>
              </w:rPr>
            </w:pPr>
            <w:r w:rsidRPr="00774927">
              <w:rPr>
                <w:b/>
                <w:sz w:val="22"/>
                <w:szCs w:val="22"/>
              </w:rPr>
              <w:t>Adults</w:t>
            </w:r>
          </w:p>
        </w:tc>
        <w:tc>
          <w:tcPr>
            <w:tcW w:w="1620" w:type="dxa"/>
          </w:tcPr>
          <w:p w14:paraId="1AD574BF" w14:textId="77777777" w:rsidR="00301699" w:rsidRPr="00774927" w:rsidRDefault="00301699" w:rsidP="00C87CBF">
            <w:pPr>
              <w:pStyle w:val="NormalWeb"/>
              <w:jc w:val="both"/>
              <w:rPr>
                <w:b/>
                <w:sz w:val="22"/>
                <w:szCs w:val="22"/>
              </w:rPr>
            </w:pPr>
            <w:r w:rsidRPr="00774927">
              <w:rPr>
                <w:sz w:val="22"/>
                <w:szCs w:val="22"/>
              </w:rPr>
              <w:t>35–42 mm long, 10–16 mm wide (including snout)</w:t>
            </w:r>
          </w:p>
        </w:tc>
        <w:tc>
          <w:tcPr>
            <w:tcW w:w="2160" w:type="dxa"/>
          </w:tcPr>
          <w:p w14:paraId="09EC8AF2" w14:textId="77777777" w:rsidR="00301699" w:rsidRPr="00774927" w:rsidRDefault="00301699" w:rsidP="003429EF">
            <w:pPr>
              <w:pStyle w:val="NormalWeb"/>
              <w:ind w:firstLine="720"/>
              <w:jc w:val="both"/>
              <w:rPr>
                <w:b/>
                <w:sz w:val="22"/>
                <w:szCs w:val="22"/>
              </w:rPr>
            </w:pPr>
            <w:r w:rsidRPr="00774927">
              <w:rPr>
                <w:sz w:val="22"/>
                <w:szCs w:val="22"/>
              </w:rPr>
              <w:t>Reddish brown, sometimes lighter or darker; wing covers dark red/black with lines</w:t>
            </w:r>
          </w:p>
        </w:tc>
        <w:tc>
          <w:tcPr>
            <w:tcW w:w="2739" w:type="dxa"/>
          </w:tcPr>
          <w:p w14:paraId="529B2B4C" w14:textId="77777777" w:rsidR="00301699" w:rsidRPr="00774927" w:rsidRDefault="00301699" w:rsidP="0071036A">
            <w:pPr>
              <w:pStyle w:val="NormalWeb"/>
              <w:jc w:val="both"/>
              <w:rPr>
                <w:b/>
                <w:sz w:val="22"/>
                <w:szCs w:val="22"/>
              </w:rPr>
            </w:pPr>
            <w:r w:rsidRPr="00774927">
              <w:rPr>
                <w:sz w:val="22"/>
                <w:szCs w:val="22"/>
              </w:rPr>
              <w:t>Long snout (curved in males, smoother in females), antennae ending in hairy club, sexual dimorphism in snout and leg hairs; capable of short flight</w:t>
            </w:r>
          </w:p>
        </w:tc>
        <w:tc>
          <w:tcPr>
            <w:tcW w:w="1851" w:type="dxa"/>
          </w:tcPr>
          <w:p w14:paraId="25D8E418" w14:textId="77777777" w:rsidR="00301699" w:rsidRPr="00774927" w:rsidRDefault="00301699" w:rsidP="0071036A">
            <w:pPr>
              <w:pStyle w:val="NormalWeb"/>
              <w:jc w:val="both"/>
              <w:rPr>
                <w:b/>
                <w:sz w:val="22"/>
                <w:szCs w:val="22"/>
              </w:rPr>
            </w:pPr>
            <w:r w:rsidRPr="00774927">
              <w:rPr>
                <w:sz w:val="22"/>
                <w:szCs w:val="22"/>
              </w:rPr>
              <w:t>Trunks, crowns, fronds; emerge from feeding holes; disperse to find new hosts</w:t>
            </w:r>
          </w:p>
        </w:tc>
      </w:tr>
    </w:tbl>
    <w:p w14:paraId="50B5BB04" w14:textId="77777777" w:rsidR="00C87CBF" w:rsidRPr="00774927" w:rsidRDefault="00AB51BE" w:rsidP="00C87CBF">
      <w:pPr>
        <w:pStyle w:val="NormalWeb"/>
        <w:jc w:val="both"/>
        <w:rPr>
          <w:b/>
          <w:sz w:val="22"/>
          <w:szCs w:val="22"/>
        </w:rPr>
      </w:pPr>
      <w:r w:rsidRPr="00774927">
        <w:rPr>
          <w:b/>
          <w:sz w:val="22"/>
          <w:szCs w:val="22"/>
        </w:rPr>
        <w:lastRenderedPageBreak/>
        <w:t>IV. Management and Control Strategies</w:t>
      </w:r>
    </w:p>
    <w:p w14:paraId="66D45687" w14:textId="77777777" w:rsidR="0081655A" w:rsidRPr="00774927" w:rsidRDefault="0081655A" w:rsidP="00C87CBF">
      <w:pPr>
        <w:pStyle w:val="NormalWeb"/>
        <w:jc w:val="both"/>
        <w:rPr>
          <w:b/>
          <w:sz w:val="22"/>
          <w:szCs w:val="22"/>
        </w:rPr>
      </w:pPr>
      <w:r w:rsidRPr="00774927">
        <w:rPr>
          <w:b/>
          <w:sz w:val="22"/>
          <w:szCs w:val="22"/>
        </w:rPr>
        <w:t>Integrated Pest Management (IPM) Principles for RPW</w:t>
      </w:r>
    </w:p>
    <w:p w14:paraId="7B085D38" w14:textId="77777777" w:rsidR="0081655A" w:rsidRPr="00774927" w:rsidRDefault="0081655A" w:rsidP="00C87CBF">
      <w:pPr>
        <w:pStyle w:val="NormalWeb"/>
        <w:jc w:val="both"/>
        <w:rPr>
          <w:sz w:val="22"/>
          <w:szCs w:val="22"/>
        </w:rPr>
      </w:pPr>
      <w:r w:rsidRPr="00774927">
        <w:rPr>
          <w:sz w:val="22"/>
          <w:szCs w:val="22"/>
        </w:rPr>
        <w:t>Red palm weevil management relies on an integrated pest management approach.</w:t>
      </w:r>
      <w:r w:rsidRPr="00774927">
        <w:rPr>
          <w:sz w:val="22"/>
          <w:szCs w:val="22"/>
          <w:vertAlign w:val="superscript"/>
        </w:rPr>
        <w:t>13</w:t>
      </w:r>
      <w:r w:rsidRPr="00774927">
        <w:rPr>
          <w:sz w:val="22"/>
          <w:szCs w:val="22"/>
        </w:rPr>
        <w:t xml:space="preserve"> The process begins with accurate pest identification, regular monitoring, the establishment of clear management goals, and the implementation of a control plan that combines multiple tactics.</w:t>
      </w:r>
      <w:r w:rsidRPr="00774927">
        <w:rPr>
          <w:sz w:val="22"/>
          <w:szCs w:val="22"/>
          <w:vertAlign w:val="superscript"/>
        </w:rPr>
        <w:t>13</w:t>
      </w:r>
      <w:r w:rsidRPr="00774927">
        <w:rPr>
          <w:sz w:val="22"/>
          <w:szCs w:val="22"/>
        </w:rPr>
        <w:t xml:space="preserve"> This approach also requires continuous evaluation of the outcomes.</w:t>
      </w:r>
      <w:r w:rsidRPr="00774927">
        <w:rPr>
          <w:sz w:val="22"/>
          <w:szCs w:val="22"/>
          <w:vertAlign w:val="superscript"/>
        </w:rPr>
        <w:t>13</w:t>
      </w:r>
      <w:r w:rsidRPr="00774927">
        <w:rPr>
          <w:sz w:val="22"/>
          <w:szCs w:val="22"/>
        </w:rPr>
        <w:t xml:space="preserve"> Key components of the program include routine inspection of palms, trapping of adult weevils using pheromone and food-baited lures, preventive and curative chemical treatments, and the removal of severely infested palms.</w:t>
      </w:r>
      <w:r w:rsidRPr="00774927">
        <w:rPr>
          <w:sz w:val="22"/>
          <w:szCs w:val="22"/>
          <w:vertAlign w:val="superscript"/>
        </w:rPr>
        <w:t>13</w:t>
      </w:r>
      <w:r w:rsidRPr="00774927">
        <w:rPr>
          <w:sz w:val="22"/>
          <w:szCs w:val="22"/>
        </w:rPr>
        <w:t xml:space="preserve"> These measures are further supported by quarantine practices and training activities for growers.</w:t>
      </w:r>
      <w:r w:rsidRPr="00774927">
        <w:rPr>
          <w:sz w:val="22"/>
          <w:szCs w:val="22"/>
          <w:vertAlign w:val="superscript"/>
        </w:rPr>
        <w:t>13</w:t>
      </w:r>
    </w:p>
    <w:p w14:paraId="0AED27EE" w14:textId="77777777" w:rsidR="00872268" w:rsidRPr="00774927" w:rsidRDefault="00872268" w:rsidP="004800AA">
      <w:pPr>
        <w:pStyle w:val="NormalWeb"/>
        <w:jc w:val="both"/>
        <w:rPr>
          <w:b/>
          <w:sz w:val="22"/>
          <w:szCs w:val="22"/>
        </w:rPr>
      </w:pPr>
      <w:r w:rsidRPr="00774927">
        <w:rPr>
          <w:b/>
          <w:sz w:val="22"/>
          <w:szCs w:val="22"/>
        </w:rPr>
        <w:t xml:space="preserve">Monitoring and Early Detection </w:t>
      </w:r>
    </w:p>
    <w:p w14:paraId="47218F3B" w14:textId="77777777" w:rsidR="00247245" w:rsidRPr="00774927" w:rsidRDefault="00247245" w:rsidP="004800AA">
      <w:pPr>
        <w:pStyle w:val="NormalWeb"/>
        <w:numPr>
          <w:ilvl w:val="0"/>
          <w:numId w:val="2"/>
        </w:numPr>
        <w:jc w:val="both"/>
        <w:rPr>
          <w:b/>
          <w:sz w:val="22"/>
          <w:szCs w:val="22"/>
        </w:rPr>
      </w:pPr>
      <w:r w:rsidRPr="00774927">
        <w:rPr>
          <w:b/>
          <w:sz w:val="22"/>
          <w:szCs w:val="22"/>
        </w:rPr>
        <w:t xml:space="preserve">Thresholds and Early Detection Principles: </w:t>
      </w:r>
      <w:r w:rsidRPr="00774927">
        <w:rPr>
          <w:sz w:val="22"/>
          <w:szCs w:val="22"/>
        </w:rPr>
        <w:t>Due to the high economic value of date palms and the severity of RPW infestations, even a 1% infestation is sufficient to initiate control measures.</w:t>
      </w:r>
      <w:r w:rsidRPr="00774927">
        <w:rPr>
          <w:sz w:val="22"/>
          <w:szCs w:val="22"/>
          <w:vertAlign w:val="superscript"/>
        </w:rPr>
        <w:t>8</w:t>
      </w:r>
      <w:r w:rsidRPr="00774927">
        <w:rPr>
          <w:sz w:val="22"/>
          <w:szCs w:val="22"/>
        </w:rPr>
        <w:t xml:space="preserve"> Early detection represents the most essential step in effective RPW management.</w:t>
      </w:r>
      <w:r w:rsidRPr="00774927">
        <w:rPr>
          <w:sz w:val="22"/>
          <w:szCs w:val="22"/>
          <w:vertAlign w:val="superscript"/>
        </w:rPr>
        <w:t>8</w:t>
      </w:r>
      <w:r w:rsidRPr="00774927">
        <w:rPr>
          <w:sz w:val="22"/>
          <w:szCs w:val="22"/>
        </w:rPr>
        <w:t xml:space="preserve"> However, no fully effective devices currently exist for field application, and detection largely depends on the experience of qualified personnel, making the process laborious, expensive, and time-consuming.</w:t>
      </w:r>
      <w:r w:rsidRPr="00774927">
        <w:rPr>
          <w:sz w:val="22"/>
          <w:szCs w:val="22"/>
          <w:vertAlign w:val="superscript"/>
        </w:rPr>
        <w:t>8</w:t>
      </w:r>
      <w:r w:rsidRPr="00774927">
        <w:rPr>
          <w:sz w:val="22"/>
          <w:szCs w:val="22"/>
        </w:rPr>
        <w:t xml:space="preserve"> Sequential sampling plans incorporating RPW aggregation indices and action thresholds have been developed to guide accurate pest assessment and management decisions in date and coconut palms.</w:t>
      </w:r>
      <w:r w:rsidRPr="00774927">
        <w:rPr>
          <w:sz w:val="22"/>
          <w:szCs w:val="22"/>
          <w:vertAlign w:val="superscript"/>
        </w:rPr>
        <w:t>8</w:t>
      </w:r>
    </w:p>
    <w:p w14:paraId="6D80A5FE" w14:textId="77777777" w:rsidR="004800AA" w:rsidRPr="00774927" w:rsidRDefault="00247245" w:rsidP="004800AA">
      <w:pPr>
        <w:pStyle w:val="NoSpacing"/>
        <w:numPr>
          <w:ilvl w:val="0"/>
          <w:numId w:val="2"/>
        </w:numPr>
        <w:jc w:val="both"/>
        <w:rPr>
          <w:rFonts w:ascii="Times New Roman" w:hAnsi="Times New Roman" w:cs="Times New Roman"/>
        </w:rPr>
      </w:pPr>
      <w:r w:rsidRPr="00774927">
        <w:rPr>
          <w:rFonts w:ascii="Times New Roman" w:hAnsi="Times New Roman" w:cs="Times New Roman"/>
          <w:b/>
        </w:rPr>
        <w:t xml:space="preserve">Visual Inspection: </w:t>
      </w:r>
      <w:r w:rsidR="004800AA" w:rsidRPr="00774927">
        <w:rPr>
          <w:rFonts w:ascii="Times New Roman" w:hAnsi="Times New Roman" w:cs="Times New Roman"/>
        </w:rPr>
        <w:t>Visual examination remains the most direct approach to detecting RPW infestation, though it is limited in early stages.</w:t>
      </w:r>
      <w:r w:rsidR="004800AA" w:rsidRPr="00774927">
        <w:rPr>
          <w:rFonts w:ascii="Times New Roman" w:hAnsi="Times New Roman" w:cs="Times New Roman"/>
          <w:vertAlign w:val="superscript"/>
        </w:rPr>
        <w:t xml:space="preserve">7,9 </w:t>
      </w:r>
      <w:r w:rsidR="004800AA" w:rsidRPr="00774927">
        <w:rPr>
          <w:rFonts w:ascii="Times New Roman" w:hAnsi="Times New Roman" w:cs="Times New Roman"/>
        </w:rPr>
        <w:t>Observable symptoms include tunnels on the trunk and at the bases of fronds, frass composed of chewed plant tissue with fermenting odor, oozing of thick brown liquid, remains of weevils and pupal cocoons, and in severe cases, breaking of the trunk or the crown.</w:t>
      </w:r>
      <w:r w:rsidR="004800AA" w:rsidRPr="00774927">
        <w:rPr>
          <w:rFonts w:ascii="Times New Roman" w:hAnsi="Times New Roman" w:cs="Times New Roman"/>
          <w:vertAlign w:val="superscript"/>
        </w:rPr>
        <w:t>9</w:t>
      </w:r>
      <w:r w:rsidR="004800AA" w:rsidRPr="00774927">
        <w:rPr>
          <w:rFonts w:ascii="Times New Roman" w:hAnsi="Times New Roman" w:cs="Times New Roman"/>
        </w:rPr>
        <w:t xml:space="preserve"> </w:t>
      </w:r>
    </w:p>
    <w:p w14:paraId="7B6D0020" w14:textId="77777777" w:rsidR="00247245" w:rsidRPr="00774927" w:rsidRDefault="004800AA" w:rsidP="004800AA">
      <w:pPr>
        <w:pStyle w:val="NoSpacing"/>
        <w:ind w:left="720"/>
        <w:jc w:val="both"/>
        <w:rPr>
          <w:rFonts w:ascii="Times New Roman" w:hAnsi="Times New Roman" w:cs="Times New Roman"/>
        </w:rPr>
      </w:pPr>
      <w:r w:rsidRPr="00774927">
        <w:rPr>
          <w:rFonts w:ascii="Times New Roman" w:hAnsi="Times New Roman" w:cs="Times New Roman"/>
        </w:rPr>
        <w:t>The visibility of symptoms depends on the infestation site, the physiological age of the palm, and the species.</w:t>
      </w:r>
      <w:r w:rsidRPr="00774927">
        <w:rPr>
          <w:rFonts w:ascii="Times New Roman" w:hAnsi="Times New Roman" w:cs="Times New Roman"/>
          <w:vertAlign w:val="superscript"/>
        </w:rPr>
        <w:t>9</w:t>
      </w:r>
      <w:r w:rsidRPr="00774927">
        <w:rPr>
          <w:rFonts w:ascii="Times New Roman" w:hAnsi="Times New Roman" w:cs="Times New Roman"/>
        </w:rPr>
        <w:t xml:space="preserve"> For example, lower trunk infestations in date palms may remain hidden, while crown infestations in Canary Island date palms (</w:t>
      </w:r>
      <w:r w:rsidRPr="00EA73CA">
        <w:rPr>
          <w:rFonts w:ascii="Times New Roman" w:hAnsi="Times New Roman" w:cs="Times New Roman"/>
          <w:i/>
          <w:iCs/>
        </w:rPr>
        <w:t xml:space="preserve">Phoenix </w:t>
      </w:r>
      <w:proofErr w:type="spellStart"/>
      <w:r w:rsidRPr="00EA73CA">
        <w:rPr>
          <w:rFonts w:ascii="Times New Roman" w:hAnsi="Times New Roman" w:cs="Times New Roman"/>
          <w:i/>
          <w:iCs/>
        </w:rPr>
        <w:t>canariensis</w:t>
      </w:r>
      <w:proofErr w:type="spellEnd"/>
      <w:r w:rsidRPr="00774927">
        <w:rPr>
          <w:rFonts w:ascii="Times New Roman" w:hAnsi="Times New Roman" w:cs="Times New Roman"/>
        </w:rPr>
        <w:t>) affect crown symmetry.</w:t>
      </w:r>
      <w:r w:rsidRPr="00774927">
        <w:rPr>
          <w:rFonts w:ascii="Times New Roman" w:hAnsi="Times New Roman" w:cs="Times New Roman"/>
          <w:vertAlign w:val="superscript"/>
        </w:rPr>
        <w:t>9</w:t>
      </w:r>
      <w:r w:rsidRPr="00774927">
        <w:rPr>
          <w:rFonts w:ascii="Times New Roman" w:hAnsi="Times New Roman" w:cs="Times New Roman"/>
        </w:rPr>
        <w:t xml:space="preserve"> Cutting inspection windows in the canopy can aid early detection but is laborious and may attract weevils to </w:t>
      </w:r>
      <w:proofErr w:type="spellStart"/>
      <w:r w:rsidRPr="00774927">
        <w:rPr>
          <w:rFonts w:ascii="Times New Roman" w:hAnsi="Times New Roman" w:cs="Times New Roman"/>
        </w:rPr>
        <w:t>uninfested</w:t>
      </w:r>
      <w:proofErr w:type="spellEnd"/>
      <w:r w:rsidRPr="00774927">
        <w:rPr>
          <w:rFonts w:ascii="Times New Roman" w:hAnsi="Times New Roman" w:cs="Times New Roman"/>
        </w:rPr>
        <w:t xml:space="preserve"> palms.</w:t>
      </w:r>
      <w:r w:rsidRPr="00774927">
        <w:rPr>
          <w:rFonts w:ascii="Times New Roman" w:hAnsi="Times New Roman" w:cs="Times New Roman"/>
          <w:vertAlign w:val="superscript"/>
        </w:rPr>
        <w:t>9</w:t>
      </w:r>
    </w:p>
    <w:p w14:paraId="1FAAB966" w14:textId="77777777" w:rsidR="004800AA" w:rsidRPr="00774927" w:rsidRDefault="004800AA" w:rsidP="004800AA">
      <w:pPr>
        <w:pStyle w:val="NoSpacing"/>
        <w:numPr>
          <w:ilvl w:val="0"/>
          <w:numId w:val="2"/>
        </w:numPr>
        <w:jc w:val="both"/>
        <w:rPr>
          <w:rFonts w:ascii="Times New Roman" w:hAnsi="Times New Roman" w:cs="Times New Roman"/>
          <w:b/>
        </w:rPr>
      </w:pPr>
      <w:r w:rsidRPr="00774927">
        <w:rPr>
          <w:rFonts w:ascii="Times New Roman" w:hAnsi="Times New Roman" w:cs="Times New Roman"/>
          <w:b/>
        </w:rPr>
        <w:t>Pheromone and Food-Baited Traps:</w:t>
      </w:r>
      <w:r w:rsidRPr="00774927">
        <w:rPr>
          <w:rFonts w:ascii="Times New Roman" w:hAnsi="Times New Roman" w:cs="Times New Roman"/>
        </w:rPr>
        <w:t xml:space="preserve"> Adult RPWs can be captured using food-baited pheromone traps that attract weevils via aggregation pheromones, primarily ferrugineol, often complemented by 4-methyl-5-nonanone.</w:t>
      </w:r>
      <w:r w:rsidRPr="00774927">
        <w:rPr>
          <w:rFonts w:ascii="Times New Roman" w:hAnsi="Times New Roman" w:cs="Times New Roman"/>
          <w:vertAlign w:val="superscript"/>
        </w:rPr>
        <w:t>3,4,5</w:t>
      </w:r>
      <w:r w:rsidRPr="00774927">
        <w:rPr>
          <w:rFonts w:ascii="Times New Roman" w:hAnsi="Times New Roman" w:cs="Times New Roman"/>
        </w:rPr>
        <w:t xml:space="preserve"> These traps preferentially capture females, typically at a ratio of two females to one male, which is crucial for controlling oviposition and subsequent population growth.</w:t>
      </w:r>
      <w:r w:rsidRPr="00774927">
        <w:rPr>
          <w:rFonts w:ascii="Times New Roman" w:hAnsi="Times New Roman" w:cs="Times New Roman"/>
          <w:vertAlign w:val="superscript"/>
        </w:rPr>
        <w:t>4,5</w:t>
      </w:r>
      <w:r w:rsidRPr="00774927">
        <w:rPr>
          <w:rFonts w:ascii="Times New Roman" w:hAnsi="Times New Roman" w:cs="Times New Roman"/>
        </w:rPr>
        <w:t xml:space="preserve"> Optimal trap placement includes ground-level positioning in shaded areas and use of black-colored traps, which enhances capture efficiency.</w:t>
      </w:r>
      <w:r w:rsidRPr="00774927">
        <w:rPr>
          <w:rFonts w:ascii="Times New Roman" w:hAnsi="Times New Roman" w:cs="Times New Roman"/>
          <w:vertAlign w:val="superscript"/>
        </w:rPr>
        <w:t>4,5</w:t>
      </w:r>
      <w:r w:rsidRPr="00774927">
        <w:rPr>
          <w:rFonts w:ascii="Times New Roman" w:hAnsi="Times New Roman" w:cs="Times New Roman"/>
        </w:rPr>
        <w:t xml:space="preserve"> Incorporating fermenting palm tissue or ethyl acetate as co-baits can increase trap effectiveness up to five times compared to pheromone alone.</w:t>
      </w:r>
      <w:r w:rsidRPr="00774927">
        <w:rPr>
          <w:rFonts w:ascii="Times New Roman" w:hAnsi="Times New Roman" w:cs="Times New Roman"/>
          <w:vertAlign w:val="superscript"/>
        </w:rPr>
        <w:t>4,5</w:t>
      </w:r>
      <w:r w:rsidRPr="00774927">
        <w:rPr>
          <w:rFonts w:ascii="Times New Roman" w:hAnsi="Times New Roman" w:cs="Times New Roman"/>
        </w:rPr>
        <w:t xml:space="preserve"> </w:t>
      </w:r>
    </w:p>
    <w:p w14:paraId="73973593" w14:textId="77777777" w:rsidR="004800AA" w:rsidRPr="00774927" w:rsidRDefault="004800AA" w:rsidP="004800AA">
      <w:pPr>
        <w:pStyle w:val="NoSpacing"/>
        <w:ind w:left="720"/>
        <w:jc w:val="both"/>
        <w:rPr>
          <w:rFonts w:ascii="Times New Roman" w:hAnsi="Times New Roman" w:cs="Times New Roman"/>
        </w:rPr>
      </w:pPr>
      <w:r w:rsidRPr="00774927">
        <w:rPr>
          <w:rFonts w:ascii="Times New Roman" w:hAnsi="Times New Roman" w:cs="Times New Roman"/>
        </w:rPr>
        <w:t>Mass trapping alone has limited efficiency, necessitating the integration of other methods.</w:t>
      </w:r>
      <w:r w:rsidRPr="00774927">
        <w:rPr>
          <w:rFonts w:ascii="Times New Roman" w:hAnsi="Times New Roman" w:cs="Times New Roman"/>
          <w:vertAlign w:val="superscript"/>
        </w:rPr>
        <w:t>8</w:t>
      </w:r>
      <w:r w:rsidRPr="00774927">
        <w:rPr>
          <w:rFonts w:ascii="Times New Roman" w:hAnsi="Times New Roman" w:cs="Times New Roman"/>
        </w:rPr>
        <w:t xml:space="preserve"> Geographic Information System (GIS)-based spatial analysis can further support RPW management by predicting pest spread, assessing infestation levels, and aiding risk-based decision-making.</w:t>
      </w:r>
      <w:r w:rsidRPr="00774927">
        <w:rPr>
          <w:rFonts w:ascii="Times New Roman" w:hAnsi="Times New Roman" w:cs="Times New Roman"/>
          <w:vertAlign w:val="superscript"/>
        </w:rPr>
        <w:t>8</w:t>
      </w:r>
    </w:p>
    <w:p w14:paraId="0AEF3919" w14:textId="77777777" w:rsidR="004800AA" w:rsidRPr="00774927" w:rsidRDefault="004800AA" w:rsidP="004800AA">
      <w:pPr>
        <w:pStyle w:val="NoSpacing"/>
        <w:numPr>
          <w:ilvl w:val="0"/>
          <w:numId w:val="2"/>
        </w:numPr>
        <w:jc w:val="both"/>
        <w:rPr>
          <w:rFonts w:ascii="Times New Roman" w:hAnsi="Times New Roman" w:cs="Times New Roman"/>
          <w:b/>
        </w:rPr>
      </w:pPr>
      <w:r w:rsidRPr="00774927">
        <w:rPr>
          <w:rFonts w:ascii="Times New Roman" w:hAnsi="Times New Roman" w:cs="Times New Roman"/>
          <w:b/>
        </w:rPr>
        <w:t xml:space="preserve">Thermal and Physiological Imaging: </w:t>
      </w:r>
      <w:r w:rsidRPr="00774927">
        <w:rPr>
          <w:rFonts w:ascii="Times New Roman" w:hAnsi="Times New Roman" w:cs="Times New Roman"/>
        </w:rPr>
        <w:t>RPW feeding causes fermentation of palm tissue, which increases local temperatures and alters water stress in the plant.</w:t>
      </w:r>
      <w:r w:rsidRPr="00774927">
        <w:rPr>
          <w:rFonts w:ascii="Times New Roman" w:hAnsi="Times New Roman" w:cs="Times New Roman"/>
          <w:vertAlign w:val="superscript"/>
        </w:rPr>
        <w:t>9</w:t>
      </w:r>
      <w:r w:rsidRPr="00774927">
        <w:rPr>
          <w:rFonts w:ascii="Times New Roman" w:hAnsi="Times New Roman" w:cs="Times New Roman"/>
        </w:rPr>
        <w:t xml:space="preserve"> Thermal imaging can detect these temperature anomalies and map canopy water status over large areas.</w:t>
      </w:r>
      <w:r w:rsidRPr="00774927">
        <w:rPr>
          <w:rFonts w:ascii="Times New Roman" w:hAnsi="Times New Roman" w:cs="Times New Roman"/>
          <w:vertAlign w:val="superscript"/>
        </w:rPr>
        <w:t>9</w:t>
      </w:r>
      <w:r w:rsidRPr="00774927">
        <w:rPr>
          <w:rFonts w:ascii="Times New Roman" w:hAnsi="Times New Roman" w:cs="Times New Roman"/>
        </w:rPr>
        <w:t xml:space="preserve"> Elevated temperatures in infested palms can exceed ambient levels (30–45 °C), detectable through aerial or ground-based thermal imaging.</w:t>
      </w:r>
      <w:r w:rsidRPr="00774927">
        <w:rPr>
          <w:rFonts w:ascii="Times New Roman" w:hAnsi="Times New Roman" w:cs="Times New Roman"/>
          <w:vertAlign w:val="superscript"/>
        </w:rPr>
        <w:t>9</w:t>
      </w:r>
      <w:r w:rsidRPr="00774927">
        <w:rPr>
          <w:rFonts w:ascii="Times New Roman" w:hAnsi="Times New Roman" w:cs="Times New Roman"/>
        </w:rPr>
        <w:t xml:space="preserve"> </w:t>
      </w:r>
    </w:p>
    <w:p w14:paraId="166E2EC1" w14:textId="77777777" w:rsidR="004800AA" w:rsidRPr="00774927" w:rsidRDefault="004800AA" w:rsidP="004800AA">
      <w:pPr>
        <w:pStyle w:val="NoSpacing"/>
        <w:ind w:left="720"/>
        <w:jc w:val="both"/>
        <w:rPr>
          <w:rFonts w:ascii="Times New Roman" w:hAnsi="Times New Roman" w:cs="Times New Roman"/>
        </w:rPr>
      </w:pPr>
      <w:r w:rsidRPr="00774927">
        <w:rPr>
          <w:rFonts w:ascii="Times New Roman" w:hAnsi="Times New Roman" w:cs="Times New Roman"/>
        </w:rPr>
        <w:t>This method offers potential for large-scale mapping and early infestation detection.</w:t>
      </w:r>
      <w:r w:rsidRPr="00774927">
        <w:rPr>
          <w:rFonts w:ascii="Times New Roman" w:hAnsi="Times New Roman" w:cs="Times New Roman"/>
          <w:vertAlign w:val="superscript"/>
        </w:rPr>
        <w:t>9</w:t>
      </w:r>
      <w:r w:rsidRPr="00774927">
        <w:rPr>
          <w:rFonts w:ascii="Times New Roman" w:hAnsi="Times New Roman" w:cs="Times New Roman"/>
        </w:rPr>
        <w:t xml:space="preserve"> However, lateral views may be obstructed by palm tissue insulation, and solar radiation can interfere with </w:t>
      </w:r>
      <w:r w:rsidRPr="00774927">
        <w:rPr>
          <w:rFonts w:ascii="Times New Roman" w:hAnsi="Times New Roman" w:cs="Times New Roman"/>
        </w:rPr>
        <w:lastRenderedPageBreak/>
        <w:t>measurements. Thermal imaging is best used as a complementary tool to other detection methods rather than a definitive detection technique.</w:t>
      </w:r>
      <w:r w:rsidRPr="00774927">
        <w:rPr>
          <w:rFonts w:ascii="Times New Roman" w:hAnsi="Times New Roman" w:cs="Times New Roman"/>
          <w:vertAlign w:val="superscript"/>
        </w:rPr>
        <w:t>9</w:t>
      </w:r>
    </w:p>
    <w:p w14:paraId="1C045E35" w14:textId="77777777" w:rsidR="004800AA" w:rsidRPr="00774927" w:rsidRDefault="004800AA" w:rsidP="004800AA">
      <w:pPr>
        <w:pStyle w:val="NoSpacing"/>
        <w:numPr>
          <w:ilvl w:val="0"/>
          <w:numId w:val="2"/>
        </w:numPr>
        <w:jc w:val="both"/>
        <w:rPr>
          <w:rFonts w:ascii="Times New Roman" w:hAnsi="Times New Roman" w:cs="Times New Roman"/>
          <w:b/>
        </w:rPr>
      </w:pPr>
      <w:r w:rsidRPr="00774927">
        <w:rPr>
          <w:rFonts w:ascii="Times New Roman" w:hAnsi="Times New Roman" w:cs="Times New Roman"/>
          <w:b/>
        </w:rPr>
        <w:t xml:space="preserve">Acoustic Detection: </w:t>
      </w:r>
      <w:r w:rsidRPr="00774927">
        <w:rPr>
          <w:rFonts w:ascii="Times New Roman" w:hAnsi="Times New Roman" w:cs="Times New Roman"/>
        </w:rPr>
        <w:t>RPW larval activity produces gnawing sounds that can be detected using tactile microphones, laser vibrometers, or trained human observers.</w:t>
      </w:r>
      <w:r w:rsidRPr="00774927">
        <w:rPr>
          <w:rFonts w:ascii="Times New Roman" w:hAnsi="Times New Roman" w:cs="Times New Roman"/>
          <w:vertAlign w:val="superscript"/>
        </w:rPr>
        <w:t xml:space="preserve">7,9 </w:t>
      </w:r>
      <w:r w:rsidRPr="00774927">
        <w:rPr>
          <w:rFonts w:ascii="Times New Roman" w:hAnsi="Times New Roman" w:cs="Times New Roman"/>
        </w:rPr>
        <w:t xml:space="preserve">Short clicks (1–4 </w:t>
      </w:r>
      <w:proofErr w:type="spellStart"/>
      <w:r w:rsidRPr="00774927">
        <w:rPr>
          <w:rFonts w:ascii="Times New Roman" w:hAnsi="Times New Roman" w:cs="Times New Roman"/>
        </w:rPr>
        <w:t>ms</w:t>
      </w:r>
      <w:proofErr w:type="spellEnd"/>
      <w:r w:rsidRPr="00774927">
        <w:rPr>
          <w:rFonts w:ascii="Times New Roman" w:hAnsi="Times New Roman" w:cs="Times New Roman"/>
        </w:rPr>
        <w:t xml:space="preserve">, 1–8 kHz) and longer rasps (up to 440 </w:t>
      </w:r>
      <w:proofErr w:type="spellStart"/>
      <w:r w:rsidRPr="00774927">
        <w:rPr>
          <w:rFonts w:ascii="Times New Roman" w:hAnsi="Times New Roman" w:cs="Times New Roman"/>
        </w:rPr>
        <w:t>ms</w:t>
      </w:r>
      <w:proofErr w:type="spellEnd"/>
      <w:r w:rsidRPr="00774927">
        <w:rPr>
          <w:rFonts w:ascii="Times New Roman" w:hAnsi="Times New Roman" w:cs="Times New Roman"/>
        </w:rPr>
        <w:t>, below 16 kHz) are typical sound patterns produced by feeding larvae.</w:t>
      </w:r>
      <w:r w:rsidRPr="00774927">
        <w:rPr>
          <w:rFonts w:ascii="Times New Roman" w:hAnsi="Times New Roman" w:cs="Times New Roman"/>
          <w:vertAlign w:val="superscript"/>
        </w:rPr>
        <w:t>9</w:t>
      </w:r>
      <w:r w:rsidRPr="00774927">
        <w:rPr>
          <w:rFonts w:ascii="Times New Roman" w:hAnsi="Times New Roman" w:cs="Times New Roman"/>
        </w:rPr>
        <w:t xml:space="preserve"> Laser vibrometer recordings provide a non-contact method with a higher signal-to-noise ratio compared to tactile microphones.</w:t>
      </w:r>
      <w:r w:rsidRPr="00774927">
        <w:rPr>
          <w:rFonts w:ascii="Times New Roman" w:hAnsi="Times New Roman" w:cs="Times New Roman"/>
          <w:vertAlign w:val="superscript"/>
        </w:rPr>
        <w:t>9</w:t>
      </w:r>
      <w:r w:rsidRPr="00774927">
        <w:rPr>
          <w:rFonts w:ascii="Times New Roman" w:hAnsi="Times New Roman" w:cs="Times New Roman"/>
        </w:rPr>
        <w:t xml:space="preserve"> </w:t>
      </w:r>
    </w:p>
    <w:p w14:paraId="6E9EE4A7" w14:textId="77777777" w:rsidR="004800AA" w:rsidRPr="00774927" w:rsidRDefault="004800AA" w:rsidP="004800AA">
      <w:pPr>
        <w:pStyle w:val="NoSpacing"/>
        <w:ind w:left="720"/>
        <w:jc w:val="both"/>
        <w:rPr>
          <w:rFonts w:ascii="Times New Roman" w:hAnsi="Times New Roman" w:cs="Times New Roman"/>
          <w:b/>
        </w:rPr>
      </w:pPr>
      <w:r w:rsidRPr="00774927">
        <w:rPr>
          <w:rFonts w:ascii="Times New Roman" w:hAnsi="Times New Roman" w:cs="Times New Roman"/>
        </w:rPr>
        <w:t>Acoustic detection is limited by low-energy sounds from young larvae, the need for individual tree monitoring, and the inability to detect dormant stages such as eggs and pupae.</w:t>
      </w:r>
      <w:r w:rsidRPr="00774927">
        <w:rPr>
          <w:rFonts w:ascii="Times New Roman" w:hAnsi="Times New Roman" w:cs="Times New Roman"/>
          <w:vertAlign w:val="superscript"/>
        </w:rPr>
        <w:t>9</w:t>
      </w:r>
      <w:r w:rsidRPr="00774927">
        <w:rPr>
          <w:rFonts w:ascii="Times New Roman" w:hAnsi="Times New Roman" w:cs="Times New Roman"/>
        </w:rPr>
        <w:t xml:space="preserve"> Nevertheless, this technique is suitable in controlled environments, such as quarantine facilities and ports of entry.</w:t>
      </w:r>
      <w:r w:rsidRPr="00774927">
        <w:rPr>
          <w:rFonts w:ascii="Times New Roman" w:hAnsi="Times New Roman" w:cs="Times New Roman"/>
          <w:vertAlign w:val="superscript"/>
        </w:rPr>
        <w:t>9</w:t>
      </w:r>
    </w:p>
    <w:p w14:paraId="60B6CCDB" w14:textId="77777777" w:rsidR="00872268" w:rsidRPr="00774927" w:rsidRDefault="00872268" w:rsidP="00C87CBF">
      <w:pPr>
        <w:pStyle w:val="NormalWeb"/>
        <w:jc w:val="both"/>
        <w:rPr>
          <w:b/>
          <w:sz w:val="22"/>
          <w:szCs w:val="22"/>
        </w:rPr>
      </w:pPr>
      <w:r w:rsidRPr="00774927">
        <w:rPr>
          <w:b/>
          <w:sz w:val="22"/>
          <w:szCs w:val="22"/>
        </w:rPr>
        <w:t xml:space="preserve">Cultural Control Practices </w:t>
      </w:r>
    </w:p>
    <w:p w14:paraId="5FDDE6DE" w14:textId="77777777" w:rsidR="004A3CFB" w:rsidRPr="00774927" w:rsidRDefault="004A3CFB" w:rsidP="00C87CBF">
      <w:pPr>
        <w:pStyle w:val="NormalWeb"/>
        <w:jc w:val="both"/>
        <w:rPr>
          <w:sz w:val="22"/>
          <w:szCs w:val="22"/>
        </w:rPr>
      </w:pPr>
      <w:r w:rsidRPr="00774927">
        <w:rPr>
          <w:sz w:val="22"/>
          <w:szCs w:val="22"/>
        </w:rPr>
        <w:t>Cultural control practices for Red Palm Weevil management rely on proper sanitation and field management to reduce infestation risk. Severely infested palms that cannot recover should be destroyed through shredding, as burning may leave green tissue viable for weevil survival.</w:t>
      </w:r>
      <w:r w:rsidRPr="00774927">
        <w:rPr>
          <w:sz w:val="22"/>
          <w:szCs w:val="22"/>
          <w:vertAlign w:val="superscript"/>
        </w:rPr>
        <w:t xml:space="preserve">4,5 </w:t>
      </w:r>
      <w:r w:rsidRPr="00774927">
        <w:rPr>
          <w:sz w:val="22"/>
          <w:szCs w:val="22"/>
        </w:rPr>
        <w:t>Newly cut or injured palm surfaces must be treated with insecticides to remove volatiles that attract ovipositing females.</w:t>
      </w:r>
      <w:r w:rsidRPr="00774927">
        <w:rPr>
          <w:sz w:val="22"/>
          <w:szCs w:val="22"/>
          <w:vertAlign w:val="superscript"/>
        </w:rPr>
        <w:t xml:space="preserve">4,5 </w:t>
      </w:r>
      <w:r w:rsidRPr="00774927">
        <w:rPr>
          <w:sz w:val="22"/>
          <w:szCs w:val="22"/>
        </w:rPr>
        <w:t>Rapid removal of infested plant material is particularly important to prevent further spread.</w:t>
      </w:r>
      <w:r w:rsidRPr="00774927">
        <w:rPr>
          <w:sz w:val="22"/>
          <w:szCs w:val="22"/>
          <w:vertAlign w:val="superscript"/>
        </w:rPr>
        <w:t>7</w:t>
      </w:r>
      <w:r w:rsidRPr="00774927">
        <w:rPr>
          <w:sz w:val="22"/>
          <w:szCs w:val="22"/>
        </w:rPr>
        <w:t xml:space="preserve"> Pruning dry or senescent fronds should be done during colder months when adult flight activity is lower, followed by insecticidal treatment to minimize attraction of RPW adults.</w:t>
      </w:r>
      <w:r w:rsidRPr="00774927">
        <w:rPr>
          <w:sz w:val="22"/>
          <w:szCs w:val="22"/>
          <w:vertAlign w:val="superscript"/>
        </w:rPr>
        <w:t>7</w:t>
      </w:r>
      <w:r w:rsidRPr="00774927">
        <w:rPr>
          <w:sz w:val="22"/>
          <w:szCs w:val="22"/>
        </w:rPr>
        <w:t xml:space="preserve"> </w:t>
      </w:r>
    </w:p>
    <w:p w14:paraId="5EEEAF68" w14:textId="77777777" w:rsidR="004A3CFB" w:rsidRPr="00774927" w:rsidRDefault="004A3CFB" w:rsidP="00C87CBF">
      <w:pPr>
        <w:pStyle w:val="NormalWeb"/>
        <w:jc w:val="both"/>
        <w:rPr>
          <w:sz w:val="22"/>
          <w:szCs w:val="22"/>
        </w:rPr>
      </w:pPr>
      <w:r w:rsidRPr="00774927">
        <w:rPr>
          <w:sz w:val="22"/>
          <w:szCs w:val="22"/>
        </w:rPr>
        <w:t>Removing offshoots, fronds, and fallen debris eliminates potential breeding sites, reducing population growth.</w:t>
      </w:r>
      <w:r w:rsidRPr="00774927">
        <w:rPr>
          <w:sz w:val="22"/>
          <w:szCs w:val="22"/>
          <w:vertAlign w:val="superscript"/>
        </w:rPr>
        <w:t xml:space="preserve">4,5 </w:t>
      </w:r>
      <w:r w:rsidRPr="00774927">
        <w:rPr>
          <w:sz w:val="22"/>
          <w:szCs w:val="22"/>
        </w:rPr>
        <w:t>Offshoot removal with subsequent phytosanitary treatment is also recommended.</w:t>
      </w:r>
      <w:r w:rsidRPr="00774927">
        <w:rPr>
          <w:sz w:val="22"/>
          <w:szCs w:val="22"/>
          <w:vertAlign w:val="superscript"/>
        </w:rPr>
        <w:t>7</w:t>
      </w:r>
      <w:r w:rsidRPr="00774927">
        <w:rPr>
          <w:sz w:val="22"/>
          <w:szCs w:val="22"/>
        </w:rPr>
        <w:t xml:space="preserve"> Crop rotation and careful selection of planting sites can lower RPW prevalence, while planting density and irrigation methods, such as open flood irrigation, can influence susceptibility, with closer spacing favoring attacks.</w:t>
      </w:r>
      <w:r w:rsidRPr="00774927">
        <w:rPr>
          <w:sz w:val="22"/>
          <w:szCs w:val="22"/>
          <w:vertAlign w:val="superscript"/>
        </w:rPr>
        <w:t>7</w:t>
      </w:r>
      <w:r w:rsidRPr="00774927">
        <w:rPr>
          <w:sz w:val="22"/>
          <w:szCs w:val="22"/>
        </w:rPr>
        <w:t xml:space="preserve"> Host plant resistance contributes as well; species like </w:t>
      </w:r>
      <w:proofErr w:type="spellStart"/>
      <w:r w:rsidRPr="00313C79">
        <w:rPr>
          <w:i/>
          <w:iCs/>
          <w:sz w:val="22"/>
          <w:szCs w:val="22"/>
        </w:rPr>
        <w:t>Washingtonia</w:t>
      </w:r>
      <w:proofErr w:type="spellEnd"/>
      <w:r w:rsidRPr="00313C79">
        <w:rPr>
          <w:i/>
          <w:iCs/>
          <w:sz w:val="22"/>
          <w:szCs w:val="22"/>
        </w:rPr>
        <w:t xml:space="preserve"> </w:t>
      </w:r>
      <w:proofErr w:type="spellStart"/>
      <w:r w:rsidRPr="00313C79">
        <w:rPr>
          <w:i/>
          <w:iCs/>
          <w:sz w:val="22"/>
          <w:szCs w:val="22"/>
        </w:rPr>
        <w:t>filifera</w:t>
      </w:r>
      <w:proofErr w:type="spellEnd"/>
      <w:r w:rsidRPr="00774927">
        <w:rPr>
          <w:sz w:val="22"/>
          <w:szCs w:val="22"/>
        </w:rPr>
        <w:t xml:space="preserve"> and </w:t>
      </w:r>
      <w:proofErr w:type="spellStart"/>
      <w:r w:rsidRPr="00313C79">
        <w:rPr>
          <w:i/>
          <w:iCs/>
          <w:sz w:val="22"/>
          <w:szCs w:val="22"/>
        </w:rPr>
        <w:t>Chamaerops</w:t>
      </w:r>
      <w:proofErr w:type="spellEnd"/>
      <w:r w:rsidRPr="00313C79">
        <w:rPr>
          <w:i/>
          <w:iCs/>
          <w:sz w:val="22"/>
          <w:szCs w:val="22"/>
        </w:rPr>
        <w:t xml:space="preserve"> </w:t>
      </w:r>
      <w:proofErr w:type="spellStart"/>
      <w:r w:rsidRPr="00313C79">
        <w:rPr>
          <w:i/>
          <w:iCs/>
          <w:sz w:val="22"/>
          <w:szCs w:val="22"/>
        </w:rPr>
        <w:t>humilis</w:t>
      </w:r>
      <w:proofErr w:type="spellEnd"/>
      <w:r w:rsidRPr="00313C79">
        <w:rPr>
          <w:i/>
          <w:iCs/>
          <w:sz w:val="22"/>
          <w:szCs w:val="22"/>
        </w:rPr>
        <w:t xml:space="preserve"> </w:t>
      </w:r>
      <w:r w:rsidRPr="00774927">
        <w:rPr>
          <w:sz w:val="22"/>
          <w:szCs w:val="22"/>
        </w:rPr>
        <w:t>show natural resilience to RPW infestations.</w:t>
      </w:r>
      <w:r w:rsidRPr="00774927">
        <w:rPr>
          <w:sz w:val="22"/>
          <w:szCs w:val="22"/>
          <w:vertAlign w:val="superscript"/>
        </w:rPr>
        <w:t>3</w:t>
      </w:r>
      <w:r w:rsidRPr="00774927">
        <w:rPr>
          <w:sz w:val="22"/>
          <w:szCs w:val="22"/>
        </w:rPr>
        <w:t xml:space="preserve"> Additionally, neglected or abandoned date groves can act as RPW reservoirs and should be systematically cleared. Infested stems can be treated by cleaning damaged tissue, creating shallow holes, and filling them with soil or sand mixed with pesticides to prevent further infestation.</w:t>
      </w:r>
      <w:r w:rsidRPr="00774927">
        <w:rPr>
          <w:sz w:val="22"/>
          <w:szCs w:val="22"/>
          <w:vertAlign w:val="superscript"/>
        </w:rPr>
        <w:t>10</w:t>
      </w:r>
    </w:p>
    <w:p w14:paraId="05CC240B" w14:textId="77777777" w:rsidR="00872268" w:rsidRPr="00774927" w:rsidRDefault="00872268" w:rsidP="00C87CBF">
      <w:pPr>
        <w:pStyle w:val="NormalWeb"/>
        <w:jc w:val="both"/>
        <w:rPr>
          <w:b/>
          <w:sz w:val="22"/>
          <w:szCs w:val="22"/>
        </w:rPr>
      </w:pPr>
      <w:r w:rsidRPr="00774927">
        <w:rPr>
          <w:b/>
          <w:sz w:val="22"/>
          <w:szCs w:val="22"/>
        </w:rPr>
        <w:t xml:space="preserve">Chemical Control Approaches </w:t>
      </w:r>
    </w:p>
    <w:p w14:paraId="038F65C2" w14:textId="77777777" w:rsidR="008C13AB" w:rsidRPr="00774927" w:rsidRDefault="008C13AB" w:rsidP="00C87CBF">
      <w:pPr>
        <w:pStyle w:val="NormalWeb"/>
        <w:jc w:val="both"/>
        <w:rPr>
          <w:sz w:val="22"/>
          <w:szCs w:val="22"/>
        </w:rPr>
      </w:pPr>
      <w:r w:rsidRPr="00774927">
        <w:rPr>
          <w:sz w:val="22"/>
          <w:szCs w:val="22"/>
        </w:rPr>
        <w:t xml:space="preserve">Chemical interventions remain a primary tool for RPW management. Preventive and curative applications of insecticides, including neonicotinoids like </w:t>
      </w:r>
      <w:proofErr w:type="spellStart"/>
      <w:r w:rsidRPr="00774927">
        <w:rPr>
          <w:sz w:val="22"/>
          <w:szCs w:val="22"/>
        </w:rPr>
        <w:t>imidacloprid</w:t>
      </w:r>
      <w:proofErr w:type="spellEnd"/>
      <w:r w:rsidRPr="00774927">
        <w:rPr>
          <w:sz w:val="22"/>
          <w:szCs w:val="22"/>
        </w:rPr>
        <w:t xml:space="preserve">, </w:t>
      </w:r>
      <w:proofErr w:type="spellStart"/>
      <w:r w:rsidRPr="00774927">
        <w:rPr>
          <w:sz w:val="22"/>
          <w:szCs w:val="22"/>
        </w:rPr>
        <w:t>phenylpyrazoles</w:t>
      </w:r>
      <w:proofErr w:type="spellEnd"/>
      <w:r w:rsidRPr="00774927">
        <w:rPr>
          <w:sz w:val="22"/>
          <w:szCs w:val="22"/>
        </w:rPr>
        <w:t xml:space="preserve">, and </w:t>
      </w:r>
      <w:proofErr w:type="spellStart"/>
      <w:r w:rsidRPr="00774927">
        <w:rPr>
          <w:sz w:val="22"/>
          <w:szCs w:val="22"/>
        </w:rPr>
        <w:t>abamectin</w:t>
      </w:r>
      <w:proofErr w:type="spellEnd"/>
      <w:r w:rsidRPr="00774927">
        <w:rPr>
          <w:sz w:val="22"/>
          <w:szCs w:val="22"/>
        </w:rPr>
        <w:t>, are effective against various life stages of RPW.</w:t>
      </w:r>
      <w:r w:rsidRPr="00774927">
        <w:rPr>
          <w:sz w:val="22"/>
          <w:szCs w:val="22"/>
          <w:vertAlign w:val="superscript"/>
        </w:rPr>
        <w:t xml:space="preserve">3,5 </w:t>
      </w:r>
      <w:r w:rsidRPr="00774927">
        <w:rPr>
          <w:sz w:val="22"/>
          <w:szCs w:val="22"/>
        </w:rPr>
        <w:t>These treatments can be applied via soil drenching, trunk injection, foliar spraying, or targeting the palm crown and basal areas where offshoots appear.</w:t>
      </w:r>
      <w:r w:rsidRPr="00774927">
        <w:rPr>
          <w:sz w:val="22"/>
          <w:szCs w:val="22"/>
          <w:vertAlign w:val="superscript"/>
        </w:rPr>
        <w:t>7</w:t>
      </w:r>
      <w:r w:rsidRPr="00774927">
        <w:rPr>
          <w:sz w:val="22"/>
          <w:szCs w:val="22"/>
        </w:rPr>
        <w:t xml:space="preserve"> In addition, immediate treatment of fresh wounds caused by offshoot removal or pruning with suitable insecticides is essential because these exposed tissues attract adults for egg laying, and applying mixtures such as soil combined with carbaryl prevents pest entry.</w:t>
      </w:r>
      <w:r w:rsidRPr="00774927">
        <w:rPr>
          <w:sz w:val="22"/>
          <w:szCs w:val="22"/>
          <w:vertAlign w:val="superscript"/>
        </w:rPr>
        <w:t>12</w:t>
      </w:r>
      <w:r w:rsidRPr="00774927">
        <w:rPr>
          <w:sz w:val="22"/>
          <w:szCs w:val="22"/>
        </w:rPr>
        <w:t xml:space="preserve"> </w:t>
      </w:r>
    </w:p>
    <w:p w14:paraId="2F3F79F3" w14:textId="340BDA29" w:rsidR="008C13AB" w:rsidRPr="00774927" w:rsidRDefault="008C13AB" w:rsidP="00C87CBF">
      <w:pPr>
        <w:pStyle w:val="NormalWeb"/>
        <w:jc w:val="both"/>
        <w:rPr>
          <w:sz w:val="22"/>
          <w:szCs w:val="22"/>
        </w:rPr>
      </w:pPr>
      <w:r w:rsidRPr="00774927">
        <w:rPr>
          <w:sz w:val="22"/>
          <w:szCs w:val="22"/>
        </w:rPr>
        <w:t>Field trials have demonstrated that injected imidacloprid achieves over 90</w:t>
      </w:r>
      <w:r w:rsidR="00EA73CA">
        <w:rPr>
          <w:sz w:val="22"/>
          <w:szCs w:val="22"/>
        </w:rPr>
        <w:t>%</w:t>
      </w:r>
      <w:r w:rsidRPr="00774927">
        <w:rPr>
          <w:sz w:val="22"/>
          <w:szCs w:val="22"/>
        </w:rPr>
        <w:t xml:space="preserve"> mortality in young larvae and provides longer persistence than foliar applications.</w:t>
      </w:r>
      <w:r w:rsidRPr="00774927">
        <w:rPr>
          <w:sz w:val="22"/>
          <w:szCs w:val="22"/>
          <w:vertAlign w:val="superscript"/>
        </w:rPr>
        <w:t>5</w:t>
      </w:r>
      <w:r w:rsidRPr="00774927">
        <w:rPr>
          <w:sz w:val="22"/>
          <w:szCs w:val="22"/>
        </w:rPr>
        <w:t xml:space="preserve"> Preventive trunk injections should be applied under controlled pressure to avoid damaging palm tissue.</w:t>
      </w:r>
      <w:r w:rsidRPr="00774927">
        <w:rPr>
          <w:sz w:val="22"/>
          <w:szCs w:val="22"/>
          <w:vertAlign w:val="superscript"/>
        </w:rPr>
        <w:t>5</w:t>
      </w:r>
      <w:r w:rsidRPr="00774927">
        <w:rPr>
          <w:sz w:val="22"/>
          <w:szCs w:val="22"/>
        </w:rPr>
        <w:t xml:space="preserve"> Soaking the palm with insecticides is also an effective preventive method because the absorbed solution forms protective layers across cracks and cut surfaces, reducing opportunities for oviposition while avoiding contamination when specialized soaking lances are used.</w:t>
      </w:r>
      <w:r w:rsidRPr="00774927">
        <w:rPr>
          <w:sz w:val="22"/>
          <w:szCs w:val="22"/>
          <w:vertAlign w:val="superscript"/>
        </w:rPr>
        <w:t>12</w:t>
      </w:r>
      <w:r w:rsidRPr="00774927">
        <w:rPr>
          <w:sz w:val="22"/>
          <w:szCs w:val="22"/>
        </w:rPr>
        <w:t xml:space="preserve"> </w:t>
      </w:r>
    </w:p>
    <w:p w14:paraId="31363B24" w14:textId="22CF7D07" w:rsidR="008C13AB" w:rsidRPr="00774927" w:rsidRDefault="008C13AB" w:rsidP="00C87CBF">
      <w:pPr>
        <w:pStyle w:val="NormalWeb"/>
        <w:jc w:val="both"/>
        <w:rPr>
          <w:sz w:val="22"/>
          <w:szCs w:val="22"/>
        </w:rPr>
      </w:pPr>
      <w:r w:rsidRPr="00774927">
        <w:rPr>
          <w:sz w:val="22"/>
          <w:szCs w:val="22"/>
        </w:rPr>
        <w:t xml:space="preserve">Curative chemical applications are required once an infested palm is detected, and treatment must begin immediately. Earlier approaches in coconut recommended administering pyrethrins with piperonyl </w:t>
      </w:r>
      <w:r w:rsidRPr="00774927">
        <w:rPr>
          <w:sz w:val="22"/>
          <w:szCs w:val="22"/>
        </w:rPr>
        <w:lastRenderedPageBreak/>
        <w:t xml:space="preserve">butoxide or using carbaryl and </w:t>
      </w:r>
      <w:r w:rsidR="00577F33" w:rsidRPr="00774927">
        <w:rPr>
          <w:sz w:val="22"/>
          <w:szCs w:val="22"/>
        </w:rPr>
        <w:t>trichlorfon</w:t>
      </w:r>
      <w:r w:rsidRPr="00774927">
        <w:rPr>
          <w:sz w:val="22"/>
          <w:szCs w:val="22"/>
        </w:rPr>
        <w:t>, and later field practices showed successful outcomes with endosulfan.</w:t>
      </w:r>
      <w:r w:rsidRPr="00774927">
        <w:rPr>
          <w:sz w:val="22"/>
          <w:szCs w:val="22"/>
          <w:vertAlign w:val="superscript"/>
        </w:rPr>
        <w:t>12</w:t>
      </w:r>
      <w:r w:rsidRPr="00774927">
        <w:rPr>
          <w:sz w:val="22"/>
          <w:szCs w:val="22"/>
        </w:rPr>
        <w:t xml:space="preserve"> In date palm, treatment involves cleaning the affected area and removing accessible insect stages, after which slanting holes are created around the damaged tissue and filled with insecticide solution to eliminate larvae and other stages within the stem.</w:t>
      </w:r>
      <w:r w:rsidRPr="00774927">
        <w:rPr>
          <w:sz w:val="22"/>
          <w:szCs w:val="22"/>
          <w:vertAlign w:val="superscript"/>
        </w:rPr>
        <w:t>12</w:t>
      </w:r>
      <w:r w:rsidRPr="00774927">
        <w:rPr>
          <w:sz w:val="22"/>
          <w:szCs w:val="22"/>
        </w:rPr>
        <w:t xml:space="preserve"> Reexamination after one week is necessary, and repeated applications may be required if symptoms persist. Fumigation of infested cavities with aluminum phosphide tablets can also be applied, although success depends on proper sealing of all tunnel openings to prevent gas escape.</w:t>
      </w:r>
      <w:r w:rsidRPr="00774927">
        <w:rPr>
          <w:sz w:val="22"/>
          <w:szCs w:val="22"/>
          <w:vertAlign w:val="superscript"/>
        </w:rPr>
        <w:t xml:space="preserve">12 </w:t>
      </w:r>
    </w:p>
    <w:p w14:paraId="0887A215" w14:textId="77777777" w:rsidR="008C13AB" w:rsidRPr="00774927" w:rsidRDefault="008C13AB" w:rsidP="00C87CBF">
      <w:pPr>
        <w:pStyle w:val="NormalWeb"/>
        <w:jc w:val="both"/>
        <w:rPr>
          <w:sz w:val="22"/>
          <w:szCs w:val="22"/>
        </w:rPr>
      </w:pPr>
      <w:r w:rsidRPr="00774927">
        <w:rPr>
          <w:sz w:val="22"/>
          <w:szCs w:val="22"/>
        </w:rPr>
        <w:t>Chemical treatments can also be combined with pheromone traps to target adults, thereby reducing oviposition and overall population growth. Integrated timing of applications based on monitoring results improves efficiency and reduces environmental impact.</w:t>
      </w:r>
      <w:r w:rsidRPr="00774927">
        <w:rPr>
          <w:sz w:val="22"/>
          <w:szCs w:val="22"/>
          <w:vertAlign w:val="superscript"/>
        </w:rPr>
        <w:t xml:space="preserve">3,5 </w:t>
      </w:r>
      <w:r w:rsidRPr="00774927">
        <w:rPr>
          <w:sz w:val="22"/>
          <w:szCs w:val="22"/>
        </w:rPr>
        <w:t>Repeated soaking of infested and neighboring palms at regular intervals further supports suppression, especially in areas with previous heavy infestation.</w:t>
      </w:r>
      <w:r w:rsidRPr="00774927">
        <w:rPr>
          <w:sz w:val="22"/>
          <w:szCs w:val="22"/>
          <w:vertAlign w:val="superscript"/>
        </w:rPr>
        <w:t>12</w:t>
      </w:r>
    </w:p>
    <w:p w14:paraId="5661B67A" w14:textId="77777777" w:rsidR="00872268" w:rsidRPr="00774927" w:rsidRDefault="00872268" w:rsidP="00C87CBF">
      <w:pPr>
        <w:pStyle w:val="NormalWeb"/>
        <w:jc w:val="both"/>
        <w:rPr>
          <w:b/>
          <w:sz w:val="22"/>
          <w:szCs w:val="22"/>
        </w:rPr>
      </w:pPr>
      <w:r w:rsidRPr="00774927">
        <w:rPr>
          <w:b/>
          <w:sz w:val="22"/>
          <w:szCs w:val="22"/>
        </w:rPr>
        <w:t xml:space="preserve">Biological Control Strategies </w:t>
      </w:r>
    </w:p>
    <w:p w14:paraId="7DA23EA8" w14:textId="77777777" w:rsidR="00E616AF" w:rsidRPr="00774927" w:rsidRDefault="00E616AF" w:rsidP="000C7A4F">
      <w:pPr>
        <w:jc w:val="both"/>
        <w:rPr>
          <w:rFonts w:ascii="Times New Roman" w:hAnsi="Times New Roman" w:cs="Times New Roman"/>
        </w:rPr>
      </w:pPr>
      <w:r w:rsidRPr="00774927">
        <w:rPr>
          <w:rFonts w:ascii="Times New Roman" w:hAnsi="Times New Roman" w:cs="Times New Roman"/>
        </w:rPr>
        <w:t>Biological control strategies for Red Palm Weevil management utilize a variety of natural enemies to suppress populations while supporting sustainable integrated pest management.</w:t>
      </w:r>
    </w:p>
    <w:p w14:paraId="544AB927" w14:textId="77777777" w:rsidR="00E616AF" w:rsidRPr="00774927" w:rsidRDefault="00E616AF" w:rsidP="00E616AF">
      <w:pPr>
        <w:pStyle w:val="ListParagraph"/>
        <w:numPr>
          <w:ilvl w:val="0"/>
          <w:numId w:val="2"/>
        </w:numPr>
        <w:jc w:val="both"/>
        <w:rPr>
          <w:rFonts w:ascii="Times New Roman" w:hAnsi="Times New Roman" w:cs="Times New Roman"/>
          <w:b/>
        </w:rPr>
      </w:pPr>
      <w:r w:rsidRPr="00774927">
        <w:rPr>
          <w:rFonts w:ascii="Times New Roman" w:hAnsi="Times New Roman" w:cs="Times New Roman"/>
          <w:b/>
        </w:rPr>
        <w:t xml:space="preserve">Entomopathogenic Fungi and Bacteria: </w:t>
      </w:r>
      <w:r w:rsidRPr="00774927">
        <w:rPr>
          <w:rFonts w:ascii="Times New Roman" w:hAnsi="Times New Roman" w:cs="Times New Roman"/>
        </w:rPr>
        <w:t>Fungi such as Beauveria bassiana and Metarhizium anisopliae are widely applied in the field to reduce both larval and adult populations.</w:t>
      </w:r>
      <w:r w:rsidRPr="00774927">
        <w:rPr>
          <w:rFonts w:ascii="Times New Roman" w:hAnsi="Times New Roman" w:cs="Times New Roman"/>
          <w:vertAlign w:val="superscript"/>
        </w:rPr>
        <w:t xml:space="preserve">4,5 </w:t>
      </w:r>
      <w:r w:rsidRPr="00774927">
        <w:rPr>
          <w:rFonts w:ascii="Times New Roman" w:hAnsi="Times New Roman" w:cs="Times New Roman"/>
        </w:rPr>
        <w:t>These fungi can infect hosts through direct contact, horizontal transmission from infected individuals, or vertical transmission to subsequent stages.</w:t>
      </w:r>
      <w:r w:rsidRPr="00774927">
        <w:rPr>
          <w:rFonts w:ascii="Times New Roman" w:hAnsi="Times New Roman" w:cs="Times New Roman"/>
          <w:vertAlign w:val="superscript"/>
        </w:rPr>
        <w:t>11</w:t>
      </w:r>
      <w:r w:rsidRPr="00774927">
        <w:rPr>
          <w:rFonts w:ascii="Times New Roman" w:hAnsi="Times New Roman" w:cs="Times New Roman"/>
        </w:rPr>
        <w:t xml:space="preserve"> Sublethal effects, such as reduced feeding and reproductive potential, enhance their overall impact. Bacterial agents, including </w:t>
      </w:r>
      <w:r w:rsidRPr="00577F33">
        <w:rPr>
          <w:rFonts w:ascii="Times New Roman" w:hAnsi="Times New Roman" w:cs="Times New Roman"/>
          <w:i/>
          <w:iCs/>
        </w:rPr>
        <w:t xml:space="preserve">Bacillus </w:t>
      </w:r>
      <w:proofErr w:type="spellStart"/>
      <w:r w:rsidRPr="00577F33">
        <w:rPr>
          <w:rFonts w:ascii="Times New Roman" w:hAnsi="Times New Roman" w:cs="Times New Roman"/>
          <w:i/>
          <w:iCs/>
        </w:rPr>
        <w:t>thuringiensis</w:t>
      </w:r>
      <w:proofErr w:type="spellEnd"/>
      <w:r w:rsidRPr="00577F33">
        <w:rPr>
          <w:rFonts w:ascii="Times New Roman" w:hAnsi="Times New Roman" w:cs="Times New Roman"/>
          <w:i/>
          <w:iCs/>
        </w:rPr>
        <w:t xml:space="preserve"> </w:t>
      </w:r>
      <w:r w:rsidRPr="00313C79">
        <w:rPr>
          <w:rFonts w:ascii="Times New Roman" w:hAnsi="Times New Roman" w:cs="Times New Roman"/>
        </w:rPr>
        <w:t>and</w:t>
      </w:r>
      <w:r w:rsidRPr="00577F33">
        <w:rPr>
          <w:rFonts w:ascii="Times New Roman" w:hAnsi="Times New Roman" w:cs="Times New Roman"/>
          <w:i/>
          <w:iCs/>
        </w:rPr>
        <w:t xml:space="preserve"> Bacillus </w:t>
      </w:r>
      <w:proofErr w:type="spellStart"/>
      <w:r w:rsidRPr="00577F33">
        <w:rPr>
          <w:rFonts w:ascii="Times New Roman" w:hAnsi="Times New Roman" w:cs="Times New Roman"/>
          <w:i/>
          <w:iCs/>
        </w:rPr>
        <w:t>sphaericus</w:t>
      </w:r>
      <w:proofErr w:type="spellEnd"/>
      <w:r w:rsidRPr="00774927">
        <w:rPr>
          <w:rFonts w:ascii="Times New Roman" w:hAnsi="Times New Roman" w:cs="Times New Roman"/>
        </w:rPr>
        <w:t>, are effective against larvae and can disrupt reproduction, contributing to long-term population control.</w:t>
      </w:r>
      <w:r w:rsidRPr="00774927">
        <w:rPr>
          <w:rFonts w:ascii="Times New Roman" w:hAnsi="Times New Roman" w:cs="Times New Roman"/>
          <w:vertAlign w:val="superscript"/>
        </w:rPr>
        <w:t>11</w:t>
      </w:r>
      <w:r w:rsidRPr="00774927">
        <w:rPr>
          <w:rFonts w:ascii="Times New Roman" w:hAnsi="Times New Roman" w:cs="Times New Roman"/>
        </w:rPr>
        <w:t xml:space="preserve"> </w:t>
      </w:r>
    </w:p>
    <w:p w14:paraId="51ADEC67" w14:textId="77777777" w:rsidR="00E616AF" w:rsidRPr="00774927" w:rsidRDefault="00E616AF" w:rsidP="000C7A4F">
      <w:pPr>
        <w:pStyle w:val="ListParagraph"/>
        <w:numPr>
          <w:ilvl w:val="0"/>
          <w:numId w:val="2"/>
        </w:numPr>
        <w:jc w:val="both"/>
        <w:rPr>
          <w:rFonts w:ascii="Times New Roman" w:hAnsi="Times New Roman" w:cs="Times New Roman"/>
          <w:b/>
        </w:rPr>
      </w:pPr>
      <w:r w:rsidRPr="00774927">
        <w:rPr>
          <w:rFonts w:ascii="Times New Roman" w:hAnsi="Times New Roman" w:cs="Times New Roman"/>
          <w:b/>
        </w:rPr>
        <w:t xml:space="preserve">Entomopathogenic Nematodes: </w:t>
      </w:r>
      <w:r w:rsidRPr="00774927">
        <w:rPr>
          <w:rFonts w:ascii="Times New Roman" w:hAnsi="Times New Roman" w:cs="Times New Roman"/>
        </w:rPr>
        <w:t xml:space="preserve">Nematodes, particularly </w:t>
      </w:r>
      <w:proofErr w:type="spellStart"/>
      <w:r w:rsidRPr="00313C79">
        <w:rPr>
          <w:rFonts w:ascii="Times New Roman" w:hAnsi="Times New Roman" w:cs="Times New Roman"/>
          <w:i/>
          <w:iCs/>
        </w:rPr>
        <w:t>Steinernema</w:t>
      </w:r>
      <w:proofErr w:type="spellEnd"/>
      <w:r w:rsidRPr="00313C79">
        <w:rPr>
          <w:rFonts w:ascii="Times New Roman" w:hAnsi="Times New Roman" w:cs="Times New Roman"/>
          <w:i/>
          <w:iCs/>
        </w:rPr>
        <w:t xml:space="preserve"> </w:t>
      </w:r>
      <w:proofErr w:type="spellStart"/>
      <w:r w:rsidRPr="00313C79">
        <w:rPr>
          <w:rFonts w:ascii="Times New Roman" w:hAnsi="Times New Roman" w:cs="Times New Roman"/>
          <w:i/>
          <w:iCs/>
        </w:rPr>
        <w:t>carpocapsae</w:t>
      </w:r>
      <w:proofErr w:type="spellEnd"/>
      <w:r w:rsidRPr="00774927">
        <w:rPr>
          <w:rFonts w:ascii="Times New Roman" w:hAnsi="Times New Roman" w:cs="Times New Roman"/>
        </w:rPr>
        <w:t xml:space="preserve"> and </w:t>
      </w:r>
      <w:proofErr w:type="spellStart"/>
      <w:r w:rsidRPr="00313C79">
        <w:rPr>
          <w:rFonts w:ascii="Times New Roman" w:hAnsi="Times New Roman" w:cs="Times New Roman"/>
          <w:i/>
          <w:iCs/>
        </w:rPr>
        <w:t>Heterorhabditis</w:t>
      </w:r>
      <w:proofErr w:type="spellEnd"/>
      <w:r w:rsidRPr="00313C79">
        <w:rPr>
          <w:rFonts w:ascii="Times New Roman" w:hAnsi="Times New Roman" w:cs="Times New Roman"/>
          <w:i/>
          <w:iCs/>
        </w:rPr>
        <w:t xml:space="preserve"> </w:t>
      </w:r>
      <w:proofErr w:type="spellStart"/>
      <w:r w:rsidRPr="00313C79">
        <w:rPr>
          <w:rFonts w:ascii="Times New Roman" w:hAnsi="Times New Roman" w:cs="Times New Roman"/>
          <w:i/>
          <w:iCs/>
        </w:rPr>
        <w:t>bacteriophora</w:t>
      </w:r>
      <w:proofErr w:type="spellEnd"/>
      <w:r w:rsidRPr="00774927">
        <w:rPr>
          <w:rFonts w:ascii="Times New Roman" w:hAnsi="Times New Roman" w:cs="Times New Roman"/>
        </w:rPr>
        <w:t>, act as lethal parasites of RPW, infecting larvae and adults and reducing feeding behavior and fecundity.</w:t>
      </w:r>
      <w:r w:rsidRPr="00774927">
        <w:rPr>
          <w:rFonts w:ascii="Times New Roman" w:hAnsi="Times New Roman" w:cs="Times New Roman"/>
          <w:vertAlign w:val="superscript"/>
        </w:rPr>
        <w:t xml:space="preserve">4,5,11 </w:t>
      </w:r>
      <w:r w:rsidRPr="00774927">
        <w:rPr>
          <w:rFonts w:ascii="Times New Roman" w:hAnsi="Times New Roman" w:cs="Times New Roman"/>
        </w:rPr>
        <w:t>Their efficacy can be influenced by environmental conditions such as temperature, humidity, and exposure to ultraviolet radiation. Protective measures, like using adjuvants, can increase nematode survival and extend their activity period.</w:t>
      </w:r>
      <w:r w:rsidRPr="00774927">
        <w:rPr>
          <w:rFonts w:ascii="Times New Roman" w:hAnsi="Times New Roman" w:cs="Times New Roman"/>
          <w:vertAlign w:val="superscript"/>
        </w:rPr>
        <w:t>11</w:t>
      </w:r>
      <w:r w:rsidRPr="00774927">
        <w:rPr>
          <w:rFonts w:ascii="Times New Roman" w:hAnsi="Times New Roman" w:cs="Times New Roman"/>
        </w:rPr>
        <w:t xml:space="preserve"> </w:t>
      </w:r>
    </w:p>
    <w:p w14:paraId="18530017" w14:textId="77777777" w:rsidR="00E616AF" w:rsidRPr="00774927" w:rsidRDefault="00E616AF" w:rsidP="000C7A4F">
      <w:pPr>
        <w:pStyle w:val="ListParagraph"/>
        <w:numPr>
          <w:ilvl w:val="0"/>
          <w:numId w:val="2"/>
        </w:numPr>
        <w:jc w:val="both"/>
        <w:rPr>
          <w:rFonts w:ascii="Times New Roman" w:hAnsi="Times New Roman" w:cs="Times New Roman"/>
          <w:b/>
        </w:rPr>
      </w:pPr>
      <w:r w:rsidRPr="00774927">
        <w:rPr>
          <w:rFonts w:ascii="Times New Roman" w:hAnsi="Times New Roman" w:cs="Times New Roman"/>
          <w:b/>
        </w:rPr>
        <w:t xml:space="preserve">Mites: </w:t>
      </w:r>
      <w:r w:rsidRPr="00774927">
        <w:rPr>
          <w:rFonts w:ascii="Times New Roman" w:hAnsi="Times New Roman" w:cs="Times New Roman"/>
        </w:rPr>
        <w:t>Certain phoretic and parasitic mites feed on eggs or newly hatched larvae, serving as secondary biocontrol agents. Their effectiveness depends on the species and environmental context, and they may interact with other biocontrol agents to influence overall efficacy.</w:t>
      </w:r>
      <w:r w:rsidRPr="00774927">
        <w:rPr>
          <w:rFonts w:ascii="Times New Roman" w:hAnsi="Times New Roman" w:cs="Times New Roman"/>
          <w:vertAlign w:val="superscript"/>
        </w:rPr>
        <w:t>11</w:t>
      </w:r>
      <w:r w:rsidRPr="00774927">
        <w:rPr>
          <w:rFonts w:ascii="Times New Roman" w:hAnsi="Times New Roman" w:cs="Times New Roman"/>
        </w:rPr>
        <w:t xml:space="preserve"> </w:t>
      </w:r>
    </w:p>
    <w:p w14:paraId="43372F92" w14:textId="77777777" w:rsidR="00E616AF" w:rsidRPr="00774927" w:rsidRDefault="00E616AF" w:rsidP="000C7A4F">
      <w:pPr>
        <w:pStyle w:val="ListParagraph"/>
        <w:numPr>
          <w:ilvl w:val="0"/>
          <w:numId w:val="6"/>
        </w:numPr>
        <w:jc w:val="both"/>
        <w:rPr>
          <w:rFonts w:ascii="Times New Roman" w:hAnsi="Times New Roman" w:cs="Times New Roman"/>
          <w:b/>
        </w:rPr>
      </w:pPr>
      <w:r w:rsidRPr="00774927">
        <w:rPr>
          <w:rFonts w:ascii="Times New Roman" w:hAnsi="Times New Roman" w:cs="Times New Roman"/>
          <w:b/>
        </w:rPr>
        <w:t xml:space="preserve">Predatory and Parasitic Insects: </w:t>
      </w:r>
      <w:r w:rsidRPr="00774927">
        <w:rPr>
          <w:rFonts w:ascii="Times New Roman" w:hAnsi="Times New Roman" w:cs="Times New Roman"/>
        </w:rPr>
        <w:t xml:space="preserve">Natural insect enemies include earwigs, predatory beetles, and parasitoid flies and wasps. Earwigs such as </w:t>
      </w:r>
      <w:proofErr w:type="spellStart"/>
      <w:r w:rsidRPr="00313C79">
        <w:rPr>
          <w:rFonts w:ascii="Times New Roman" w:hAnsi="Times New Roman" w:cs="Times New Roman"/>
          <w:i/>
          <w:iCs/>
        </w:rPr>
        <w:t>Chelisoches</w:t>
      </w:r>
      <w:proofErr w:type="spellEnd"/>
      <w:r w:rsidRPr="00313C79">
        <w:rPr>
          <w:rFonts w:ascii="Times New Roman" w:hAnsi="Times New Roman" w:cs="Times New Roman"/>
          <w:i/>
          <w:iCs/>
        </w:rPr>
        <w:t xml:space="preserve"> </w:t>
      </w:r>
      <w:proofErr w:type="spellStart"/>
      <w:r w:rsidRPr="00313C79">
        <w:rPr>
          <w:rFonts w:ascii="Times New Roman" w:hAnsi="Times New Roman" w:cs="Times New Roman"/>
          <w:i/>
          <w:iCs/>
        </w:rPr>
        <w:t>morio</w:t>
      </w:r>
      <w:proofErr w:type="spellEnd"/>
      <w:r w:rsidRPr="00774927">
        <w:rPr>
          <w:rFonts w:ascii="Times New Roman" w:hAnsi="Times New Roman" w:cs="Times New Roman"/>
        </w:rPr>
        <w:t xml:space="preserve"> and </w:t>
      </w:r>
      <w:proofErr w:type="spellStart"/>
      <w:r w:rsidRPr="00313C79">
        <w:rPr>
          <w:rFonts w:ascii="Times New Roman" w:hAnsi="Times New Roman" w:cs="Times New Roman"/>
          <w:i/>
          <w:iCs/>
        </w:rPr>
        <w:t>Euborellia</w:t>
      </w:r>
      <w:proofErr w:type="spellEnd"/>
      <w:r w:rsidRPr="00313C79">
        <w:rPr>
          <w:rFonts w:ascii="Times New Roman" w:hAnsi="Times New Roman" w:cs="Times New Roman"/>
          <w:i/>
          <w:iCs/>
        </w:rPr>
        <w:t xml:space="preserve"> </w:t>
      </w:r>
      <w:proofErr w:type="spellStart"/>
      <w:r w:rsidRPr="00313C79">
        <w:rPr>
          <w:rFonts w:ascii="Times New Roman" w:hAnsi="Times New Roman" w:cs="Times New Roman"/>
          <w:i/>
          <w:iCs/>
        </w:rPr>
        <w:t>annulipes</w:t>
      </w:r>
      <w:proofErr w:type="spellEnd"/>
      <w:r w:rsidRPr="00774927">
        <w:rPr>
          <w:rFonts w:ascii="Times New Roman" w:hAnsi="Times New Roman" w:cs="Times New Roman"/>
        </w:rPr>
        <w:t xml:space="preserve"> prey on eggs and larvae, while predatory beetles target eggs and young stages. Tachinid flies, including </w:t>
      </w:r>
      <w:proofErr w:type="spellStart"/>
      <w:r w:rsidRPr="00313C79">
        <w:rPr>
          <w:rFonts w:ascii="Times New Roman" w:hAnsi="Times New Roman" w:cs="Times New Roman"/>
          <w:i/>
          <w:iCs/>
        </w:rPr>
        <w:t>Billaea</w:t>
      </w:r>
      <w:proofErr w:type="spellEnd"/>
      <w:r w:rsidRPr="00774927">
        <w:rPr>
          <w:rFonts w:ascii="Times New Roman" w:hAnsi="Times New Roman" w:cs="Times New Roman"/>
        </w:rPr>
        <w:t xml:space="preserve"> species, act as internal parasitoids of larvae, providing significant population reduction. Hymenopteran parasitoids like </w:t>
      </w:r>
      <w:proofErr w:type="spellStart"/>
      <w:r w:rsidRPr="00313C79">
        <w:rPr>
          <w:rFonts w:ascii="Times New Roman" w:hAnsi="Times New Roman" w:cs="Times New Roman"/>
          <w:i/>
          <w:iCs/>
        </w:rPr>
        <w:t>Scolia</w:t>
      </w:r>
      <w:proofErr w:type="spellEnd"/>
      <w:r w:rsidRPr="00774927">
        <w:rPr>
          <w:rFonts w:ascii="Times New Roman" w:hAnsi="Times New Roman" w:cs="Times New Roman"/>
        </w:rPr>
        <w:t xml:space="preserve"> species also contribute to larval mortality in infested palms.</w:t>
      </w:r>
      <w:r w:rsidRPr="00774927">
        <w:rPr>
          <w:rFonts w:ascii="Times New Roman" w:hAnsi="Times New Roman" w:cs="Times New Roman"/>
          <w:vertAlign w:val="superscript"/>
        </w:rPr>
        <w:t>11</w:t>
      </w:r>
      <w:r w:rsidRPr="00774927">
        <w:rPr>
          <w:rFonts w:ascii="Times New Roman" w:hAnsi="Times New Roman" w:cs="Times New Roman"/>
        </w:rPr>
        <w:t xml:space="preserve"> </w:t>
      </w:r>
    </w:p>
    <w:p w14:paraId="3728DD3D" w14:textId="77777777" w:rsidR="00E616AF" w:rsidRPr="00774927" w:rsidRDefault="00E616AF" w:rsidP="000C7A4F">
      <w:pPr>
        <w:pStyle w:val="ListParagraph"/>
        <w:numPr>
          <w:ilvl w:val="0"/>
          <w:numId w:val="6"/>
        </w:numPr>
        <w:jc w:val="both"/>
        <w:rPr>
          <w:rFonts w:ascii="Times New Roman" w:hAnsi="Times New Roman" w:cs="Times New Roman"/>
          <w:b/>
        </w:rPr>
      </w:pPr>
      <w:r w:rsidRPr="00774927">
        <w:rPr>
          <w:rFonts w:ascii="Times New Roman" w:hAnsi="Times New Roman" w:cs="Times New Roman"/>
          <w:b/>
        </w:rPr>
        <w:t xml:space="preserve">Vertebrate Predators: </w:t>
      </w:r>
      <w:r w:rsidRPr="00774927">
        <w:rPr>
          <w:rFonts w:ascii="Times New Roman" w:hAnsi="Times New Roman" w:cs="Times New Roman"/>
        </w:rPr>
        <w:t xml:space="preserve">Birds such as the Indian treepie, crow pheasant, and Eurasian magpie, along with mammals like </w:t>
      </w:r>
      <w:proofErr w:type="spellStart"/>
      <w:r w:rsidRPr="00313C79">
        <w:rPr>
          <w:rFonts w:ascii="Times New Roman" w:hAnsi="Times New Roman" w:cs="Times New Roman"/>
          <w:i/>
          <w:iCs/>
        </w:rPr>
        <w:t>Rattus</w:t>
      </w:r>
      <w:proofErr w:type="spellEnd"/>
      <w:r w:rsidRPr="00313C79">
        <w:rPr>
          <w:rFonts w:ascii="Times New Roman" w:hAnsi="Times New Roman" w:cs="Times New Roman"/>
          <w:i/>
          <w:iCs/>
        </w:rPr>
        <w:t xml:space="preserve"> </w:t>
      </w:r>
      <w:proofErr w:type="spellStart"/>
      <w:r w:rsidRPr="00313C79">
        <w:rPr>
          <w:rFonts w:ascii="Times New Roman" w:hAnsi="Times New Roman" w:cs="Times New Roman"/>
          <w:i/>
          <w:iCs/>
        </w:rPr>
        <w:t>rattus</w:t>
      </w:r>
      <w:proofErr w:type="spellEnd"/>
      <w:r w:rsidRPr="00774927">
        <w:rPr>
          <w:rFonts w:ascii="Times New Roman" w:hAnsi="Times New Roman" w:cs="Times New Roman"/>
        </w:rPr>
        <w:t xml:space="preserve"> and </w:t>
      </w:r>
      <w:proofErr w:type="spellStart"/>
      <w:r w:rsidRPr="00313C79">
        <w:rPr>
          <w:rFonts w:ascii="Times New Roman" w:hAnsi="Times New Roman" w:cs="Times New Roman"/>
          <w:i/>
          <w:iCs/>
        </w:rPr>
        <w:t>Apodemus</w:t>
      </w:r>
      <w:proofErr w:type="spellEnd"/>
      <w:r w:rsidRPr="00313C79">
        <w:rPr>
          <w:rFonts w:ascii="Times New Roman" w:hAnsi="Times New Roman" w:cs="Times New Roman"/>
          <w:i/>
          <w:iCs/>
        </w:rPr>
        <w:t xml:space="preserve"> </w:t>
      </w:r>
      <w:proofErr w:type="spellStart"/>
      <w:r w:rsidRPr="00313C79">
        <w:rPr>
          <w:rFonts w:ascii="Times New Roman" w:hAnsi="Times New Roman" w:cs="Times New Roman"/>
          <w:i/>
          <w:iCs/>
        </w:rPr>
        <w:t>sylvaticus</w:t>
      </w:r>
      <w:proofErr w:type="spellEnd"/>
      <w:r w:rsidRPr="00774927">
        <w:rPr>
          <w:rFonts w:ascii="Times New Roman" w:hAnsi="Times New Roman" w:cs="Times New Roman"/>
        </w:rPr>
        <w:t>, consume RPW pupae and adults. Their contribution is generally limited but adds to the overall biocontrol spectrum.</w:t>
      </w:r>
      <w:r w:rsidRPr="00774927">
        <w:rPr>
          <w:rFonts w:ascii="Times New Roman" w:hAnsi="Times New Roman" w:cs="Times New Roman"/>
          <w:vertAlign w:val="superscript"/>
        </w:rPr>
        <w:t>5</w:t>
      </w:r>
      <w:r w:rsidRPr="00774927">
        <w:rPr>
          <w:rFonts w:ascii="Times New Roman" w:hAnsi="Times New Roman" w:cs="Times New Roman"/>
        </w:rPr>
        <w:t xml:space="preserve"> Integration of these biological control agents with sanitation, monitoring, and selective chemical applications reduces pesticide reliance and enhances sustainable RPW management.</w:t>
      </w:r>
      <w:r w:rsidRPr="00774927">
        <w:rPr>
          <w:rFonts w:ascii="Times New Roman" w:hAnsi="Times New Roman" w:cs="Times New Roman"/>
          <w:vertAlign w:val="superscript"/>
        </w:rPr>
        <w:t>3,5</w:t>
      </w:r>
    </w:p>
    <w:p w14:paraId="35BC47E6" w14:textId="77777777" w:rsidR="00297C31" w:rsidRPr="00774927" w:rsidRDefault="002546EB" w:rsidP="00297C31">
      <w:pPr>
        <w:jc w:val="both"/>
        <w:rPr>
          <w:rFonts w:ascii="Times New Roman" w:hAnsi="Times New Roman" w:cs="Times New Roman"/>
          <w:b/>
        </w:rPr>
      </w:pPr>
      <w:r w:rsidRPr="00774927">
        <w:rPr>
          <w:rFonts w:ascii="Times New Roman" w:hAnsi="Times New Roman" w:cs="Times New Roman"/>
          <w:b/>
        </w:rPr>
        <w:t>Regulatory Frameworks and Quarantine Programs</w:t>
      </w:r>
    </w:p>
    <w:p w14:paraId="131F1B1F" w14:textId="77777777" w:rsidR="002546EB" w:rsidRPr="00774927" w:rsidRDefault="002546EB" w:rsidP="00297C31">
      <w:pPr>
        <w:jc w:val="both"/>
        <w:rPr>
          <w:rFonts w:ascii="Times New Roman" w:hAnsi="Times New Roman" w:cs="Times New Roman"/>
        </w:rPr>
      </w:pPr>
      <w:r w:rsidRPr="00774927">
        <w:rPr>
          <w:rFonts w:ascii="Times New Roman" w:hAnsi="Times New Roman" w:cs="Times New Roman"/>
        </w:rPr>
        <w:t xml:space="preserve">Quarantine rules and regulatory controls are essential for preventing the spread of the red palm weevil. Movement of offshoots is the main reason the pest spreads over long distances, and infested planting </w:t>
      </w:r>
      <w:r w:rsidRPr="00774927">
        <w:rPr>
          <w:rFonts w:ascii="Times New Roman" w:hAnsi="Times New Roman" w:cs="Times New Roman"/>
        </w:rPr>
        <w:lastRenderedPageBreak/>
        <w:t>material can introduce the weevil into clean areas.</w:t>
      </w:r>
      <w:r w:rsidRPr="00774927">
        <w:rPr>
          <w:rFonts w:ascii="Times New Roman" w:hAnsi="Times New Roman" w:cs="Times New Roman"/>
          <w:vertAlign w:val="superscript"/>
        </w:rPr>
        <w:t>12</w:t>
      </w:r>
      <w:r w:rsidRPr="00774927">
        <w:rPr>
          <w:rFonts w:ascii="Times New Roman" w:hAnsi="Times New Roman" w:cs="Times New Roman"/>
        </w:rPr>
        <w:t xml:space="preserve"> Because of this risk, national and international regulations must limit the transport of uncertified planting material.</w:t>
      </w:r>
      <w:r w:rsidRPr="00774927">
        <w:rPr>
          <w:rFonts w:ascii="Times New Roman" w:hAnsi="Times New Roman" w:cs="Times New Roman"/>
          <w:vertAlign w:val="superscript"/>
        </w:rPr>
        <w:t>12</w:t>
      </w:r>
      <w:r w:rsidRPr="00774927">
        <w:rPr>
          <w:rFonts w:ascii="Times New Roman" w:hAnsi="Times New Roman" w:cs="Times New Roman"/>
        </w:rPr>
        <w:t xml:space="preserve"> </w:t>
      </w:r>
    </w:p>
    <w:p w14:paraId="2B604290" w14:textId="2A4A0BA3" w:rsidR="002546EB" w:rsidRPr="00774927" w:rsidRDefault="002546EB" w:rsidP="00297C31">
      <w:pPr>
        <w:jc w:val="both"/>
        <w:rPr>
          <w:rFonts w:ascii="Times New Roman" w:hAnsi="Times New Roman" w:cs="Times New Roman"/>
        </w:rPr>
      </w:pPr>
      <w:r w:rsidRPr="00774927">
        <w:rPr>
          <w:rFonts w:ascii="Times New Roman" w:hAnsi="Times New Roman" w:cs="Times New Roman"/>
        </w:rPr>
        <w:t xml:space="preserve">Only pest free and certified offshoots should be moved between growing areas.12 Before transport, offshoots can be dipped in a solution containing chlorpyriphos, </w:t>
      </w:r>
      <w:r w:rsidR="00313C79" w:rsidRPr="00774927">
        <w:rPr>
          <w:rFonts w:ascii="Times New Roman" w:hAnsi="Times New Roman" w:cs="Times New Roman"/>
        </w:rPr>
        <w:t>trichlorfon</w:t>
      </w:r>
      <w:r w:rsidRPr="00774927">
        <w:rPr>
          <w:rFonts w:ascii="Times New Roman" w:hAnsi="Times New Roman" w:cs="Times New Roman"/>
        </w:rPr>
        <w:t>, or endosulfan and allowed to dry, which helps lower the chance of hidden infestations.</w:t>
      </w:r>
      <w:r w:rsidRPr="00774927">
        <w:rPr>
          <w:rFonts w:ascii="Times New Roman" w:hAnsi="Times New Roman" w:cs="Times New Roman"/>
          <w:vertAlign w:val="superscript"/>
        </w:rPr>
        <w:t>12</w:t>
      </w:r>
      <w:r w:rsidRPr="00774927">
        <w:rPr>
          <w:rFonts w:ascii="Times New Roman" w:hAnsi="Times New Roman" w:cs="Times New Roman"/>
        </w:rPr>
        <w:t xml:space="preserve"> Even with treatment, some insects may survive, so newly planted offshoots should be checked every month for six months to detect early signs of the pest.</w:t>
      </w:r>
      <w:r w:rsidRPr="00774927">
        <w:rPr>
          <w:rFonts w:ascii="Times New Roman" w:hAnsi="Times New Roman" w:cs="Times New Roman"/>
          <w:vertAlign w:val="superscript"/>
        </w:rPr>
        <w:t>12</w:t>
      </w:r>
      <w:r w:rsidRPr="00774927">
        <w:rPr>
          <w:rFonts w:ascii="Times New Roman" w:hAnsi="Times New Roman" w:cs="Times New Roman"/>
        </w:rPr>
        <w:t xml:space="preserve"> </w:t>
      </w:r>
    </w:p>
    <w:p w14:paraId="26E66109" w14:textId="75AD31D2" w:rsidR="002546EB" w:rsidRPr="00774927" w:rsidRDefault="002546EB" w:rsidP="00297C31">
      <w:pPr>
        <w:jc w:val="both"/>
        <w:rPr>
          <w:rFonts w:ascii="Times New Roman" w:hAnsi="Times New Roman" w:cs="Times New Roman"/>
          <w:vertAlign w:val="superscript"/>
        </w:rPr>
      </w:pPr>
      <w:r w:rsidRPr="00774927">
        <w:rPr>
          <w:rFonts w:ascii="Times New Roman" w:hAnsi="Times New Roman" w:cs="Times New Roman"/>
        </w:rPr>
        <w:t>Certification and inspection can be handled by central authorities operating in major date growing regions.</w:t>
      </w:r>
      <w:r w:rsidRPr="00774927">
        <w:rPr>
          <w:rFonts w:ascii="Times New Roman" w:hAnsi="Times New Roman" w:cs="Times New Roman"/>
          <w:vertAlign w:val="superscript"/>
        </w:rPr>
        <w:t>12</w:t>
      </w:r>
      <w:r w:rsidRPr="00774927">
        <w:rPr>
          <w:rFonts w:ascii="Times New Roman" w:hAnsi="Times New Roman" w:cs="Times New Roman"/>
        </w:rPr>
        <w:t xml:space="preserve"> These systems support safer movement of planting material and help protect </w:t>
      </w:r>
      <w:proofErr w:type="spellStart"/>
      <w:r w:rsidRPr="00774927">
        <w:rPr>
          <w:rFonts w:ascii="Times New Roman" w:hAnsi="Times New Roman" w:cs="Times New Roman"/>
        </w:rPr>
        <w:t>uninfested</w:t>
      </w:r>
      <w:proofErr w:type="spellEnd"/>
      <w:r w:rsidRPr="00774927">
        <w:rPr>
          <w:rFonts w:ascii="Times New Roman" w:hAnsi="Times New Roman" w:cs="Times New Roman"/>
        </w:rPr>
        <w:t xml:space="preserve"> areas from new introductions.</w:t>
      </w:r>
      <w:r w:rsidRPr="00774927">
        <w:rPr>
          <w:rFonts w:ascii="Times New Roman" w:hAnsi="Times New Roman" w:cs="Times New Roman"/>
          <w:vertAlign w:val="superscript"/>
        </w:rPr>
        <w:t>12</w:t>
      </w:r>
    </w:p>
    <w:p w14:paraId="6F255E20" w14:textId="77777777"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V. Available Datasets and Resources</w:t>
      </w:r>
    </w:p>
    <w:p w14:paraId="0798D2E3" w14:textId="77777777"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Image Datasets for RPW</w:t>
      </w:r>
    </w:p>
    <w:p w14:paraId="0CDEF941" w14:textId="5D97E215" w:rsidR="00567C24" w:rsidRPr="00774927" w:rsidRDefault="0018234B" w:rsidP="0018234B">
      <w:pPr>
        <w:pStyle w:val="ListParagraph"/>
        <w:numPr>
          <w:ilvl w:val="0"/>
          <w:numId w:val="8"/>
        </w:numPr>
        <w:jc w:val="both"/>
        <w:rPr>
          <w:rFonts w:ascii="Times New Roman" w:hAnsi="Times New Roman" w:cs="Times New Roman"/>
          <w:b/>
        </w:rPr>
      </w:pPr>
      <w:r w:rsidRPr="00774927">
        <w:rPr>
          <w:rFonts w:ascii="Times New Roman" w:hAnsi="Times New Roman" w:cs="Times New Roman"/>
          <w:b/>
        </w:rPr>
        <w:t xml:space="preserve">RPW Images: </w:t>
      </w:r>
      <w:r w:rsidRPr="00774927">
        <w:rPr>
          <w:rFonts w:ascii="Times New Roman" w:hAnsi="Times New Roman" w:cs="Times New Roman"/>
        </w:rPr>
        <w:t>A collection of images of Red Palm Weevil (</w:t>
      </w:r>
      <w:proofErr w:type="spellStart"/>
      <w:r w:rsidR="005F541B" w:rsidRPr="005F541B">
        <w:rPr>
          <w:rFonts w:ascii="Times New Roman" w:hAnsi="Times New Roman" w:cs="Times New Roman"/>
          <w:i/>
          <w:iCs/>
        </w:rPr>
        <w:t>Rhynchophorus</w:t>
      </w:r>
      <w:proofErr w:type="spellEnd"/>
      <w:r w:rsidR="005F541B" w:rsidRPr="005F541B">
        <w:rPr>
          <w:rFonts w:ascii="Times New Roman" w:hAnsi="Times New Roman" w:cs="Times New Roman"/>
          <w:i/>
          <w:iCs/>
        </w:rPr>
        <w:t xml:space="preserve"> </w:t>
      </w:r>
      <w:proofErr w:type="spellStart"/>
      <w:r w:rsidR="005F541B" w:rsidRPr="005F541B">
        <w:rPr>
          <w:rFonts w:ascii="Times New Roman" w:hAnsi="Times New Roman" w:cs="Times New Roman"/>
          <w:i/>
          <w:iCs/>
        </w:rPr>
        <w:t>ferrugineus</w:t>
      </w:r>
      <w:proofErr w:type="spellEnd"/>
      <w:r w:rsidRPr="00774927">
        <w:rPr>
          <w:rFonts w:ascii="Times New Roman" w:hAnsi="Times New Roman" w:cs="Times New Roman"/>
        </w:rPr>
        <w:t>) captured from different angles is available on iNaturalist.</w:t>
      </w:r>
      <w:r w:rsidRPr="00774927">
        <w:rPr>
          <w:rFonts w:ascii="Times New Roman" w:hAnsi="Times New Roman" w:cs="Times New Roman"/>
          <w:vertAlign w:val="superscript"/>
        </w:rPr>
        <w:t>21</w:t>
      </w:r>
      <w:r w:rsidRPr="00774927">
        <w:rPr>
          <w:rFonts w:ascii="Times New Roman" w:hAnsi="Times New Roman" w:cs="Times New Roman"/>
        </w:rPr>
        <w:t xml:space="preserve"> These images are contributed by the community and provide diverse perspectives of the pest, which can be used for identification, educational purposes, and preliminary machine learning model development. The dataset is continuously updated as more contributors’ upload images.</w:t>
      </w:r>
      <w:r w:rsidRPr="00774927">
        <w:rPr>
          <w:rFonts w:ascii="Times New Roman" w:hAnsi="Times New Roman" w:cs="Times New Roman"/>
          <w:vertAlign w:val="superscript"/>
        </w:rPr>
        <w:t>21</w:t>
      </w:r>
    </w:p>
    <w:p w14:paraId="610CDB39" w14:textId="77777777" w:rsidR="0018234B" w:rsidRPr="00774927" w:rsidRDefault="0018234B" w:rsidP="0018234B">
      <w:pPr>
        <w:pStyle w:val="ListParagraph"/>
        <w:numPr>
          <w:ilvl w:val="0"/>
          <w:numId w:val="8"/>
        </w:numPr>
        <w:jc w:val="both"/>
        <w:rPr>
          <w:rFonts w:ascii="Times New Roman" w:hAnsi="Times New Roman" w:cs="Times New Roman"/>
          <w:b/>
        </w:rPr>
      </w:pPr>
      <w:r w:rsidRPr="00774927">
        <w:rPr>
          <w:rFonts w:ascii="Times New Roman" w:hAnsi="Times New Roman" w:cs="Times New Roman"/>
          <w:b/>
        </w:rPr>
        <w:t xml:space="preserve">Date Palm Tree Images for RPW Pest Monitoring: </w:t>
      </w:r>
      <w:r w:rsidRPr="00774927">
        <w:rPr>
          <w:rFonts w:ascii="Times New Roman" w:hAnsi="Times New Roman" w:cs="Times New Roman"/>
        </w:rPr>
        <w:t>A comprehensive dataset containing 832 images of date palm trees (</w:t>
      </w:r>
      <w:r w:rsidRPr="00313C79">
        <w:rPr>
          <w:rFonts w:ascii="Times New Roman" w:hAnsi="Times New Roman" w:cs="Times New Roman"/>
          <w:i/>
          <w:iCs/>
        </w:rPr>
        <w:t>Phoenix dactylifera</w:t>
      </w:r>
      <w:r w:rsidRPr="00774927">
        <w:rPr>
          <w:rFonts w:ascii="Times New Roman" w:hAnsi="Times New Roman" w:cs="Times New Roman"/>
        </w:rPr>
        <w:t xml:space="preserve"> L.) was collected from Khairpur, Sindh, Pakistan.</w:t>
      </w:r>
      <w:r w:rsidRPr="00774927">
        <w:rPr>
          <w:rFonts w:ascii="Times New Roman" w:hAnsi="Times New Roman" w:cs="Times New Roman"/>
          <w:vertAlign w:val="superscript"/>
        </w:rPr>
        <w:t>22</w:t>
      </w:r>
      <w:r w:rsidRPr="00774927">
        <w:rPr>
          <w:rFonts w:ascii="Times New Roman" w:hAnsi="Times New Roman" w:cs="Times New Roman"/>
        </w:rPr>
        <w:t xml:space="preserve"> This dataset includes both RGB and thermal images captured in the field, with each image annotated according to the health status of the tree based on farmers’ feedback: non-infected, infected, badly damaged, or dead.</w:t>
      </w:r>
      <w:r w:rsidRPr="00774927">
        <w:rPr>
          <w:rFonts w:ascii="Times New Roman" w:hAnsi="Times New Roman" w:cs="Times New Roman"/>
          <w:vertAlign w:val="superscript"/>
        </w:rPr>
        <w:t>22</w:t>
      </w:r>
      <w:r w:rsidRPr="00774927">
        <w:rPr>
          <w:rFonts w:ascii="Times New Roman" w:hAnsi="Times New Roman" w:cs="Times New Roman"/>
        </w:rPr>
        <w:t xml:space="preserve"> Images were collected from 179 trees across multiple groves, covering different health conditions and time slots during the day to ensure diversity. Thermal images allow the detection of internal damage caused by RPW larvae, providing valuable information on vascular bundle degradation and internal fermentation.</w:t>
      </w:r>
      <w:r w:rsidRPr="00774927">
        <w:rPr>
          <w:rFonts w:ascii="Times New Roman" w:hAnsi="Times New Roman" w:cs="Times New Roman"/>
          <w:vertAlign w:val="superscript"/>
        </w:rPr>
        <w:t>22</w:t>
      </w:r>
    </w:p>
    <w:p w14:paraId="454304C8" w14:textId="77777777"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Genetic and Genomic Datasets</w:t>
      </w:r>
    </w:p>
    <w:p w14:paraId="371B35CA" w14:textId="77777777" w:rsidR="00E14991" w:rsidRPr="00774927" w:rsidRDefault="00E14991" w:rsidP="00297C31">
      <w:pPr>
        <w:jc w:val="both"/>
        <w:rPr>
          <w:rFonts w:ascii="Times New Roman" w:hAnsi="Times New Roman" w:cs="Times New Roman"/>
        </w:rPr>
      </w:pPr>
      <w:r w:rsidRPr="00774927">
        <w:rPr>
          <w:rFonts w:ascii="Times New Roman" w:hAnsi="Times New Roman" w:cs="Times New Roman"/>
        </w:rPr>
        <w:t>Genetic and genomic resources are essential for studying RPW biology and developing targeted control strategies.</w:t>
      </w:r>
    </w:p>
    <w:p w14:paraId="29EB44A6" w14:textId="77777777" w:rsidR="00E14991" w:rsidRPr="00774927" w:rsidRDefault="00E14991" w:rsidP="00E14991">
      <w:pPr>
        <w:pStyle w:val="ListParagraph"/>
        <w:numPr>
          <w:ilvl w:val="0"/>
          <w:numId w:val="7"/>
        </w:numPr>
        <w:jc w:val="both"/>
        <w:rPr>
          <w:rFonts w:ascii="Times New Roman" w:hAnsi="Times New Roman" w:cs="Times New Roman"/>
        </w:rPr>
      </w:pPr>
      <w:r w:rsidRPr="00774927">
        <w:rPr>
          <w:rFonts w:ascii="Times New Roman" w:hAnsi="Times New Roman" w:cs="Times New Roman"/>
          <w:b/>
        </w:rPr>
        <w:t>RPW Genome Sequencing:</w:t>
      </w:r>
      <w:r w:rsidRPr="00774927">
        <w:rPr>
          <w:rFonts w:ascii="Times New Roman" w:hAnsi="Times New Roman" w:cs="Times New Roman"/>
        </w:rPr>
        <w:t xml:space="preserve"> A near-chromosomal-level genome assembly of RPW was produced using PacBio HiFi and Dovetail Omini-C sequencing.</w:t>
      </w:r>
      <w:r w:rsidRPr="00774927">
        <w:rPr>
          <w:rFonts w:ascii="Times New Roman" w:hAnsi="Times New Roman" w:cs="Times New Roman"/>
          <w:vertAlign w:val="superscript"/>
        </w:rPr>
        <w:t>16</w:t>
      </w:r>
      <w:r w:rsidRPr="00774927">
        <w:rPr>
          <w:rFonts w:ascii="Times New Roman" w:hAnsi="Times New Roman" w:cs="Times New Roman"/>
        </w:rPr>
        <w:t xml:space="preserve"> The genome is about 779 Mb with an N50 of 43 Mb.</w:t>
      </w:r>
      <w:r w:rsidRPr="00774927">
        <w:rPr>
          <w:rFonts w:ascii="Times New Roman" w:hAnsi="Times New Roman" w:cs="Times New Roman"/>
          <w:vertAlign w:val="superscript"/>
        </w:rPr>
        <w:t>16</w:t>
      </w:r>
      <w:r w:rsidRPr="00774927">
        <w:rPr>
          <w:rFonts w:ascii="Times New Roman" w:hAnsi="Times New Roman" w:cs="Times New Roman"/>
        </w:rPr>
        <w:t xml:space="preserve"> BUSCO analysis showed 99.5% of single-copy orthologous genes are present.</w:t>
      </w:r>
      <w:r w:rsidRPr="00774927">
        <w:rPr>
          <w:rFonts w:ascii="Times New Roman" w:hAnsi="Times New Roman" w:cs="Times New Roman"/>
          <w:vertAlign w:val="superscript"/>
        </w:rPr>
        <w:t>16</w:t>
      </w:r>
      <w:r w:rsidRPr="00774927">
        <w:rPr>
          <w:rFonts w:ascii="Times New Roman" w:hAnsi="Times New Roman" w:cs="Times New Roman"/>
        </w:rPr>
        <w:t xml:space="preserve"> Annotation identified 29,666 protein-coding genes, 1,091 tRNA genes, and 543 rRNA genes.</w:t>
      </w:r>
      <w:r w:rsidRPr="00774927">
        <w:rPr>
          <w:rFonts w:ascii="Times New Roman" w:hAnsi="Times New Roman" w:cs="Times New Roman"/>
          <w:vertAlign w:val="superscript"/>
        </w:rPr>
        <w:t>16</w:t>
      </w:r>
      <w:r w:rsidRPr="00774927">
        <w:rPr>
          <w:rFonts w:ascii="Times New Roman" w:hAnsi="Times New Roman" w:cs="Times New Roman"/>
        </w:rPr>
        <w:t xml:space="preserve"> This genome provides a solid basis for functional studies and understanding RPW’s interaction with palms.</w:t>
      </w:r>
    </w:p>
    <w:p w14:paraId="41B56BF9" w14:textId="77777777" w:rsidR="00E14991" w:rsidRPr="00774927" w:rsidRDefault="00E14991" w:rsidP="00E14991">
      <w:pPr>
        <w:pStyle w:val="ListParagraph"/>
        <w:numPr>
          <w:ilvl w:val="0"/>
          <w:numId w:val="7"/>
        </w:numPr>
        <w:jc w:val="both"/>
        <w:rPr>
          <w:rFonts w:ascii="Times New Roman" w:hAnsi="Times New Roman" w:cs="Times New Roman"/>
        </w:rPr>
      </w:pPr>
      <w:r w:rsidRPr="00774927">
        <w:rPr>
          <w:rFonts w:ascii="Times New Roman" w:hAnsi="Times New Roman" w:cs="Times New Roman"/>
          <w:b/>
        </w:rPr>
        <w:t>RPW Transcriptomic Resources:</w:t>
      </w:r>
      <w:r w:rsidRPr="00774927">
        <w:rPr>
          <w:rFonts w:ascii="Times New Roman" w:hAnsi="Times New Roman" w:cs="Times New Roman"/>
        </w:rPr>
        <w:t xml:space="preserve"> Transcriptomes from three developmental stages—pupa, 7th-instar larva, and adult—were generated using PacBio Iso-Seq and Illumina RNA-seq.</w:t>
      </w:r>
      <w:r w:rsidRPr="00774927">
        <w:rPr>
          <w:rFonts w:ascii="Times New Roman" w:hAnsi="Times New Roman" w:cs="Times New Roman"/>
          <w:vertAlign w:val="superscript"/>
        </w:rPr>
        <w:t>17</w:t>
      </w:r>
      <w:r w:rsidRPr="00774927">
        <w:rPr>
          <w:rFonts w:ascii="Times New Roman" w:hAnsi="Times New Roman" w:cs="Times New Roman"/>
        </w:rPr>
        <w:t xml:space="preserve"> Sequencing produced 625,983,256 clean reads, assembling 63,801 full-length transcripts with an N50 of 3,547 bp.</w:t>
      </w:r>
      <w:r w:rsidRPr="00774927">
        <w:rPr>
          <w:rFonts w:ascii="Times New Roman" w:hAnsi="Times New Roman" w:cs="Times New Roman"/>
          <w:vertAlign w:val="superscript"/>
        </w:rPr>
        <w:t>17</w:t>
      </w:r>
      <w:r w:rsidRPr="00774927">
        <w:rPr>
          <w:rFonts w:ascii="Times New Roman" w:hAnsi="Times New Roman" w:cs="Times New Roman"/>
        </w:rPr>
        <w:t xml:space="preserve"> Analysis revealed 8,583 differentially expressed genes (DEGs) mainly involved in metabolic pathways, material transport, and organ development.</w:t>
      </w:r>
      <w:r w:rsidRPr="00774927">
        <w:rPr>
          <w:rFonts w:ascii="Times New Roman" w:hAnsi="Times New Roman" w:cs="Times New Roman"/>
          <w:vertAlign w:val="superscript"/>
        </w:rPr>
        <w:t>17</w:t>
      </w:r>
      <w:r w:rsidRPr="00774927">
        <w:rPr>
          <w:rFonts w:ascii="Times New Roman" w:hAnsi="Times New Roman" w:cs="Times New Roman"/>
        </w:rPr>
        <w:t xml:space="preserve"> These data support research on RPW growth, development, and gene functions, aiding pest control efforts.</w:t>
      </w:r>
    </w:p>
    <w:p w14:paraId="67FBF6DD" w14:textId="77777777" w:rsidR="00E14991" w:rsidRPr="00774927" w:rsidRDefault="00E14991" w:rsidP="00E14991">
      <w:pPr>
        <w:pStyle w:val="ListParagraph"/>
        <w:numPr>
          <w:ilvl w:val="0"/>
          <w:numId w:val="7"/>
        </w:numPr>
        <w:jc w:val="both"/>
        <w:rPr>
          <w:rFonts w:ascii="Times New Roman" w:hAnsi="Times New Roman" w:cs="Times New Roman"/>
        </w:rPr>
      </w:pPr>
      <w:r w:rsidRPr="00774927">
        <w:rPr>
          <w:rFonts w:ascii="Times New Roman" w:hAnsi="Times New Roman" w:cs="Times New Roman"/>
          <w:b/>
        </w:rPr>
        <w:t>RPW Population Genetics in China:</w:t>
      </w:r>
      <w:r w:rsidRPr="00774927">
        <w:rPr>
          <w:rFonts w:ascii="Times New Roman" w:hAnsi="Times New Roman" w:cs="Times New Roman"/>
        </w:rPr>
        <w:t xml:space="preserve"> Genetic studies using 14 microsatellite loci and one mitochondrial cox I gene fragment examined RPW populations in southern China.</w:t>
      </w:r>
      <w:r w:rsidRPr="00774927">
        <w:rPr>
          <w:rFonts w:ascii="Times New Roman" w:hAnsi="Times New Roman" w:cs="Times New Roman"/>
          <w:vertAlign w:val="superscript"/>
        </w:rPr>
        <w:t>18</w:t>
      </w:r>
      <w:r w:rsidRPr="00774927">
        <w:rPr>
          <w:rFonts w:ascii="Times New Roman" w:hAnsi="Times New Roman" w:cs="Times New Roman"/>
        </w:rPr>
        <w:t xml:space="preserve"> High genetic differentiation among populations and strong correlations between genetic and geographic </w:t>
      </w:r>
      <w:r w:rsidRPr="00774927">
        <w:rPr>
          <w:rFonts w:ascii="Times New Roman" w:hAnsi="Times New Roman" w:cs="Times New Roman"/>
        </w:rPr>
        <w:lastRenderedPageBreak/>
        <w:t>distances show that geography plays a key role in RPW distribution.</w:t>
      </w:r>
      <w:r w:rsidRPr="00774927">
        <w:rPr>
          <w:rFonts w:ascii="Times New Roman" w:hAnsi="Times New Roman" w:cs="Times New Roman"/>
          <w:vertAlign w:val="superscript"/>
        </w:rPr>
        <w:t>18</w:t>
      </w:r>
      <w:r w:rsidRPr="00774927">
        <w:rPr>
          <w:rFonts w:ascii="Times New Roman" w:hAnsi="Times New Roman" w:cs="Times New Roman"/>
        </w:rPr>
        <w:t xml:space="preserve"> High gene flow between Fujian and Taiwan populations reflects frequent human activities.</w:t>
      </w:r>
      <w:r w:rsidRPr="00774927">
        <w:rPr>
          <w:rFonts w:ascii="Times New Roman" w:hAnsi="Times New Roman" w:cs="Times New Roman"/>
          <w:vertAlign w:val="superscript"/>
        </w:rPr>
        <w:t>18</w:t>
      </w:r>
      <w:r w:rsidRPr="00774927">
        <w:rPr>
          <w:rFonts w:ascii="Times New Roman" w:hAnsi="Times New Roman" w:cs="Times New Roman"/>
        </w:rPr>
        <w:t xml:space="preserve"> Genetic similarity analysis suggests that RPW from Taiwan and Fujian invaded from different sources than those from Hainan.</w:t>
      </w:r>
      <w:r w:rsidRPr="00774927">
        <w:rPr>
          <w:rFonts w:ascii="Times New Roman" w:hAnsi="Times New Roman" w:cs="Times New Roman"/>
          <w:vertAlign w:val="superscript"/>
        </w:rPr>
        <w:t>18</w:t>
      </w:r>
      <w:r w:rsidRPr="00774927">
        <w:rPr>
          <w:rFonts w:ascii="Times New Roman" w:hAnsi="Times New Roman" w:cs="Times New Roman"/>
        </w:rPr>
        <w:t xml:space="preserve"> Phylogenetic analysis indicates India, the Philippines, and Vietnam as likely native sources.</w:t>
      </w:r>
      <w:r w:rsidRPr="00774927">
        <w:rPr>
          <w:rFonts w:ascii="Times New Roman" w:hAnsi="Times New Roman" w:cs="Times New Roman"/>
          <w:vertAlign w:val="superscript"/>
        </w:rPr>
        <w:t>18</w:t>
      </w:r>
      <w:r w:rsidRPr="00774927">
        <w:rPr>
          <w:rFonts w:ascii="Times New Roman" w:hAnsi="Times New Roman" w:cs="Times New Roman"/>
        </w:rPr>
        <w:t xml:space="preserve"> These findings help understand invasion routes and distribution patterns of RPW in southern China.</w:t>
      </w:r>
    </w:p>
    <w:p w14:paraId="483A5A18" w14:textId="77777777" w:rsidR="00567C24" w:rsidRPr="00774927" w:rsidRDefault="00AC592C" w:rsidP="00297C31">
      <w:pPr>
        <w:jc w:val="both"/>
        <w:rPr>
          <w:rFonts w:ascii="Times New Roman" w:hAnsi="Times New Roman" w:cs="Times New Roman"/>
          <w:b/>
        </w:rPr>
      </w:pPr>
      <w:r w:rsidRPr="00774927">
        <w:rPr>
          <w:rFonts w:ascii="Times New Roman" w:hAnsi="Times New Roman" w:cs="Times New Roman"/>
          <w:b/>
        </w:rPr>
        <w:t>Table 2</w:t>
      </w:r>
      <w:r w:rsidR="006145BF" w:rsidRPr="00774927">
        <w:rPr>
          <w:rFonts w:ascii="Times New Roman" w:hAnsi="Times New Roman" w:cs="Times New Roman"/>
          <w:b/>
        </w:rPr>
        <w:t>: Key Genetic and Genomic Datasets for Red Palm Weevil</w:t>
      </w:r>
    </w:p>
    <w:tbl>
      <w:tblPr>
        <w:tblStyle w:val="TableGrid"/>
        <w:tblW w:w="0" w:type="auto"/>
        <w:tblLook w:val="04A0" w:firstRow="1" w:lastRow="0" w:firstColumn="1" w:lastColumn="0" w:noHBand="0" w:noVBand="1"/>
      </w:tblPr>
      <w:tblGrid>
        <w:gridCol w:w="2724"/>
        <w:gridCol w:w="1560"/>
        <w:gridCol w:w="2851"/>
        <w:gridCol w:w="2215"/>
      </w:tblGrid>
      <w:tr w:rsidR="00B60FDB" w:rsidRPr="00774927" w14:paraId="3B40D6F6" w14:textId="77777777" w:rsidTr="00B60FDB">
        <w:tc>
          <w:tcPr>
            <w:tcW w:w="2724" w:type="dxa"/>
          </w:tcPr>
          <w:p w14:paraId="019F3472" w14:textId="77777777"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t>Dataset Name</w:t>
            </w:r>
          </w:p>
        </w:tc>
        <w:tc>
          <w:tcPr>
            <w:tcW w:w="1560" w:type="dxa"/>
          </w:tcPr>
          <w:p w14:paraId="53ABB834" w14:textId="77777777"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t>Type of Data</w:t>
            </w:r>
          </w:p>
        </w:tc>
        <w:tc>
          <w:tcPr>
            <w:tcW w:w="2851" w:type="dxa"/>
          </w:tcPr>
          <w:p w14:paraId="7DC684F8" w14:textId="77777777"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t>Key Contents</w:t>
            </w:r>
          </w:p>
        </w:tc>
        <w:tc>
          <w:tcPr>
            <w:tcW w:w="2215" w:type="dxa"/>
          </w:tcPr>
          <w:p w14:paraId="43E820D8" w14:textId="77777777"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t>Access Information</w:t>
            </w:r>
          </w:p>
        </w:tc>
      </w:tr>
      <w:tr w:rsidR="00B60FDB" w:rsidRPr="00774927" w14:paraId="54BF85D3" w14:textId="77777777" w:rsidTr="00B60FDB">
        <w:tc>
          <w:tcPr>
            <w:tcW w:w="2724" w:type="dxa"/>
          </w:tcPr>
          <w:p w14:paraId="418362B3" w14:textId="10103229" w:rsidR="00B60FDB" w:rsidRPr="00774927" w:rsidRDefault="005F541B" w:rsidP="00297C31">
            <w:pPr>
              <w:jc w:val="both"/>
              <w:rPr>
                <w:rFonts w:ascii="Times New Roman" w:hAnsi="Times New Roman" w:cs="Times New Roman"/>
              </w:rPr>
            </w:pPr>
            <w:proofErr w:type="spellStart"/>
            <w:r w:rsidRPr="005F541B">
              <w:rPr>
                <w:rFonts w:ascii="Times New Roman" w:hAnsi="Times New Roman" w:cs="Times New Roman"/>
                <w:i/>
                <w:iCs/>
              </w:rPr>
              <w:t>Rhynchophorus</w:t>
            </w:r>
            <w:proofErr w:type="spellEnd"/>
            <w:r w:rsidRPr="005F541B">
              <w:rPr>
                <w:rFonts w:ascii="Times New Roman" w:hAnsi="Times New Roman" w:cs="Times New Roman"/>
                <w:i/>
                <w:iCs/>
              </w:rPr>
              <w:t xml:space="preserve"> </w:t>
            </w:r>
            <w:proofErr w:type="spellStart"/>
            <w:r w:rsidRPr="005F541B">
              <w:rPr>
                <w:rFonts w:ascii="Times New Roman" w:hAnsi="Times New Roman" w:cs="Times New Roman"/>
                <w:i/>
                <w:iCs/>
              </w:rPr>
              <w:t>ferrugineus</w:t>
            </w:r>
            <w:proofErr w:type="spellEnd"/>
            <w:r w:rsidR="00B60FDB" w:rsidRPr="00774927">
              <w:rPr>
                <w:rFonts w:ascii="Times New Roman" w:hAnsi="Times New Roman" w:cs="Times New Roman"/>
              </w:rPr>
              <w:t xml:space="preserve"> isolate W39M, whole genome shotgun sequencing project</w:t>
            </w:r>
          </w:p>
        </w:tc>
        <w:tc>
          <w:tcPr>
            <w:tcW w:w="1560" w:type="dxa"/>
          </w:tcPr>
          <w:p w14:paraId="686E43DE" w14:textId="77777777" w:rsidR="00B60FDB" w:rsidRPr="00774927" w:rsidRDefault="00B60FDB" w:rsidP="00297C31">
            <w:pPr>
              <w:jc w:val="both"/>
              <w:rPr>
                <w:rFonts w:ascii="Times New Roman" w:hAnsi="Times New Roman" w:cs="Times New Roman"/>
              </w:rPr>
            </w:pPr>
            <w:r w:rsidRPr="00774927">
              <w:rPr>
                <w:rFonts w:ascii="Times New Roman" w:hAnsi="Times New Roman" w:cs="Times New Roman"/>
              </w:rPr>
              <w:t>Genomic</w:t>
            </w:r>
          </w:p>
        </w:tc>
        <w:tc>
          <w:tcPr>
            <w:tcW w:w="2851" w:type="dxa"/>
          </w:tcPr>
          <w:p w14:paraId="692E897E" w14:textId="77777777" w:rsidR="00B60FDB" w:rsidRPr="00774927" w:rsidRDefault="00B60FDB" w:rsidP="00297C31">
            <w:pPr>
              <w:jc w:val="both"/>
              <w:rPr>
                <w:rFonts w:ascii="Times New Roman" w:hAnsi="Times New Roman" w:cs="Times New Roman"/>
              </w:rPr>
            </w:pPr>
            <w:r w:rsidRPr="00774927">
              <w:rPr>
                <w:rFonts w:ascii="Times New Roman" w:hAnsi="Times New Roman" w:cs="Times New Roman"/>
              </w:rPr>
              <w:t>Whole genome sequence (~779 Mb, N50 43 Mb); 29,666 protein-coding genes, 1,091 tRNA genes, 543 rRNA genes; high-quality assembly for functional studies</w:t>
            </w:r>
          </w:p>
        </w:tc>
        <w:tc>
          <w:tcPr>
            <w:tcW w:w="2215" w:type="dxa"/>
          </w:tcPr>
          <w:p w14:paraId="395D8B8D" w14:textId="77777777" w:rsidR="00B60FDB" w:rsidRPr="00774927" w:rsidRDefault="00B60FDB" w:rsidP="00297C31">
            <w:pPr>
              <w:jc w:val="both"/>
              <w:rPr>
                <w:rFonts w:ascii="Times New Roman" w:hAnsi="Times New Roman" w:cs="Times New Roman"/>
                <w:b/>
                <w:vertAlign w:val="superscript"/>
              </w:rPr>
            </w:pPr>
            <w:r w:rsidRPr="00774927">
              <w:rPr>
                <w:rFonts w:ascii="Times New Roman" w:hAnsi="Times New Roman" w:cs="Times New Roman"/>
                <w:color w:val="1B1B1B"/>
                <w:shd w:val="clear" w:color="auto" w:fill="FFFFFF"/>
              </w:rPr>
              <w:t>NCBI-Genome database accession number: JASCQM000000000</w:t>
            </w:r>
            <w:r w:rsidRPr="00774927">
              <w:rPr>
                <w:rFonts w:ascii="Times New Roman" w:hAnsi="Times New Roman" w:cs="Times New Roman"/>
                <w:color w:val="1B1B1B"/>
                <w:shd w:val="clear" w:color="auto" w:fill="FFFFFF"/>
                <w:vertAlign w:val="superscript"/>
              </w:rPr>
              <w:t>19</w:t>
            </w:r>
          </w:p>
        </w:tc>
      </w:tr>
      <w:tr w:rsidR="00B60FDB" w:rsidRPr="00774927" w14:paraId="5DDABE20" w14:textId="77777777" w:rsidTr="00B60FDB">
        <w:tc>
          <w:tcPr>
            <w:tcW w:w="2724" w:type="dxa"/>
          </w:tcPr>
          <w:p w14:paraId="527DD52E" w14:textId="1CCD0660" w:rsidR="00B60FDB" w:rsidRPr="00774927" w:rsidRDefault="005F541B" w:rsidP="00297C31">
            <w:pPr>
              <w:jc w:val="both"/>
              <w:rPr>
                <w:rFonts w:ascii="Times New Roman" w:hAnsi="Times New Roman" w:cs="Times New Roman"/>
              </w:rPr>
            </w:pPr>
            <w:proofErr w:type="spellStart"/>
            <w:r w:rsidRPr="005F541B">
              <w:rPr>
                <w:rFonts w:ascii="Times New Roman" w:hAnsi="Times New Roman" w:cs="Times New Roman"/>
                <w:i/>
                <w:iCs/>
              </w:rPr>
              <w:t>Rhynchophorus</w:t>
            </w:r>
            <w:proofErr w:type="spellEnd"/>
            <w:r w:rsidRPr="005F541B">
              <w:rPr>
                <w:rFonts w:ascii="Times New Roman" w:hAnsi="Times New Roman" w:cs="Times New Roman"/>
                <w:i/>
                <w:iCs/>
              </w:rPr>
              <w:t xml:space="preserve"> </w:t>
            </w:r>
            <w:proofErr w:type="spellStart"/>
            <w:r w:rsidRPr="005F541B">
              <w:rPr>
                <w:rFonts w:ascii="Times New Roman" w:hAnsi="Times New Roman" w:cs="Times New Roman"/>
                <w:i/>
                <w:iCs/>
              </w:rPr>
              <w:t>ferrugineus</w:t>
            </w:r>
            <w:proofErr w:type="spellEnd"/>
            <w:r w:rsidR="00B60FDB" w:rsidRPr="00774927">
              <w:rPr>
                <w:rFonts w:ascii="Times New Roman" w:hAnsi="Times New Roman" w:cs="Times New Roman"/>
              </w:rPr>
              <w:t xml:space="preserve"> Raw sequence reads</w:t>
            </w:r>
          </w:p>
        </w:tc>
        <w:tc>
          <w:tcPr>
            <w:tcW w:w="1560" w:type="dxa"/>
          </w:tcPr>
          <w:p w14:paraId="40682445" w14:textId="77777777" w:rsidR="00B60FDB" w:rsidRPr="00774927" w:rsidRDefault="00B60FDB" w:rsidP="00297C31">
            <w:pPr>
              <w:jc w:val="both"/>
              <w:rPr>
                <w:rFonts w:ascii="Times New Roman" w:hAnsi="Times New Roman" w:cs="Times New Roman"/>
              </w:rPr>
            </w:pPr>
            <w:r w:rsidRPr="00774927">
              <w:rPr>
                <w:rFonts w:ascii="Times New Roman" w:hAnsi="Times New Roman" w:cs="Times New Roman"/>
              </w:rPr>
              <w:t>Transcriptomic</w:t>
            </w:r>
          </w:p>
        </w:tc>
        <w:tc>
          <w:tcPr>
            <w:tcW w:w="2851" w:type="dxa"/>
          </w:tcPr>
          <w:p w14:paraId="76444DBE" w14:textId="77777777" w:rsidR="00B60FDB" w:rsidRPr="00774927" w:rsidRDefault="00B60FDB" w:rsidP="00297C31">
            <w:pPr>
              <w:jc w:val="both"/>
              <w:rPr>
                <w:rFonts w:ascii="Times New Roman" w:hAnsi="Times New Roman" w:cs="Times New Roman"/>
              </w:rPr>
            </w:pPr>
            <w:r w:rsidRPr="00774927">
              <w:rPr>
                <w:rFonts w:ascii="Times New Roman" w:hAnsi="Times New Roman" w:cs="Times New Roman"/>
              </w:rPr>
              <w:t>63,801 full-length transcripts (N50 3,547 bp); 8,583 differentially expressed genes; DEGs involved in metabolic pathways, material transport, organ development</w:t>
            </w:r>
          </w:p>
        </w:tc>
        <w:tc>
          <w:tcPr>
            <w:tcW w:w="2215" w:type="dxa"/>
          </w:tcPr>
          <w:p w14:paraId="35677AB2" w14:textId="77777777" w:rsidR="00B60FDB" w:rsidRPr="00774927" w:rsidRDefault="00B60FDB" w:rsidP="00297C31">
            <w:pPr>
              <w:jc w:val="both"/>
              <w:rPr>
                <w:rFonts w:ascii="Times New Roman" w:hAnsi="Times New Roman" w:cs="Times New Roman"/>
                <w:b/>
                <w:vertAlign w:val="superscript"/>
              </w:rPr>
            </w:pPr>
            <w:r w:rsidRPr="00774927">
              <w:rPr>
                <w:rFonts w:ascii="Times New Roman" w:hAnsi="Times New Roman" w:cs="Times New Roman"/>
              </w:rPr>
              <w:t>National Library of Medicine,</w:t>
            </w:r>
            <w:r w:rsidRPr="00774927">
              <w:rPr>
                <w:rFonts w:ascii="Times New Roman" w:hAnsi="Times New Roman" w:cs="Times New Roman"/>
                <w:b/>
              </w:rPr>
              <w:t xml:space="preserve"> </w:t>
            </w:r>
            <w:r w:rsidRPr="00774927">
              <w:rPr>
                <w:rFonts w:ascii="Times New Roman" w:hAnsi="Times New Roman" w:cs="Times New Roman"/>
                <w:color w:val="000000"/>
                <w:shd w:val="clear" w:color="auto" w:fill="FFFFFF"/>
              </w:rPr>
              <w:t>Accession: PRJNA598560 </w:t>
            </w:r>
            <w:r w:rsidRPr="00774927">
              <w:rPr>
                <w:rStyle w:val="smallindent"/>
                <w:rFonts w:ascii="Times New Roman" w:hAnsi="Times New Roman" w:cs="Times New Roman"/>
                <w:color w:val="000000"/>
                <w:shd w:val="clear" w:color="auto" w:fill="FFFFFF"/>
              </w:rPr>
              <w:t>ID: 598560</w:t>
            </w:r>
            <w:r w:rsidRPr="00774927">
              <w:rPr>
                <w:rStyle w:val="smallindent"/>
                <w:rFonts w:ascii="Times New Roman" w:hAnsi="Times New Roman" w:cs="Times New Roman"/>
                <w:color w:val="000000"/>
                <w:shd w:val="clear" w:color="auto" w:fill="FFFFFF"/>
                <w:vertAlign w:val="superscript"/>
              </w:rPr>
              <w:t>20</w:t>
            </w:r>
          </w:p>
        </w:tc>
      </w:tr>
      <w:tr w:rsidR="00B60FDB" w:rsidRPr="00774927" w14:paraId="5407215D" w14:textId="77777777" w:rsidTr="00B60FDB">
        <w:tc>
          <w:tcPr>
            <w:tcW w:w="2724" w:type="dxa"/>
          </w:tcPr>
          <w:p w14:paraId="2BBCCC0F" w14:textId="7065E24B" w:rsidR="00B60FDB" w:rsidRPr="00774927" w:rsidRDefault="00B60FDB" w:rsidP="00297C31">
            <w:pPr>
              <w:jc w:val="both"/>
              <w:rPr>
                <w:rFonts w:ascii="Times New Roman" w:hAnsi="Times New Roman" w:cs="Times New Roman"/>
              </w:rPr>
            </w:pPr>
            <w:r w:rsidRPr="00774927">
              <w:rPr>
                <w:rFonts w:ascii="Times New Roman" w:hAnsi="Times New Roman" w:cs="Times New Roman"/>
              </w:rPr>
              <w:t xml:space="preserve">Data from: Strong population genetic structure of an invasive species, </w:t>
            </w:r>
            <w:proofErr w:type="spellStart"/>
            <w:r w:rsidR="005F541B" w:rsidRPr="005F541B">
              <w:rPr>
                <w:rFonts w:ascii="Times New Roman" w:hAnsi="Times New Roman" w:cs="Times New Roman"/>
                <w:i/>
                <w:iCs/>
              </w:rPr>
              <w:t>Rhynchophorus</w:t>
            </w:r>
            <w:proofErr w:type="spellEnd"/>
            <w:r w:rsidR="005F541B" w:rsidRPr="005F541B">
              <w:rPr>
                <w:rFonts w:ascii="Times New Roman" w:hAnsi="Times New Roman" w:cs="Times New Roman"/>
                <w:i/>
                <w:iCs/>
              </w:rPr>
              <w:t xml:space="preserve"> </w:t>
            </w:r>
            <w:proofErr w:type="spellStart"/>
            <w:r w:rsidR="005F541B" w:rsidRPr="005F541B">
              <w:rPr>
                <w:rFonts w:ascii="Times New Roman" w:hAnsi="Times New Roman" w:cs="Times New Roman"/>
                <w:i/>
                <w:iCs/>
              </w:rPr>
              <w:t>ferrugineus</w:t>
            </w:r>
            <w:proofErr w:type="spellEnd"/>
            <w:r w:rsidRPr="00774927">
              <w:rPr>
                <w:rFonts w:ascii="Times New Roman" w:hAnsi="Times New Roman" w:cs="Times New Roman"/>
              </w:rPr>
              <w:t xml:space="preserve"> (Olivier), in southern China</w:t>
            </w:r>
          </w:p>
        </w:tc>
        <w:tc>
          <w:tcPr>
            <w:tcW w:w="1560" w:type="dxa"/>
          </w:tcPr>
          <w:p w14:paraId="04ED2DA6" w14:textId="77777777" w:rsidR="00B60FDB" w:rsidRPr="00774927" w:rsidRDefault="00B60FDB" w:rsidP="00297C31">
            <w:pPr>
              <w:jc w:val="both"/>
              <w:rPr>
                <w:rFonts w:ascii="Times New Roman" w:hAnsi="Times New Roman" w:cs="Times New Roman"/>
              </w:rPr>
            </w:pPr>
            <w:r w:rsidRPr="00774927">
              <w:rPr>
                <w:rFonts w:ascii="Times New Roman" w:hAnsi="Times New Roman" w:cs="Times New Roman"/>
              </w:rPr>
              <w:t>Population Genetic</w:t>
            </w:r>
          </w:p>
        </w:tc>
        <w:tc>
          <w:tcPr>
            <w:tcW w:w="2851" w:type="dxa"/>
          </w:tcPr>
          <w:p w14:paraId="19FCF6C0" w14:textId="77777777" w:rsidR="00B60FDB" w:rsidRPr="00774927" w:rsidRDefault="00B60FDB" w:rsidP="00297C31">
            <w:pPr>
              <w:jc w:val="both"/>
              <w:rPr>
                <w:rFonts w:ascii="Times New Roman" w:hAnsi="Times New Roman" w:cs="Times New Roman"/>
              </w:rPr>
            </w:pPr>
            <w:r w:rsidRPr="00774927">
              <w:rPr>
                <w:rFonts w:ascii="Times New Roman" w:hAnsi="Times New Roman" w:cs="Times New Roman"/>
              </w:rPr>
              <w:t>14 microsatellite loci, 1 mitochondrial cox I gene; genetic differentiation, gene flow, haplotype similarity, phylogenetic origin; invasion route analysis</w:t>
            </w:r>
          </w:p>
        </w:tc>
        <w:tc>
          <w:tcPr>
            <w:tcW w:w="2215" w:type="dxa"/>
          </w:tcPr>
          <w:p w14:paraId="1892D521" w14:textId="77777777" w:rsidR="00B60FDB" w:rsidRPr="00774927" w:rsidRDefault="00B60FDB" w:rsidP="00297C31">
            <w:pPr>
              <w:jc w:val="both"/>
              <w:rPr>
                <w:rFonts w:ascii="Times New Roman" w:hAnsi="Times New Roman" w:cs="Times New Roman"/>
              </w:rPr>
            </w:pPr>
            <w:r w:rsidRPr="00774927">
              <w:rPr>
                <w:rFonts w:ascii="Times New Roman" w:hAnsi="Times New Roman" w:cs="Times New Roman"/>
              </w:rPr>
              <w:t>Published in source 18.</w:t>
            </w:r>
          </w:p>
        </w:tc>
      </w:tr>
    </w:tbl>
    <w:p w14:paraId="3097C67A" w14:textId="77777777" w:rsidR="006145BF" w:rsidRPr="00774927" w:rsidRDefault="006145BF" w:rsidP="00297C31">
      <w:pPr>
        <w:jc w:val="both"/>
        <w:rPr>
          <w:rFonts w:ascii="Times New Roman" w:hAnsi="Times New Roman" w:cs="Times New Roman"/>
          <w:b/>
        </w:rPr>
      </w:pPr>
    </w:p>
    <w:p w14:paraId="49A5FA0E" w14:textId="77777777"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Population Monitoring Data</w:t>
      </w:r>
    </w:p>
    <w:p w14:paraId="7F76CCB7" w14:textId="77777777" w:rsidR="00567C24" w:rsidRPr="00774927" w:rsidRDefault="008B11A3" w:rsidP="00297C31">
      <w:pPr>
        <w:jc w:val="both"/>
        <w:rPr>
          <w:rFonts w:ascii="Times New Roman" w:hAnsi="Times New Roman" w:cs="Times New Roman"/>
        </w:rPr>
      </w:pPr>
      <w:r w:rsidRPr="00774927">
        <w:rPr>
          <w:rFonts w:ascii="Times New Roman" w:hAnsi="Times New Roman" w:cs="Times New Roman"/>
        </w:rPr>
        <w:t>Alongside genetic and image datasets, systematic records of RPW populations are essential for understanding seasonal dynamics, assessing risk, and planning effective control measures.</w:t>
      </w:r>
    </w:p>
    <w:p w14:paraId="0B987C53" w14:textId="77777777" w:rsidR="008B11A3" w:rsidRPr="00774927" w:rsidRDefault="008B11A3" w:rsidP="008B11A3">
      <w:pPr>
        <w:pStyle w:val="ListParagraph"/>
        <w:numPr>
          <w:ilvl w:val="0"/>
          <w:numId w:val="9"/>
        </w:numPr>
        <w:jc w:val="both"/>
        <w:rPr>
          <w:rFonts w:ascii="Times New Roman" w:hAnsi="Times New Roman" w:cs="Times New Roman"/>
        </w:rPr>
      </w:pPr>
      <w:r w:rsidRPr="00774927">
        <w:rPr>
          <w:rFonts w:ascii="Times New Roman" w:hAnsi="Times New Roman" w:cs="Times New Roman"/>
        </w:rPr>
        <w:t>A study conducted during 2013–2014 by Al-Azhar University and the Central Laboratory of Date Palm Research and Development in Baharia Oases (Giza, Egypt) monitored RPW populations using traps throughout the year. Trap catches were lowest in January and December. Two annual population peaks were observed: in 2013, the second week of April and the second week of October; in 2014, the second week of March and the second week of September. Female individuals were more abundant, with male-to-female ratios of 1:2.5 in 2013 and 1:2.4 in 2014.</w:t>
      </w:r>
      <w:r w:rsidRPr="00774927">
        <w:rPr>
          <w:rFonts w:ascii="Times New Roman" w:hAnsi="Times New Roman" w:cs="Times New Roman"/>
          <w:vertAlign w:val="superscript"/>
        </w:rPr>
        <w:t>23</w:t>
      </w:r>
    </w:p>
    <w:p w14:paraId="73E628BB" w14:textId="77777777" w:rsidR="00567C24" w:rsidRPr="00774927" w:rsidRDefault="008B11A3" w:rsidP="00297C31">
      <w:pPr>
        <w:pStyle w:val="ListParagraph"/>
        <w:numPr>
          <w:ilvl w:val="0"/>
          <w:numId w:val="9"/>
        </w:numPr>
        <w:jc w:val="both"/>
        <w:rPr>
          <w:rFonts w:ascii="Times New Roman" w:hAnsi="Times New Roman" w:cs="Times New Roman"/>
        </w:rPr>
      </w:pPr>
      <w:r w:rsidRPr="00774927">
        <w:rPr>
          <w:rFonts w:ascii="Times New Roman" w:hAnsi="Times New Roman" w:cs="Times New Roman"/>
        </w:rPr>
        <w:t xml:space="preserve">Another study in 2009–2010 in </w:t>
      </w:r>
      <w:proofErr w:type="spellStart"/>
      <w:r w:rsidRPr="00774927">
        <w:rPr>
          <w:rFonts w:ascii="Times New Roman" w:hAnsi="Times New Roman" w:cs="Times New Roman"/>
        </w:rPr>
        <w:t>Wardan</w:t>
      </w:r>
      <w:proofErr w:type="spellEnd"/>
      <w:r w:rsidRPr="00774927">
        <w:rPr>
          <w:rFonts w:ascii="Times New Roman" w:hAnsi="Times New Roman" w:cs="Times New Roman"/>
        </w:rPr>
        <w:t xml:space="preserve"> and Abu-</w:t>
      </w:r>
      <w:proofErr w:type="spellStart"/>
      <w:r w:rsidRPr="00774927">
        <w:rPr>
          <w:rFonts w:ascii="Times New Roman" w:hAnsi="Times New Roman" w:cs="Times New Roman"/>
        </w:rPr>
        <w:t>Ghalep</w:t>
      </w:r>
      <w:proofErr w:type="spellEnd"/>
      <w:r w:rsidRPr="00774927">
        <w:rPr>
          <w:rFonts w:ascii="Times New Roman" w:hAnsi="Times New Roman" w:cs="Times New Roman"/>
        </w:rPr>
        <w:t xml:space="preserve"> villages, conducted by </w:t>
      </w:r>
      <w:proofErr w:type="spellStart"/>
      <w:r w:rsidRPr="00774927">
        <w:rPr>
          <w:rFonts w:ascii="Times New Roman" w:hAnsi="Times New Roman" w:cs="Times New Roman"/>
        </w:rPr>
        <w:t>Benha</w:t>
      </w:r>
      <w:proofErr w:type="spellEnd"/>
      <w:r w:rsidRPr="00774927">
        <w:rPr>
          <w:rFonts w:ascii="Times New Roman" w:hAnsi="Times New Roman" w:cs="Times New Roman"/>
        </w:rPr>
        <w:t xml:space="preserve"> University and the Agricultural Research Center (Giza), recorded year-round RPW populations. The lowest populations occurred in December and January, while four annual peaks were identified: in 2009, April, June, August, and November; in 2010, March, June, July, and November. A positive correlation was observed between average temperature and trap catches, while relative humidity generally showed a negative correlation. Daily flight activity peaks were observed at 06:00 and 16:00.</w:t>
      </w:r>
      <w:r w:rsidRPr="00774927">
        <w:rPr>
          <w:rFonts w:ascii="Times New Roman" w:hAnsi="Times New Roman" w:cs="Times New Roman"/>
          <w:vertAlign w:val="superscript"/>
        </w:rPr>
        <w:t>24</w:t>
      </w:r>
    </w:p>
    <w:p w14:paraId="5FB5910E" w14:textId="77777777" w:rsidR="00297C31" w:rsidRPr="00774927" w:rsidRDefault="009C2438" w:rsidP="00297C31">
      <w:pPr>
        <w:jc w:val="both"/>
        <w:rPr>
          <w:rFonts w:ascii="Times New Roman" w:hAnsi="Times New Roman" w:cs="Times New Roman"/>
          <w:b/>
        </w:rPr>
      </w:pPr>
      <w:r w:rsidRPr="00774927">
        <w:rPr>
          <w:rFonts w:ascii="Times New Roman" w:hAnsi="Times New Roman" w:cs="Times New Roman"/>
          <w:b/>
        </w:rPr>
        <w:t>VI. Ongoing Research and Future Prospects</w:t>
      </w:r>
    </w:p>
    <w:p w14:paraId="538AC17E" w14:textId="77777777" w:rsidR="009C2438" w:rsidRPr="00774927" w:rsidRDefault="009C2438" w:rsidP="00297C31">
      <w:pPr>
        <w:jc w:val="both"/>
        <w:rPr>
          <w:rFonts w:ascii="Times New Roman" w:hAnsi="Times New Roman" w:cs="Times New Roman"/>
        </w:rPr>
      </w:pPr>
      <w:r w:rsidRPr="00774927">
        <w:rPr>
          <w:rFonts w:ascii="Times New Roman" w:hAnsi="Times New Roman" w:cs="Times New Roman"/>
        </w:rPr>
        <w:lastRenderedPageBreak/>
        <w:t>The management of the Red Palm Weevil (RPW) continues to face significant challenges despite the implementation of integrated pest management (IPM) programs across affected regions. Existing RPW-IPM strategies, relying mainly on pheromone trapping and visual inspections, show limited success due to several gaps. Early detection remains a critical issue, as infested palms are often misidentified as healthy, facilitating the inadvertent spread of RPW.</w:t>
      </w:r>
      <w:r w:rsidRPr="00774927">
        <w:rPr>
          <w:rFonts w:ascii="Times New Roman" w:hAnsi="Times New Roman" w:cs="Times New Roman"/>
          <w:vertAlign w:val="superscript"/>
        </w:rPr>
        <w:t>14,15,10</w:t>
      </w:r>
      <w:r w:rsidRPr="00774927">
        <w:rPr>
          <w:rFonts w:ascii="Times New Roman" w:hAnsi="Times New Roman" w:cs="Times New Roman"/>
        </w:rPr>
        <w:t xml:space="preserve"> The effectiveness of biological control agents is also constrained by environmental and delivery limitations, while farmers’ participation in management programs is minimal, reducing overall efficacy.</w:t>
      </w:r>
      <w:r w:rsidRPr="00774927">
        <w:rPr>
          <w:rFonts w:ascii="Times New Roman" w:hAnsi="Times New Roman" w:cs="Times New Roman"/>
          <w:vertAlign w:val="superscript"/>
        </w:rPr>
        <w:t>14,11</w:t>
      </w:r>
    </w:p>
    <w:p w14:paraId="0D2DDED6" w14:textId="77777777" w:rsidR="009C2438" w:rsidRPr="00774927" w:rsidRDefault="009C2438" w:rsidP="00297C31">
      <w:pPr>
        <w:jc w:val="both"/>
        <w:rPr>
          <w:rFonts w:ascii="Times New Roman" w:hAnsi="Times New Roman" w:cs="Times New Roman"/>
          <w:b/>
        </w:rPr>
      </w:pPr>
      <w:r w:rsidRPr="00774927">
        <w:rPr>
          <w:rFonts w:ascii="Times New Roman" w:hAnsi="Times New Roman" w:cs="Times New Roman"/>
          <w:b/>
        </w:rPr>
        <w:t>Advanced Detection Methods</w:t>
      </w:r>
    </w:p>
    <w:p w14:paraId="33CA65F9" w14:textId="77777777" w:rsidR="009C2438" w:rsidRPr="00774927" w:rsidRDefault="009C2438" w:rsidP="00297C31">
      <w:pPr>
        <w:jc w:val="both"/>
        <w:rPr>
          <w:rFonts w:ascii="Times New Roman" w:hAnsi="Times New Roman" w:cs="Times New Roman"/>
        </w:rPr>
      </w:pPr>
      <w:r w:rsidRPr="00774927">
        <w:rPr>
          <w:rFonts w:ascii="Times New Roman" w:hAnsi="Times New Roman" w:cs="Times New Roman"/>
        </w:rPr>
        <w:t>Early and accurate detection of RPW is pivotal for effective management. Research has explored acoustic sensors, infrared thermal imaging, satellite monitoring, and chemical signature detection with electronic noses combined with machine learning to identify larvae within palms.</w:t>
      </w:r>
      <w:r w:rsidRPr="00774927">
        <w:rPr>
          <w:rFonts w:ascii="Times New Roman" w:hAnsi="Times New Roman" w:cs="Times New Roman"/>
          <w:vertAlign w:val="superscript"/>
        </w:rPr>
        <w:t>14,15,10</w:t>
      </w:r>
      <w:r w:rsidRPr="00774927">
        <w:rPr>
          <w:rFonts w:ascii="Times New Roman" w:hAnsi="Times New Roman" w:cs="Times New Roman"/>
        </w:rPr>
        <w:t xml:space="preserve"> Although these approaches show promise, practical implementation remains limited. In the future, low-cost detection devices, dry traps capable of automatically recording weevil captures, and GIS-linked monitoring systems could enhance early detection and facilitate real-time population tracking.</w:t>
      </w:r>
      <w:r w:rsidRPr="00774927">
        <w:rPr>
          <w:rFonts w:ascii="Times New Roman" w:hAnsi="Times New Roman" w:cs="Times New Roman"/>
          <w:vertAlign w:val="superscript"/>
        </w:rPr>
        <w:t>14,15</w:t>
      </w:r>
    </w:p>
    <w:p w14:paraId="76B6DE11" w14:textId="77777777" w:rsidR="009C2438" w:rsidRPr="00774927" w:rsidRDefault="009C2438" w:rsidP="00297C31">
      <w:pPr>
        <w:jc w:val="both"/>
        <w:rPr>
          <w:rFonts w:ascii="Times New Roman" w:hAnsi="Times New Roman" w:cs="Times New Roman"/>
          <w:b/>
        </w:rPr>
      </w:pPr>
      <w:proofErr w:type="spellStart"/>
      <w:r w:rsidRPr="00774927">
        <w:rPr>
          <w:rFonts w:ascii="Times New Roman" w:hAnsi="Times New Roman" w:cs="Times New Roman"/>
          <w:b/>
        </w:rPr>
        <w:t>Semiochemicals</w:t>
      </w:r>
      <w:proofErr w:type="spellEnd"/>
      <w:r w:rsidRPr="00774927">
        <w:rPr>
          <w:rFonts w:ascii="Times New Roman" w:hAnsi="Times New Roman" w:cs="Times New Roman"/>
          <w:b/>
        </w:rPr>
        <w:t xml:space="preserve"> and Trapping Approaches</w:t>
      </w:r>
    </w:p>
    <w:p w14:paraId="60721F7F" w14:textId="77777777" w:rsidR="009C2438" w:rsidRPr="00774927" w:rsidRDefault="009C2438" w:rsidP="00297C31">
      <w:pPr>
        <w:jc w:val="both"/>
        <w:rPr>
          <w:rFonts w:ascii="Times New Roman" w:hAnsi="Times New Roman" w:cs="Times New Roman"/>
        </w:rPr>
      </w:pPr>
      <w:proofErr w:type="spellStart"/>
      <w:r w:rsidRPr="00774927">
        <w:rPr>
          <w:rFonts w:ascii="Times New Roman" w:hAnsi="Times New Roman" w:cs="Times New Roman"/>
        </w:rPr>
        <w:t>Semiochemical</w:t>
      </w:r>
      <w:proofErr w:type="spellEnd"/>
      <w:r w:rsidRPr="00774927">
        <w:rPr>
          <w:rFonts w:ascii="Times New Roman" w:hAnsi="Times New Roman" w:cs="Times New Roman"/>
        </w:rPr>
        <w:t>-based strategies remain central to RPW control. Conventional pheromone traps require frequent servicing, making them labor-intensive. Innovations such as ‘attract and kill’ traps, dry trapping (</w:t>
      </w:r>
      <w:proofErr w:type="spellStart"/>
      <w:r w:rsidRPr="00774927">
        <w:rPr>
          <w:rFonts w:ascii="Times New Roman" w:hAnsi="Times New Roman" w:cs="Times New Roman"/>
        </w:rPr>
        <w:t>Electrap</w:t>
      </w:r>
      <w:proofErr w:type="spellEnd"/>
      <w:r w:rsidRPr="00774927">
        <w:rPr>
          <w:rFonts w:ascii="Times New Roman" w:hAnsi="Times New Roman" w:cs="Times New Roman"/>
        </w:rPr>
        <w:t xml:space="preserve">™), and </w:t>
      </w:r>
      <w:proofErr w:type="spellStart"/>
      <w:r w:rsidRPr="00774927">
        <w:rPr>
          <w:rFonts w:ascii="Times New Roman" w:hAnsi="Times New Roman" w:cs="Times New Roman"/>
        </w:rPr>
        <w:t>semiochemical</w:t>
      </w:r>
      <w:proofErr w:type="spellEnd"/>
      <w:r w:rsidRPr="00774927">
        <w:rPr>
          <w:rFonts w:ascii="Times New Roman" w:hAnsi="Times New Roman" w:cs="Times New Roman"/>
        </w:rPr>
        <w:t>-mediated push-pull strategies have addressed some operational challenges.</w:t>
      </w:r>
      <w:r w:rsidRPr="00774927">
        <w:rPr>
          <w:rFonts w:ascii="Times New Roman" w:hAnsi="Times New Roman" w:cs="Times New Roman"/>
          <w:vertAlign w:val="superscript"/>
        </w:rPr>
        <w:t>14,15,10</w:t>
      </w:r>
      <w:r w:rsidRPr="00774927">
        <w:rPr>
          <w:rFonts w:ascii="Times New Roman" w:hAnsi="Times New Roman" w:cs="Times New Roman"/>
        </w:rPr>
        <w:t xml:space="preserve"> Future directions include the development of automated traps that transmit data directly to farmers, allowing improved population density estimation and risk forecasting.</w:t>
      </w:r>
      <w:r w:rsidRPr="00774927">
        <w:rPr>
          <w:rFonts w:ascii="Times New Roman" w:hAnsi="Times New Roman" w:cs="Times New Roman"/>
          <w:vertAlign w:val="superscript"/>
        </w:rPr>
        <w:t>15</w:t>
      </w:r>
    </w:p>
    <w:p w14:paraId="152F2594" w14:textId="77777777" w:rsidR="009C2438" w:rsidRPr="00774927" w:rsidRDefault="009C2438" w:rsidP="00297C31">
      <w:pPr>
        <w:jc w:val="both"/>
        <w:rPr>
          <w:rFonts w:ascii="Times New Roman" w:hAnsi="Times New Roman" w:cs="Times New Roman"/>
          <w:b/>
        </w:rPr>
      </w:pPr>
      <w:r w:rsidRPr="00774927">
        <w:rPr>
          <w:rFonts w:ascii="Times New Roman" w:hAnsi="Times New Roman" w:cs="Times New Roman"/>
          <w:b/>
        </w:rPr>
        <w:t>Chemical and Mechanical Control Strategies</w:t>
      </w:r>
    </w:p>
    <w:p w14:paraId="4CC15B75" w14:textId="77777777" w:rsidR="009C2438" w:rsidRPr="00774927" w:rsidRDefault="009C2438" w:rsidP="00297C31">
      <w:pPr>
        <w:jc w:val="both"/>
        <w:rPr>
          <w:rFonts w:ascii="Times New Roman" w:hAnsi="Times New Roman" w:cs="Times New Roman"/>
        </w:rPr>
      </w:pPr>
      <w:r w:rsidRPr="00774927">
        <w:rPr>
          <w:rFonts w:ascii="Times New Roman" w:hAnsi="Times New Roman" w:cs="Times New Roman"/>
        </w:rPr>
        <w:t>Preventive and curative chemical treatments are heavily relied upon in RPW management, often necessitating costly equipment such as pressure injectors. Regular chemical applications may not always be necessary in well-managed plantations, and alternative approaches, including mechanical sanitization combined with diffusion-based injection methods, are being evaluated.</w:t>
      </w:r>
      <w:r w:rsidRPr="00774927">
        <w:rPr>
          <w:rFonts w:ascii="Times New Roman" w:hAnsi="Times New Roman" w:cs="Times New Roman"/>
          <w:vertAlign w:val="superscript"/>
        </w:rPr>
        <w:t>14</w:t>
      </w:r>
      <w:r w:rsidRPr="00774927">
        <w:rPr>
          <w:rFonts w:ascii="Times New Roman" w:hAnsi="Times New Roman" w:cs="Times New Roman"/>
        </w:rPr>
        <w:t xml:space="preserve"> Research into environmentally friendly natural insecticides and improved delivery methods for systemic treatments could further reduce chemical dependency.</w:t>
      </w:r>
      <w:r w:rsidRPr="00774927">
        <w:rPr>
          <w:rFonts w:ascii="Times New Roman" w:hAnsi="Times New Roman" w:cs="Times New Roman"/>
          <w:vertAlign w:val="superscript"/>
        </w:rPr>
        <w:t>10,15</w:t>
      </w:r>
    </w:p>
    <w:p w14:paraId="30DE764A" w14:textId="77777777" w:rsidR="009C2438" w:rsidRPr="00774927" w:rsidRDefault="009C2438" w:rsidP="00297C31">
      <w:pPr>
        <w:jc w:val="both"/>
        <w:rPr>
          <w:rFonts w:ascii="Times New Roman" w:hAnsi="Times New Roman" w:cs="Times New Roman"/>
          <w:b/>
        </w:rPr>
      </w:pPr>
      <w:r w:rsidRPr="00774927">
        <w:rPr>
          <w:rFonts w:ascii="Times New Roman" w:hAnsi="Times New Roman" w:cs="Times New Roman"/>
          <w:b/>
        </w:rPr>
        <w:t>Biological Control</w:t>
      </w:r>
    </w:p>
    <w:p w14:paraId="616CC61A" w14:textId="77777777" w:rsidR="009C2438" w:rsidRPr="00774927" w:rsidRDefault="009C2438" w:rsidP="00297C31">
      <w:pPr>
        <w:jc w:val="both"/>
        <w:rPr>
          <w:rFonts w:ascii="Times New Roman" w:hAnsi="Times New Roman" w:cs="Times New Roman"/>
        </w:rPr>
      </w:pPr>
      <w:r w:rsidRPr="00774927">
        <w:rPr>
          <w:rFonts w:ascii="Times New Roman" w:hAnsi="Times New Roman" w:cs="Times New Roman"/>
        </w:rPr>
        <w:t xml:space="preserve">Biological control represents a promising component of IPM for RPW. Entomopathogenic fungi such as </w:t>
      </w:r>
      <w:r w:rsidRPr="00774927">
        <w:rPr>
          <w:rFonts w:ascii="Times New Roman" w:hAnsi="Times New Roman" w:cs="Times New Roman"/>
          <w:i/>
        </w:rPr>
        <w:t>Beauveria bassiana</w:t>
      </w:r>
      <w:r w:rsidRPr="00774927">
        <w:rPr>
          <w:rFonts w:ascii="Times New Roman" w:hAnsi="Times New Roman" w:cs="Times New Roman"/>
        </w:rPr>
        <w:t xml:space="preserve"> and </w:t>
      </w:r>
      <w:r w:rsidRPr="00774927">
        <w:rPr>
          <w:rFonts w:ascii="Times New Roman" w:hAnsi="Times New Roman" w:cs="Times New Roman"/>
          <w:i/>
        </w:rPr>
        <w:t>Metarhizium anisopliae</w:t>
      </w:r>
      <w:r w:rsidRPr="00774927">
        <w:rPr>
          <w:rFonts w:ascii="Times New Roman" w:hAnsi="Times New Roman" w:cs="Times New Roman"/>
        </w:rPr>
        <w:t>, as well as entomopathogenic nematodes and selected parasitoids, have shown potential for suppressing RPW populations.</w:t>
      </w:r>
      <w:r w:rsidRPr="00774927">
        <w:rPr>
          <w:rFonts w:ascii="Times New Roman" w:hAnsi="Times New Roman" w:cs="Times New Roman"/>
          <w:vertAlign w:val="superscript"/>
        </w:rPr>
        <w:t>11</w:t>
      </w:r>
      <w:r w:rsidRPr="00774927">
        <w:rPr>
          <w:rFonts w:ascii="Times New Roman" w:hAnsi="Times New Roman" w:cs="Times New Roman"/>
        </w:rPr>
        <w:t xml:space="preserve"> Indigenous fungal strains, including </w:t>
      </w:r>
      <w:r w:rsidRPr="00774927">
        <w:rPr>
          <w:rFonts w:ascii="Times New Roman" w:hAnsi="Times New Roman" w:cs="Times New Roman"/>
          <w:i/>
        </w:rPr>
        <w:t xml:space="preserve">M. </w:t>
      </w:r>
      <w:proofErr w:type="spellStart"/>
      <w:r w:rsidRPr="00774927">
        <w:rPr>
          <w:rFonts w:ascii="Times New Roman" w:hAnsi="Times New Roman" w:cs="Times New Roman"/>
          <w:i/>
        </w:rPr>
        <w:t>pingshaense</w:t>
      </w:r>
      <w:proofErr w:type="spellEnd"/>
      <w:r w:rsidRPr="00774927">
        <w:rPr>
          <w:rFonts w:ascii="Times New Roman" w:hAnsi="Times New Roman" w:cs="Times New Roman"/>
        </w:rPr>
        <w:t xml:space="preserve"> and </w:t>
      </w:r>
      <w:r w:rsidRPr="00774927">
        <w:rPr>
          <w:rFonts w:ascii="Times New Roman" w:hAnsi="Times New Roman" w:cs="Times New Roman"/>
          <w:i/>
        </w:rPr>
        <w:t>M. anisopliae</w:t>
      </w:r>
      <w:r w:rsidRPr="00774927">
        <w:rPr>
          <w:rFonts w:ascii="Times New Roman" w:hAnsi="Times New Roman" w:cs="Times New Roman"/>
        </w:rPr>
        <w:t xml:space="preserve"> </w:t>
      </w:r>
      <w:r w:rsidRPr="00313C79">
        <w:rPr>
          <w:rFonts w:ascii="Times New Roman" w:hAnsi="Times New Roman" w:cs="Times New Roman"/>
          <w:i/>
        </w:rPr>
        <w:t>MET 08/I05</w:t>
      </w:r>
      <w:r w:rsidRPr="00774927">
        <w:rPr>
          <w:rFonts w:ascii="Times New Roman" w:hAnsi="Times New Roman" w:cs="Times New Roman"/>
        </w:rPr>
        <w:t>, have demonstrated high mortality rates in lab trials.</w:t>
      </w:r>
      <w:r w:rsidRPr="00774927">
        <w:rPr>
          <w:rFonts w:ascii="Times New Roman" w:hAnsi="Times New Roman" w:cs="Times New Roman"/>
          <w:vertAlign w:val="superscript"/>
        </w:rPr>
        <w:t>11</w:t>
      </w:r>
      <w:r w:rsidRPr="00774927">
        <w:rPr>
          <w:rFonts w:ascii="Times New Roman" w:hAnsi="Times New Roman" w:cs="Times New Roman"/>
        </w:rPr>
        <w:t xml:space="preserve"> However, the field efficacy of these agents is influenced by environmental conditions, application methods, and interactions with other control agents. Long-term monitoring, host-range testing, and risk assessment are required to ensure sustainability and minimize impacts on non-target species.</w:t>
      </w:r>
      <w:r w:rsidRPr="00774927">
        <w:rPr>
          <w:rFonts w:ascii="Times New Roman" w:hAnsi="Times New Roman" w:cs="Times New Roman"/>
          <w:vertAlign w:val="superscript"/>
        </w:rPr>
        <w:t>11</w:t>
      </w:r>
    </w:p>
    <w:p w14:paraId="24F8CFC1" w14:textId="77777777" w:rsidR="00297C31" w:rsidRPr="00774927" w:rsidRDefault="009C2438" w:rsidP="00297C31">
      <w:pPr>
        <w:jc w:val="both"/>
        <w:rPr>
          <w:rFonts w:ascii="Times New Roman" w:hAnsi="Times New Roman" w:cs="Times New Roman"/>
          <w:b/>
        </w:rPr>
      </w:pPr>
      <w:r w:rsidRPr="00774927">
        <w:rPr>
          <w:rFonts w:ascii="Times New Roman" w:hAnsi="Times New Roman" w:cs="Times New Roman"/>
          <w:b/>
        </w:rPr>
        <w:t>Host Plant Resistance and Genetic Approaches</w:t>
      </w:r>
    </w:p>
    <w:p w14:paraId="7846DFB3" w14:textId="77777777" w:rsidR="009C2438" w:rsidRPr="00774927" w:rsidRDefault="009C2438" w:rsidP="00297C31">
      <w:pPr>
        <w:jc w:val="both"/>
        <w:rPr>
          <w:rFonts w:ascii="Times New Roman" w:hAnsi="Times New Roman" w:cs="Times New Roman"/>
        </w:rPr>
      </w:pPr>
      <w:r w:rsidRPr="00774927">
        <w:rPr>
          <w:rFonts w:ascii="Times New Roman" w:hAnsi="Times New Roman" w:cs="Times New Roman"/>
        </w:rPr>
        <w:t xml:space="preserve">The genetic basis of RPW resistance in date palms is not well understood. Recent sequencing of the </w:t>
      </w:r>
      <w:proofErr w:type="spellStart"/>
      <w:r w:rsidRPr="00313C79">
        <w:rPr>
          <w:rFonts w:ascii="Times New Roman" w:hAnsi="Times New Roman" w:cs="Times New Roman"/>
          <w:i/>
          <w:iCs/>
        </w:rPr>
        <w:t>Khalas</w:t>
      </w:r>
      <w:proofErr w:type="spellEnd"/>
      <w:r w:rsidRPr="00774927">
        <w:rPr>
          <w:rFonts w:ascii="Times New Roman" w:hAnsi="Times New Roman" w:cs="Times New Roman"/>
        </w:rPr>
        <w:t xml:space="preserve"> cultivar genome offers opportunities for genetic improvement, including conventional breeding and advanced molecular techniques such as gene editing and RNA interference (RNAi).</w:t>
      </w:r>
      <w:r w:rsidRPr="00774927">
        <w:rPr>
          <w:rFonts w:ascii="Times New Roman" w:hAnsi="Times New Roman" w:cs="Times New Roman"/>
          <w:vertAlign w:val="superscript"/>
        </w:rPr>
        <w:t xml:space="preserve">14,15 </w:t>
      </w:r>
      <w:r w:rsidRPr="00774927">
        <w:rPr>
          <w:rFonts w:ascii="Times New Roman" w:hAnsi="Times New Roman" w:cs="Times New Roman"/>
        </w:rPr>
        <w:t>Laboratory studies using dsRNA targeting vital RPW genes (α-amylase, V-ATPase, catalase, ecdysone receptors) have shown growth inhibition and mortality, suggesting RNAi-based control as a potential future strategy.</w:t>
      </w:r>
      <w:r w:rsidRPr="00774927">
        <w:rPr>
          <w:rFonts w:ascii="Times New Roman" w:hAnsi="Times New Roman" w:cs="Times New Roman"/>
          <w:vertAlign w:val="superscript"/>
        </w:rPr>
        <w:t>15</w:t>
      </w:r>
    </w:p>
    <w:p w14:paraId="5200C5E5" w14:textId="77777777" w:rsidR="009C2438" w:rsidRPr="00774927" w:rsidRDefault="007524ED" w:rsidP="00297C31">
      <w:pPr>
        <w:jc w:val="both"/>
        <w:rPr>
          <w:rFonts w:ascii="Times New Roman" w:hAnsi="Times New Roman" w:cs="Times New Roman"/>
          <w:b/>
        </w:rPr>
      </w:pPr>
      <w:r w:rsidRPr="00774927">
        <w:rPr>
          <w:rFonts w:ascii="Times New Roman" w:hAnsi="Times New Roman" w:cs="Times New Roman"/>
          <w:b/>
        </w:rPr>
        <w:lastRenderedPageBreak/>
        <w:t>VII. Conclusion</w:t>
      </w:r>
    </w:p>
    <w:p w14:paraId="02B4C361" w14:textId="1E129F43" w:rsidR="00D8025B" w:rsidRPr="00774927" w:rsidRDefault="00D8025B" w:rsidP="00297C31">
      <w:pPr>
        <w:jc w:val="both"/>
        <w:rPr>
          <w:rFonts w:ascii="Times New Roman" w:hAnsi="Times New Roman" w:cs="Times New Roman"/>
        </w:rPr>
      </w:pPr>
      <w:r w:rsidRPr="00774927">
        <w:rPr>
          <w:rFonts w:ascii="Times New Roman" w:hAnsi="Times New Roman" w:cs="Times New Roman"/>
        </w:rPr>
        <w:t>The Red Palm Weevil (</w:t>
      </w:r>
      <w:proofErr w:type="spellStart"/>
      <w:r w:rsidR="005F541B" w:rsidRPr="005F541B">
        <w:rPr>
          <w:rFonts w:ascii="Times New Roman" w:hAnsi="Times New Roman" w:cs="Times New Roman"/>
          <w:i/>
          <w:iCs/>
        </w:rPr>
        <w:t>Rhynchophorus</w:t>
      </w:r>
      <w:proofErr w:type="spellEnd"/>
      <w:r w:rsidR="005F541B" w:rsidRPr="005F541B">
        <w:rPr>
          <w:rFonts w:ascii="Times New Roman" w:hAnsi="Times New Roman" w:cs="Times New Roman"/>
          <w:i/>
          <w:iCs/>
        </w:rPr>
        <w:t xml:space="preserve"> </w:t>
      </w:r>
      <w:proofErr w:type="spellStart"/>
      <w:r w:rsidR="005F541B" w:rsidRPr="005F541B">
        <w:rPr>
          <w:rFonts w:ascii="Times New Roman" w:hAnsi="Times New Roman" w:cs="Times New Roman"/>
          <w:i/>
          <w:iCs/>
        </w:rPr>
        <w:t>ferrugineus</w:t>
      </w:r>
      <w:proofErr w:type="spellEnd"/>
      <w:r w:rsidRPr="00774927">
        <w:rPr>
          <w:rFonts w:ascii="Times New Roman" w:hAnsi="Times New Roman" w:cs="Times New Roman"/>
        </w:rPr>
        <w:t xml:space="preserve">) is still recognized as one of the most damaging pests affecting date and coconut palm production worldwide. Its main threat comes from its hidden development inside the trunk, where the larvae feed deep within the tissue, causing severe internal damage while the tree appears outwardly healthy. This hidden progression makes early detection extremely difficult, and many palms die before any meaningful intervention can be applied. </w:t>
      </w:r>
    </w:p>
    <w:p w14:paraId="6BB803E7" w14:textId="77777777" w:rsidR="00D8025B" w:rsidRPr="00774927" w:rsidRDefault="00D8025B" w:rsidP="00297C31">
      <w:pPr>
        <w:jc w:val="both"/>
        <w:rPr>
          <w:rFonts w:ascii="Times New Roman" w:hAnsi="Times New Roman" w:cs="Times New Roman"/>
        </w:rPr>
      </w:pPr>
      <w:r w:rsidRPr="00774927">
        <w:rPr>
          <w:rFonts w:ascii="Times New Roman" w:hAnsi="Times New Roman" w:cs="Times New Roman"/>
        </w:rPr>
        <w:t xml:space="preserve">Its rapid spread across regions is driven mostly by the movement of infested offshoots through human activity, not by natural dispersal. Because of this, field level treatments alone cannot contain the problem. Strict quarantine rules and the use of certified clean planting material form the most effective first barrier against further expansion. </w:t>
      </w:r>
    </w:p>
    <w:p w14:paraId="0D7AA072" w14:textId="77777777" w:rsidR="00D8025B" w:rsidRPr="00774927" w:rsidRDefault="00D8025B" w:rsidP="00297C31">
      <w:pPr>
        <w:jc w:val="both"/>
        <w:rPr>
          <w:rFonts w:ascii="Times New Roman" w:hAnsi="Times New Roman" w:cs="Times New Roman"/>
        </w:rPr>
      </w:pPr>
      <w:r w:rsidRPr="00774927">
        <w:rPr>
          <w:rFonts w:ascii="Times New Roman" w:hAnsi="Times New Roman" w:cs="Times New Roman"/>
        </w:rPr>
        <w:t xml:space="preserve">Current control relies on Integrated Pest Management, combining visual checks, pheromone traps, and chemical applications. The dependence on intensive manual inspections and frequent insecticide use is becoming increasingly unsustainable. Progress will depend on transitioning from reaction based methods to forward looking tools, including acoustic and thermal sensing systems for early detection and the use of new genomic resources for targeted genetic approaches such as RNA interference. </w:t>
      </w:r>
    </w:p>
    <w:p w14:paraId="3469F2A2" w14:textId="77777777" w:rsidR="00297C31" w:rsidRPr="00774927" w:rsidRDefault="00D8025B" w:rsidP="00297C31">
      <w:pPr>
        <w:jc w:val="both"/>
        <w:rPr>
          <w:rFonts w:ascii="Times New Roman" w:hAnsi="Times New Roman" w:cs="Times New Roman"/>
        </w:rPr>
      </w:pPr>
      <w:r w:rsidRPr="00774927">
        <w:rPr>
          <w:rFonts w:ascii="Times New Roman" w:hAnsi="Times New Roman" w:cs="Times New Roman"/>
        </w:rPr>
        <w:t>Protecting the palm industry will require a coordinated and modern strategy. Strong regulatory measures, advanced sensing technologies, and environmentally responsible biological controls must be combined to manage Red Palm Weevil populations and support the long term stability of these crops.</w:t>
      </w:r>
    </w:p>
    <w:p w14:paraId="5F8DF3B0" w14:textId="77777777" w:rsidR="000D3F75" w:rsidRPr="00774927" w:rsidRDefault="000D3F75" w:rsidP="00297C31">
      <w:pPr>
        <w:jc w:val="both"/>
        <w:rPr>
          <w:rFonts w:ascii="Times New Roman" w:hAnsi="Times New Roman" w:cs="Times New Roman"/>
          <w:b/>
        </w:rPr>
      </w:pPr>
    </w:p>
    <w:p w14:paraId="63CA81AC" w14:textId="77777777" w:rsidR="000D3F75" w:rsidRPr="00774927" w:rsidRDefault="000D3F75" w:rsidP="00297C31">
      <w:pPr>
        <w:jc w:val="both"/>
        <w:rPr>
          <w:rFonts w:ascii="Times New Roman" w:hAnsi="Times New Roman" w:cs="Times New Roman"/>
          <w:b/>
        </w:rPr>
      </w:pPr>
    </w:p>
    <w:p w14:paraId="6ADDA269" w14:textId="77777777" w:rsidR="000D3F75" w:rsidRPr="00774927" w:rsidRDefault="000D3F75" w:rsidP="00297C31">
      <w:pPr>
        <w:jc w:val="both"/>
        <w:rPr>
          <w:rFonts w:ascii="Times New Roman" w:hAnsi="Times New Roman" w:cs="Times New Roman"/>
          <w:b/>
        </w:rPr>
      </w:pPr>
    </w:p>
    <w:p w14:paraId="53AC8ACF" w14:textId="77777777" w:rsidR="00297C31" w:rsidRPr="00774927" w:rsidRDefault="00297C31" w:rsidP="00297C31">
      <w:pPr>
        <w:jc w:val="both"/>
        <w:rPr>
          <w:rFonts w:ascii="Times New Roman" w:hAnsi="Times New Roman" w:cs="Times New Roman"/>
          <w:b/>
        </w:rPr>
      </w:pPr>
    </w:p>
    <w:p w14:paraId="1D55F9FF" w14:textId="77777777" w:rsidR="00297C31" w:rsidRPr="00774927" w:rsidRDefault="00297C31" w:rsidP="00297C31">
      <w:pPr>
        <w:jc w:val="both"/>
        <w:rPr>
          <w:rFonts w:ascii="Times New Roman" w:hAnsi="Times New Roman" w:cs="Times New Roman"/>
          <w:b/>
        </w:rPr>
      </w:pPr>
    </w:p>
    <w:p w14:paraId="06647A77" w14:textId="77777777" w:rsidR="00297C31" w:rsidRPr="00774927" w:rsidRDefault="00297C31" w:rsidP="00297C31">
      <w:pPr>
        <w:jc w:val="both"/>
        <w:rPr>
          <w:rFonts w:ascii="Times New Roman" w:hAnsi="Times New Roman" w:cs="Times New Roman"/>
          <w:b/>
        </w:rPr>
      </w:pPr>
    </w:p>
    <w:p w14:paraId="57BADE00" w14:textId="77777777" w:rsidR="0018234B" w:rsidRPr="00774927" w:rsidRDefault="0018234B" w:rsidP="00297C31">
      <w:pPr>
        <w:jc w:val="both"/>
        <w:rPr>
          <w:rFonts w:ascii="Times New Roman" w:hAnsi="Times New Roman" w:cs="Times New Roman"/>
          <w:b/>
        </w:rPr>
      </w:pPr>
    </w:p>
    <w:p w14:paraId="36E39DBC" w14:textId="77777777" w:rsidR="0018234B" w:rsidRPr="00774927" w:rsidRDefault="0018234B" w:rsidP="00297C31">
      <w:pPr>
        <w:jc w:val="both"/>
        <w:rPr>
          <w:rFonts w:ascii="Times New Roman" w:hAnsi="Times New Roman" w:cs="Times New Roman"/>
          <w:b/>
        </w:rPr>
      </w:pPr>
    </w:p>
    <w:p w14:paraId="5527192D" w14:textId="77777777" w:rsidR="0018234B" w:rsidRPr="00774927" w:rsidRDefault="0018234B" w:rsidP="00297C31">
      <w:pPr>
        <w:jc w:val="both"/>
        <w:rPr>
          <w:rFonts w:ascii="Times New Roman" w:hAnsi="Times New Roman" w:cs="Times New Roman"/>
          <w:b/>
        </w:rPr>
      </w:pPr>
    </w:p>
    <w:p w14:paraId="57FDB20E" w14:textId="77777777" w:rsidR="0018234B" w:rsidRPr="00774927" w:rsidRDefault="0018234B" w:rsidP="00297C31">
      <w:pPr>
        <w:jc w:val="both"/>
        <w:rPr>
          <w:rFonts w:ascii="Times New Roman" w:hAnsi="Times New Roman" w:cs="Times New Roman"/>
          <w:b/>
        </w:rPr>
      </w:pPr>
    </w:p>
    <w:p w14:paraId="3AA4B3B4" w14:textId="77777777" w:rsidR="0018234B" w:rsidRPr="00774927" w:rsidRDefault="0018234B" w:rsidP="00297C31">
      <w:pPr>
        <w:jc w:val="both"/>
        <w:rPr>
          <w:rFonts w:ascii="Times New Roman" w:hAnsi="Times New Roman" w:cs="Times New Roman"/>
          <w:b/>
        </w:rPr>
      </w:pPr>
    </w:p>
    <w:p w14:paraId="5B8EDA74" w14:textId="77777777" w:rsidR="002A327F" w:rsidRPr="00774927" w:rsidRDefault="002A327F" w:rsidP="00297C31">
      <w:pPr>
        <w:jc w:val="both"/>
        <w:rPr>
          <w:rFonts w:ascii="Times New Roman" w:hAnsi="Times New Roman" w:cs="Times New Roman"/>
          <w:b/>
        </w:rPr>
      </w:pPr>
    </w:p>
    <w:p w14:paraId="125F7AB8" w14:textId="77777777" w:rsidR="002A327F" w:rsidRPr="00774927" w:rsidRDefault="002A327F" w:rsidP="00297C31">
      <w:pPr>
        <w:jc w:val="both"/>
        <w:rPr>
          <w:rFonts w:ascii="Times New Roman" w:hAnsi="Times New Roman" w:cs="Times New Roman"/>
          <w:b/>
        </w:rPr>
      </w:pPr>
    </w:p>
    <w:p w14:paraId="73F3B1DE" w14:textId="77777777" w:rsidR="002A327F" w:rsidRPr="00774927" w:rsidRDefault="002A327F" w:rsidP="00297C31">
      <w:pPr>
        <w:jc w:val="both"/>
        <w:rPr>
          <w:rFonts w:ascii="Times New Roman" w:hAnsi="Times New Roman" w:cs="Times New Roman"/>
          <w:b/>
        </w:rPr>
      </w:pPr>
    </w:p>
    <w:p w14:paraId="66FB875C" w14:textId="77777777" w:rsidR="002A327F" w:rsidRPr="00774927" w:rsidRDefault="002A327F" w:rsidP="00297C31">
      <w:pPr>
        <w:jc w:val="both"/>
        <w:rPr>
          <w:rFonts w:ascii="Times New Roman" w:hAnsi="Times New Roman" w:cs="Times New Roman"/>
          <w:b/>
        </w:rPr>
      </w:pPr>
    </w:p>
    <w:p w14:paraId="5A84BC0C" w14:textId="77777777" w:rsidR="0030105C" w:rsidRPr="00774927" w:rsidRDefault="0030105C" w:rsidP="00297C31">
      <w:pPr>
        <w:jc w:val="both"/>
        <w:rPr>
          <w:rFonts w:ascii="Times New Roman" w:hAnsi="Times New Roman" w:cs="Times New Roman"/>
          <w:b/>
        </w:rPr>
      </w:pPr>
    </w:p>
    <w:p w14:paraId="6372039B" w14:textId="77777777" w:rsidR="00EE59CE" w:rsidRDefault="00EE59CE" w:rsidP="000C7A4F">
      <w:pPr>
        <w:jc w:val="both"/>
        <w:rPr>
          <w:rFonts w:ascii="Times New Roman" w:hAnsi="Times New Roman" w:cs="Times New Roman"/>
          <w:b/>
        </w:rPr>
      </w:pPr>
    </w:p>
    <w:p w14:paraId="085D6FC2" w14:textId="2D6A5600" w:rsidR="00102958" w:rsidRPr="00774927" w:rsidRDefault="00102958" w:rsidP="000C7A4F">
      <w:pPr>
        <w:jc w:val="both"/>
        <w:rPr>
          <w:rFonts w:ascii="Times New Roman" w:hAnsi="Times New Roman" w:cs="Times New Roman"/>
          <w:b/>
        </w:rPr>
      </w:pPr>
      <w:r w:rsidRPr="00774927">
        <w:rPr>
          <w:rFonts w:ascii="Times New Roman" w:hAnsi="Times New Roman" w:cs="Times New Roman"/>
          <w:b/>
        </w:rPr>
        <w:lastRenderedPageBreak/>
        <w:t>References</w:t>
      </w:r>
    </w:p>
    <w:p w14:paraId="03950F5E" w14:textId="4F9E422D" w:rsidR="00102958" w:rsidRPr="00774927" w:rsidRDefault="00102958" w:rsidP="00102958">
      <w:pPr>
        <w:pStyle w:val="ListParagraph"/>
        <w:numPr>
          <w:ilvl w:val="0"/>
          <w:numId w:val="3"/>
        </w:numPr>
        <w:jc w:val="both"/>
        <w:rPr>
          <w:rFonts w:ascii="Times New Roman" w:hAnsi="Times New Roman" w:cs="Times New Roman"/>
          <w:b/>
        </w:rPr>
      </w:pPr>
      <w:r w:rsidRPr="00774927">
        <w:rPr>
          <w:rFonts w:ascii="Times New Roman" w:hAnsi="Times New Roman" w:cs="Times New Roman"/>
        </w:rPr>
        <w:t xml:space="preserve">Molet, T., A. L. Roda, and L. D. Jackson. 2011. CPHST Pest Datasheet for </w:t>
      </w:r>
      <w:proofErr w:type="spellStart"/>
      <w:r w:rsidR="005F541B" w:rsidRPr="005F541B">
        <w:rPr>
          <w:rFonts w:ascii="Times New Roman" w:hAnsi="Times New Roman" w:cs="Times New Roman"/>
          <w:i/>
          <w:iCs/>
        </w:rPr>
        <w:t>Rhynchophorus</w:t>
      </w:r>
      <w:proofErr w:type="spellEnd"/>
      <w:r w:rsidR="005F541B" w:rsidRPr="005F541B">
        <w:rPr>
          <w:rFonts w:ascii="Times New Roman" w:hAnsi="Times New Roman" w:cs="Times New Roman"/>
          <w:i/>
          <w:iCs/>
        </w:rPr>
        <w:t xml:space="preserve"> </w:t>
      </w:r>
      <w:proofErr w:type="spellStart"/>
      <w:r w:rsidR="005F541B" w:rsidRPr="005F541B">
        <w:rPr>
          <w:rFonts w:ascii="Times New Roman" w:hAnsi="Times New Roman" w:cs="Times New Roman"/>
          <w:i/>
          <w:iCs/>
        </w:rPr>
        <w:t>ferrugineus</w:t>
      </w:r>
      <w:proofErr w:type="spellEnd"/>
      <w:r w:rsidRPr="00774927">
        <w:rPr>
          <w:rFonts w:ascii="Times New Roman" w:hAnsi="Times New Roman" w:cs="Times New Roman"/>
        </w:rPr>
        <w:t xml:space="preserve">. USDA-APHIS-PPQ-CPHST. Revised March 2014. Accessed 22 November, 2025, from </w:t>
      </w:r>
      <w:hyperlink r:id="rId5" w:history="1">
        <w:r w:rsidRPr="00774927">
          <w:rPr>
            <w:rStyle w:val="Hyperlink"/>
            <w:rFonts w:ascii="Times New Roman" w:hAnsi="Times New Roman" w:cs="Times New Roman"/>
          </w:rPr>
          <w:t>https://caps.ceris.purdue.edu/wp-content/uploads/2025/07/Rhynchophorus-ferrugineus_CPHST-Datasheet-2014-Version.pdf</w:t>
        </w:r>
      </w:hyperlink>
    </w:p>
    <w:p w14:paraId="087B2ADF" w14:textId="77777777" w:rsidR="00102958" w:rsidRPr="00774927" w:rsidRDefault="00102958" w:rsidP="00102958">
      <w:pPr>
        <w:pStyle w:val="ListParagraph"/>
        <w:numPr>
          <w:ilvl w:val="0"/>
          <w:numId w:val="3"/>
        </w:numPr>
        <w:jc w:val="both"/>
        <w:rPr>
          <w:rFonts w:ascii="Times New Roman" w:hAnsi="Times New Roman" w:cs="Times New Roman"/>
          <w:b/>
        </w:rPr>
      </w:pPr>
      <w:r w:rsidRPr="00774927">
        <w:rPr>
          <w:rFonts w:ascii="Times New Roman" w:hAnsi="Times New Roman" w:cs="Times New Roman"/>
          <w:color w:val="000000"/>
        </w:rPr>
        <w:t xml:space="preserve">Hoddle, M. S., Antony, B., El-Shafie, H. A. F., Chamorro, M. L., </w:t>
      </w:r>
      <w:proofErr w:type="spellStart"/>
      <w:r w:rsidRPr="00774927">
        <w:rPr>
          <w:rFonts w:ascii="Times New Roman" w:hAnsi="Times New Roman" w:cs="Times New Roman"/>
          <w:color w:val="000000"/>
        </w:rPr>
        <w:t>Milosavljević</w:t>
      </w:r>
      <w:proofErr w:type="spellEnd"/>
      <w:r w:rsidRPr="00774927">
        <w:rPr>
          <w:rFonts w:ascii="Times New Roman" w:hAnsi="Times New Roman" w:cs="Times New Roman"/>
          <w:color w:val="000000"/>
        </w:rPr>
        <w:t xml:space="preserve">, I., Löhr, B., &amp;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(2024). Taxonomy, Biology, Symbionts, Omics, and Management of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Palm Weevils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Curculionidae</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Dryophthorinae</w:t>
      </w:r>
      <w:proofErr w:type="spellEnd"/>
      <w:r w:rsidRPr="00774927">
        <w:rPr>
          <w:rFonts w:ascii="Times New Roman" w:hAnsi="Times New Roman" w:cs="Times New Roman"/>
          <w:color w:val="000000"/>
        </w:rPr>
        <w:t>). </w:t>
      </w:r>
      <w:r w:rsidRPr="00774927">
        <w:rPr>
          <w:rFonts w:ascii="Times New Roman" w:hAnsi="Times New Roman" w:cs="Times New Roman"/>
          <w:i/>
          <w:iCs/>
          <w:color w:val="000000"/>
        </w:rPr>
        <w:t>Annual Review of Entomology</w:t>
      </w:r>
      <w:r w:rsidRPr="00774927">
        <w:rPr>
          <w:rFonts w:ascii="Times New Roman" w:hAnsi="Times New Roman" w:cs="Times New Roman"/>
          <w:color w:val="000000"/>
        </w:rPr>
        <w:t>, </w:t>
      </w:r>
      <w:r w:rsidRPr="00774927">
        <w:rPr>
          <w:rFonts w:ascii="Times New Roman" w:hAnsi="Times New Roman" w:cs="Times New Roman"/>
          <w:i/>
          <w:iCs/>
          <w:color w:val="000000"/>
        </w:rPr>
        <w:t>69</w:t>
      </w:r>
      <w:r w:rsidRPr="00774927">
        <w:rPr>
          <w:rFonts w:ascii="Times New Roman" w:hAnsi="Times New Roman" w:cs="Times New Roman"/>
          <w:color w:val="000000"/>
        </w:rPr>
        <w:t>(Volume 69, 2024), 455–479. </w:t>
      </w:r>
      <w:hyperlink r:id="rId6" w:history="1">
        <w:r w:rsidRPr="00774927">
          <w:rPr>
            <w:rStyle w:val="Hyperlink"/>
            <w:rFonts w:ascii="Times New Roman" w:hAnsi="Times New Roman" w:cs="Times New Roman"/>
          </w:rPr>
          <w:t>https://doi.org/10.1146/annurev-ento-013023-121139</w:t>
        </w:r>
      </w:hyperlink>
    </w:p>
    <w:p w14:paraId="78285672" w14:textId="77777777" w:rsidR="00102958" w:rsidRPr="00774927" w:rsidRDefault="00102958" w:rsidP="00102958">
      <w:pPr>
        <w:pStyle w:val="ListParagraph"/>
        <w:numPr>
          <w:ilvl w:val="0"/>
          <w:numId w:val="3"/>
        </w:numPr>
        <w:jc w:val="both"/>
        <w:rPr>
          <w:rFonts w:ascii="Times New Roman" w:hAnsi="Times New Roman" w:cs="Times New Roman"/>
          <w:b/>
        </w:rPr>
      </w:pPr>
      <w:r w:rsidRPr="00774927">
        <w:rPr>
          <w:rFonts w:ascii="Times New Roman" w:hAnsi="Times New Roman" w:cs="Times New Roman"/>
          <w:i/>
          <w:iCs/>
          <w:color w:val="000000"/>
        </w:rPr>
        <w:t>Red Palm Weevil | Center for Invasive Species Research</w:t>
      </w:r>
      <w:r w:rsidRPr="00774927">
        <w:rPr>
          <w:rFonts w:ascii="Times New Roman" w:hAnsi="Times New Roman" w:cs="Times New Roman"/>
          <w:color w:val="000000"/>
        </w:rPr>
        <w:t>. (n.d.). Retrieved November 22, 2025, from </w:t>
      </w:r>
      <w:hyperlink r:id="rId7" w:history="1">
        <w:r w:rsidRPr="00774927">
          <w:rPr>
            <w:rStyle w:val="Hyperlink"/>
            <w:rFonts w:ascii="Times New Roman" w:hAnsi="Times New Roman" w:cs="Times New Roman"/>
          </w:rPr>
          <w:t>https://cisr.ucr.edu/invasive-species/red-palm-weevil</w:t>
        </w:r>
      </w:hyperlink>
    </w:p>
    <w:p w14:paraId="3E893E69" w14:textId="77777777" w:rsidR="00102958" w:rsidRPr="00774927" w:rsidRDefault="00102958" w:rsidP="00102958">
      <w:pPr>
        <w:pStyle w:val="ListParagraph"/>
        <w:numPr>
          <w:ilvl w:val="0"/>
          <w:numId w:val="3"/>
        </w:numPr>
        <w:jc w:val="both"/>
        <w:rPr>
          <w:rFonts w:ascii="Times New Roman" w:hAnsi="Times New Roman" w:cs="Times New Roman"/>
          <w:b/>
        </w:rPr>
      </w:pPr>
      <w:proofErr w:type="spellStart"/>
      <w:r w:rsidRPr="00774927">
        <w:rPr>
          <w:rFonts w:ascii="Times New Roman" w:hAnsi="Times New Roman" w:cs="Times New Roman"/>
          <w:color w:val="000000"/>
        </w:rPr>
        <w:t>Dembilio</w:t>
      </w:r>
      <w:proofErr w:type="spellEnd"/>
      <w:r w:rsidRPr="00774927">
        <w:rPr>
          <w:rFonts w:ascii="Times New Roman" w:hAnsi="Times New Roman" w:cs="Times New Roman"/>
          <w:color w:val="000000"/>
        </w:rPr>
        <w:t>, Ó., &amp; Jaques, J. (2015). </w:t>
      </w:r>
      <w:r w:rsidRPr="00774927">
        <w:rPr>
          <w:rFonts w:ascii="Times New Roman" w:hAnsi="Times New Roman" w:cs="Times New Roman"/>
          <w:i/>
          <w:iCs/>
          <w:color w:val="000000"/>
        </w:rPr>
        <w:t>Biology and Management of Red Palm Weevil</w:t>
      </w:r>
      <w:r w:rsidRPr="00774927">
        <w:rPr>
          <w:rFonts w:ascii="Times New Roman" w:hAnsi="Times New Roman" w:cs="Times New Roman"/>
          <w:color w:val="000000"/>
        </w:rPr>
        <w:t>. </w:t>
      </w:r>
      <w:hyperlink r:id="rId8" w:history="1">
        <w:r w:rsidRPr="00774927">
          <w:rPr>
            <w:rStyle w:val="Hyperlink"/>
            <w:rFonts w:ascii="Times New Roman" w:hAnsi="Times New Roman" w:cs="Times New Roman"/>
          </w:rPr>
          <w:t>https://doi.org/10.1007/978-3-319-24397-9_2</w:t>
        </w:r>
      </w:hyperlink>
    </w:p>
    <w:p w14:paraId="322C2AAC" w14:textId="70A179E9" w:rsidR="00102958" w:rsidRPr="00774927" w:rsidRDefault="00102958" w:rsidP="00102958">
      <w:pPr>
        <w:pStyle w:val="ListParagraph"/>
        <w:numPr>
          <w:ilvl w:val="0"/>
          <w:numId w:val="3"/>
        </w:numPr>
        <w:jc w:val="both"/>
        <w:rPr>
          <w:rFonts w:ascii="Times New Roman" w:hAnsi="Times New Roman" w:cs="Times New Roman"/>
          <w:b/>
        </w:rPr>
      </w:pPr>
      <w:r w:rsidRPr="00774927">
        <w:rPr>
          <w:rFonts w:ascii="Times New Roman" w:hAnsi="Times New Roman" w:cs="Times New Roman"/>
          <w:color w:val="000000"/>
        </w:rPr>
        <w:t xml:space="preserve">Wakil, W., </w:t>
      </w:r>
      <w:proofErr w:type="spellStart"/>
      <w:r w:rsidRPr="00774927">
        <w:rPr>
          <w:rFonts w:ascii="Times New Roman" w:hAnsi="Times New Roman" w:cs="Times New Roman"/>
          <w:color w:val="000000"/>
        </w:rPr>
        <w:t>Boukouvala</w:t>
      </w:r>
      <w:proofErr w:type="spellEnd"/>
      <w:r w:rsidRPr="00774927">
        <w:rPr>
          <w:rFonts w:ascii="Times New Roman" w:hAnsi="Times New Roman" w:cs="Times New Roman"/>
          <w:color w:val="000000"/>
        </w:rPr>
        <w:t xml:space="preserve">, M. C., Kavallieratos, N. G., </w:t>
      </w:r>
      <w:proofErr w:type="spellStart"/>
      <w:r w:rsidRPr="00774927">
        <w:rPr>
          <w:rFonts w:ascii="Times New Roman" w:hAnsi="Times New Roman" w:cs="Times New Roman"/>
          <w:color w:val="000000"/>
        </w:rPr>
        <w:t>Filintas</w:t>
      </w:r>
      <w:proofErr w:type="spellEnd"/>
      <w:r w:rsidRPr="00774927">
        <w:rPr>
          <w:rFonts w:ascii="Times New Roman" w:hAnsi="Times New Roman" w:cs="Times New Roman"/>
          <w:color w:val="000000"/>
        </w:rPr>
        <w:t xml:space="preserve">, C. S., Eleftheriadou, N., Ghazanfar, M. U., Yasin, M., Qayyum, M. A., &amp; Avery, P. B. (2024). Current Status of Biology–Biotechnic, Agronomic, and Biological Control of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A Review. </w:t>
      </w:r>
      <w:r w:rsidRPr="00774927">
        <w:rPr>
          <w:rFonts w:ascii="Times New Roman" w:hAnsi="Times New Roman" w:cs="Times New Roman"/>
          <w:i/>
          <w:iCs/>
          <w:color w:val="000000"/>
        </w:rPr>
        <w:t>Insects</w:t>
      </w:r>
      <w:r w:rsidRPr="00774927">
        <w:rPr>
          <w:rFonts w:ascii="Times New Roman" w:hAnsi="Times New Roman" w:cs="Times New Roman"/>
          <w:color w:val="000000"/>
        </w:rPr>
        <w:t>, </w:t>
      </w:r>
      <w:r w:rsidRPr="00774927">
        <w:rPr>
          <w:rFonts w:ascii="Times New Roman" w:hAnsi="Times New Roman" w:cs="Times New Roman"/>
          <w:i/>
          <w:iCs/>
          <w:color w:val="000000"/>
        </w:rPr>
        <w:t>15</w:t>
      </w:r>
      <w:r w:rsidRPr="00774927">
        <w:rPr>
          <w:rFonts w:ascii="Times New Roman" w:hAnsi="Times New Roman" w:cs="Times New Roman"/>
          <w:color w:val="000000"/>
        </w:rPr>
        <w:t>(12), 955. </w:t>
      </w:r>
      <w:hyperlink r:id="rId9" w:history="1">
        <w:r w:rsidRPr="00774927">
          <w:rPr>
            <w:rStyle w:val="Hyperlink"/>
            <w:rFonts w:ascii="Times New Roman" w:hAnsi="Times New Roman" w:cs="Times New Roman"/>
          </w:rPr>
          <w:t>https://doi.org/10.3390/insects15120955</w:t>
        </w:r>
      </w:hyperlink>
    </w:p>
    <w:p w14:paraId="636DCADE" w14:textId="77777777" w:rsidR="00E06F3C" w:rsidRPr="00774927" w:rsidRDefault="00E06F3C"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rPr>
        <w:t xml:space="preserve">Department for Environment, Food &amp; Rural Affairs. (2024, June). </w:t>
      </w:r>
      <w:r w:rsidRPr="00774927">
        <w:rPr>
          <w:rStyle w:val="Emphasis"/>
          <w:rFonts w:ascii="Times New Roman" w:hAnsi="Times New Roman" w:cs="Times New Roman"/>
        </w:rPr>
        <w:t>Red Palm Weevil fact sheet</w:t>
      </w:r>
      <w:r w:rsidRPr="00774927">
        <w:rPr>
          <w:rFonts w:ascii="Times New Roman" w:hAnsi="Times New Roman" w:cs="Times New Roman"/>
        </w:rPr>
        <w:t xml:space="preserve"> [Fact sheet]. Accessed 22 November, 2025, from </w:t>
      </w:r>
      <w:hyperlink r:id="rId10" w:tgtFrame="_new" w:history="1">
        <w:r w:rsidRPr="00774927">
          <w:rPr>
            <w:rStyle w:val="Hyperlink"/>
            <w:rFonts w:ascii="Times New Roman" w:hAnsi="Times New Roman" w:cs="Times New Roman"/>
          </w:rPr>
          <w:t>https://planthealthportal.defra.gov.uk/assets/factsheets/Red_Palm_Weevil_Factsheet_2024.pdf</w:t>
        </w:r>
      </w:hyperlink>
    </w:p>
    <w:p w14:paraId="060CA44F" w14:textId="0243929E" w:rsidR="00102958" w:rsidRPr="00774927" w:rsidRDefault="00E13873"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Ávalos Masó, J. (2015). </w:t>
      </w:r>
      <w:r w:rsidRPr="00774927">
        <w:rPr>
          <w:rFonts w:ascii="Times New Roman" w:hAnsi="Times New Roman" w:cs="Times New Roman"/>
          <w:i/>
          <w:iCs/>
          <w:color w:val="000000"/>
        </w:rPr>
        <w:t xml:space="preserve">Factors influencing the mobility of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Coleoptera</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Dryophthoridae</w:t>
      </w:r>
      <w:proofErr w:type="spellEnd"/>
      <w:r w:rsidRPr="00774927">
        <w:rPr>
          <w:rFonts w:ascii="Times New Roman" w:hAnsi="Times New Roman" w:cs="Times New Roman"/>
          <w:i/>
          <w:iCs/>
          <w:color w:val="000000"/>
        </w:rPr>
        <w:t>) adults</w:t>
      </w:r>
      <w:r w:rsidRPr="00774927">
        <w:rPr>
          <w:rFonts w:ascii="Times New Roman" w:hAnsi="Times New Roman" w:cs="Times New Roman"/>
          <w:color w:val="000000"/>
        </w:rPr>
        <w:t>. </w:t>
      </w:r>
      <w:hyperlink r:id="rId11" w:history="1">
        <w:r w:rsidRPr="00774927">
          <w:rPr>
            <w:rStyle w:val="Hyperlink"/>
            <w:rFonts w:ascii="Times New Roman" w:hAnsi="Times New Roman" w:cs="Times New Roman"/>
          </w:rPr>
          <w:t>https://doi.org/10.4995/Thesis/10251/59394</w:t>
        </w:r>
      </w:hyperlink>
    </w:p>
    <w:p w14:paraId="2E080F44" w14:textId="75FB5F5B" w:rsidR="00247245" w:rsidRPr="00774927" w:rsidRDefault="00247245"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 xml:space="preserve">Manee, M., Alqahtani, F., </w:t>
      </w:r>
      <w:proofErr w:type="spellStart"/>
      <w:r w:rsidRPr="00774927">
        <w:rPr>
          <w:rFonts w:ascii="Times New Roman" w:hAnsi="Times New Roman" w:cs="Times New Roman"/>
          <w:color w:val="000000"/>
        </w:rPr>
        <w:t>Alshomrani</w:t>
      </w:r>
      <w:proofErr w:type="spellEnd"/>
      <w:r w:rsidRPr="00774927">
        <w:rPr>
          <w:rFonts w:ascii="Times New Roman" w:hAnsi="Times New Roman" w:cs="Times New Roman"/>
          <w:color w:val="000000"/>
        </w:rPr>
        <w:t xml:space="preserve">, B., </w:t>
      </w:r>
      <w:proofErr w:type="spellStart"/>
      <w:r w:rsidRPr="00774927">
        <w:rPr>
          <w:rFonts w:ascii="Times New Roman" w:hAnsi="Times New Roman" w:cs="Times New Roman"/>
          <w:color w:val="000000"/>
        </w:rPr>
        <w:t>Elshafie</w:t>
      </w:r>
      <w:proofErr w:type="spellEnd"/>
      <w:r w:rsidRPr="00774927">
        <w:rPr>
          <w:rFonts w:ascii="Times New Roman" w:hAnsi="Times New Roman" w:cs="Times New Roman"/>
          <w:color w:val="000000"/>
        </w:rPr>
        <w:t xml:space="preserve">, H., &amp; Dias, G. (2023). Omics in the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xml:space="preserve"> (Olivier)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Curculionidae): A Bridge to the Pest. </w:t>
      </w:r>
      <w:r w:rsidRPr="00774927">
        <w:rPr>
          <w:rFonts w:ascii="Times New Roman" w:hAnsi="Times New Roman" w:cs="Times New Roman"/>
          <w:i/>
          <w:iCs/>
          <w:color w:val="000000"/>
        </w:rPr>
        <w:t>Insects</w:t>
      </w:r>
      <w:r w:rsidRPr="00774927">
        <w:rPr>
          <w:rFonts w:ascii="Times New Roman" w:hAnsi="Times New Roman" w:cs="Times New Roman"/>
          <w:color w:val="000000"/>
        </w:rPr>
        <w:t>, </w:t>
      </w:r>
      <w:r w:rsidRPr="00774927">
        <w:rPr>
          <w:rFonts w:ascii="Times New Roman" w:hAnsi="Times New Roman" w:cs="Times New Roman"/>
          <w:i/>
          <w:iCs/>
          <w:color w:val="000000"/>
        </w:rPr>
        <w:t>14</w:t>
      </w:r>
      <w:r w:rsidRPr="00774927">
        <w:rPr>
          <w:rFonts w:ascii="Times New Roman" w:hAnsi="Times New Roman" w:cs="Times New Roman"/>
          <w:color w:val="000000"/>
        </w:rPr>
        <w:t>. </w:t>
      </w:r>
      <w:hyperlink r:id="rId12" w:history="1">
        <w:r w:rsidRPr="00774927">
          <w:rPr>
            <w:rStyle w:val="Hyperlink"/>
            <w:rFonts w:ascii="Times New Roman" w:hAnsi="Times New Roman" w:cs="Times New Roman"/>
          </w:rPr>
          <w:t>https://doi.org/10.3390/insects14030255</w:t>
        </w:r>
      </w:hyperlink>
    </w:p>
    <w:p w14:paraId="063E6FC2" w14:textId="77777777" w:rsidR="00247245" w:rsidRPr="00774927" w:rsidRDefault="00247245" w:rsidP="00102958">
      <w:pPr>
        <w:pStyle w:val="ListParagraph"/>
        <w:numPr>
          <w:ilvl w:val="0"/>
          <w:numId w:val="3"/>
        </w:numPr>
        <w:jc w:val="both"/>
        <w:rPr>
          <w:rFonts w:ascii="Times New Roman" w:hAnsi="Times New Roman" w:cs="Times New Roman"/>
        </w:rPr>
      </w:pPr>
      <w:proofErr w:type="spellStart"/>
      <w:r w:rsidRPr="00774927">
        <w:rPr>
          <w:rFonts w:ascii="Times New Roman" w:hAnsi="Times New Roman" w:cs="Times New Roman"/>
          <w:color w:val="000000"/>
        </w:rPr>
        <w:t>Soroker</w:t>
      </w:r>
      <w:proofErr w:type="spellEnd"/>
      <w:r w:rsidRPr="00774927">
        <w:rPr>
          <w:rFonts w:ascii="Times New Roman" w:hAnsi="Times New Roman" w:cs="Times New Roman"/>
          <w:color w:val="000000"/>
        </w:rPr>
        <w:t xml:space="preserve">, V., Suma, P., La Pergola, A., Cohen, Y., </w:t>
      </w:r>
      <w:proofErr w:type="spellStart"/>
      <w:r w:rsidRPr="00774927">
        <w:rPr>
          <w:rFonts w:ascii="Times New Roman" w:hAnsi="Times New Roman" w:cs="Times New Roman"/>
          <w:color w:val="000000"/>
        </w:rPr>
        <w:t>Alchanatis</w:t>
      </w:r>
      <w:proofErr w:type="spellEnd"/>
      <w:r w:rsidRPr="00774927">
        <w:rPr>
          <w:rFonts w:ascii="Times New Roman" w:hAnsi="Times New Roman" w:cs="Times New Roman"/>
          <w:color w:val="000000"/>
        </w:rPr>
        <w:t xml:space="preserve">, V., Golomb, O., </w:t>
      </w:r>
      <w:proofErr w:type="spellStart"/>
      <w:r w:rsidRPr="00774927">
        <w:rPr>
          <w:rFonts w:ascii="Times New Roman" w:hAnsi="Times New Roman" w:cs="Times New Roman"/>
          <w:color w:val="000000"/>
        </w:rPr>
        <w:t>Goldshtein</w:t>
      </w:r>
      <w:proofErr w:type="spellEnd"/>
      <w:r w:rsidRPr="00774927">
        <w:rPr>
          <w:rFonts w:ascii="Times New Roman" w:hAnsi="Times New Roman" w:cs="Times New Roman"/>
          <w:color w:val="000000"/>
        </w:rPr>
        <w:t xml:space="preserve">, E., </w:t>
      </w:r>
      <w:proofErr w:type="spellStart"/>
      <w:r w:rsidRPr="00774927">
        <w:rPr>
          <w:rFonts w:ascii="Times New Roman" w:hAnsi="Times New Roman" w:cs="Times New Roman"/>
          <w:color w:val="000000"/>
        </w:rPr>
        <w:t>Hetzroni</w:t>
      </w:r>
      <w:proofErr w:type="spellEnd"/>
      <w:r w:rsidRPr="00774927">
        <w:rPr>
          <w:rFonts w:ascii="Times New Roman" w:hAnsi="Times New Roman" w:cs="Times New Roman"/>
          <w:color w:val="000000"/>
        </w:rPr>
        <w:t xml:space="preserve">, A., </w:t>
      </w:r>
      <w:proofErr w:type="spellStart"/>
      <w:r w:rsidRPr="00774927">
        <w:rPr>
          <w:rFonts w:ascii="Times New Roman" w:hAnsi="Times New Roman" w:cs="Times New Roman"/>
          <w:color w:val="000000"/>
        </w:rPr>
        <w:t>Galazan</w:t>
      </w:r>
      <w:proofErr w:type="spellEnd"/>
      <w:r w:rsidRPr="00774927">
        <w:rPr>
          <w:rFonts w:ascii="Times New Roman" w:hAnsi="Times New Roman" w:cs="Times New Roman"/>
          <w:color w:val="000000"/>
        </w:rPr>
        <w:t xml:space="preserve">, L., </w:t>
      </w:r>
      <w:proofErr w:type="spellStart"/>
      <w:r w:rsidRPr="00774927">
        <w:rPr>
          <w:rFonts w:ascii="Times New Roman" w:hAnsi="Times New Roman" w:cs="Times New Roman"/>
          <w:color w:val="000000"/>
        </w:rPr>
        <w:t>Kontodimas</w:t>
      </w:r>
      <w:proofErr w:type="spellEnd"/>
      <w:r w:rsidRPr="00774927">
        <w:rPr>
          <w:rFonts w:ascii="Times New Roman" w:hAnsi="Times New Roman" w:cs="Times New Roman"/>
          <w:color w:val="000000"/>
        </w:rPr>
        <w:t xml:space="preserve">, D., </w:t>
      </w:r>
      <w:proofErr w:type="spellStart"/>
      <w:r w:rsidRPr="00774927">
        <w:rPr>
          <w:rFonts w:ascii="Times New Roman" w:hAnsi="Times New Roman" w:cs="Times New Roman"/>
          <w:color w:val="000000"/>
        </w:rPr>
        <w:t>Pontikakos</w:t>
      </w:r>
      <w:proofErr w:type="spellEnd"/>
      <w:r w:rsidRPr="00774927">
        <w:rPr>
          <w:rFonts w:ascii="Times New Roman" w:hAnsi="Times New Roman" w:cs="Times New Roman"/>
          <w:color w:val="000000"/>
        </w:rPr>
        <w:t>, C., Zorovic, M., &amp; Brandstetter, M. (2013). </w:t>
      </w:r>
      <w:r w:rsidRPr="00774927">
        <w:rPr>
          <w:rFonts w:ascii="Times New Roman" w:hAnsi="Times New Roman" w:cs="Times New Roman"/>
          <w:i/>
          <w:iCs/>
          <w:color w:val="000000"/>
        </w:rPr>
        <w:t>EARLY DETECTION AND MONITORING OF RED PALM WEEVIL: APPROACHES AND CHALLENGES</w:t>
      </w:r>
      <w:r w:rsidRPr="00774927">
        <w:rPr>
          <w:rFonts w:ascii="Times New Roman" w:hAnsi="Times New Roman" w:cs="Times New Roman"/>
          <w:color w:val="000000"/>
        </w:rPr>
        <w:t>.</w:t>
      </w:r>
    </w:p>
    <w:p w14:paraId="245226F7" w14:textId="7FAD7323" w:rsidR="004A3CFB" w:rsidRPr="00774927" w:rsidRDefault="004A3CFB"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 xml:space="preserve">Giblin-Davis, R.,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J. R., Jaques, J., Pena, J., &amp; Vidyasagar, P. (2013). </w:t>
      </w:r>
      <w:r w:rsidRPr="00774927">
        <w:rPr>
          <w:rFonts w:ascii="Times New Roman" w:hAnsi="Times New Roman" w:cs="Times New Roman"/>
          <w:i/>
          <w:iCs/>
          <w:color w:val="000000"/>
        </w:rPr>
        <w:t xml:space="preserve">Biology and Management of the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(p. 33). </w:t>
      </w:r>
      <w:hyperlink r:id="rId13" w:history="1">
        <w:r w:rsidRPr="00774927">
          <w:rPr>
            <w:rStyle w:val="Hyperlink"/>
            <w:rFonts w:ascii="Times New Roman" w:hAnsi="Times New Roman" w:cs="Times New Roman"/>
          </w:rPr>
          <w:t>https://doi.org/10.13140/2.1.1029.1202</w:t>
        </w:r>
      </w:hyperlink>
    </w:p>
    <w:p w14:paraId="7EADA220" w14:textId="77777777" w:rsidR="00E616AF" w:rsidRPr="00774927" w:rsidRDefault="00E616AF" w:rsidP="00102958">
      <w:pPr>
        <w:pStyle w:val="ListParagraph"/>
        <w:numPr>
          <w:ilvl w:val="0"/>
          <w:numId w:val="3"/>
        </w:numPr>
        <w:jc w:val="both"/>
        <w:rPr>
          <w:rStyle w:val="Hyperlink"/>
          <w:rFonts w:ascii="Times New Roman" w:hAnsi="Times New Roman" w:cs="Times New Roman"/>
          <w:color w:val="auto"/>
          <w:u w:val="none"/>
        </w:rPr>
      </w:pPr>
      <w:r w:rsidRPr="00774927">
        <w:rPr>
          <w:rFonts w:ascii="Times New Roman" w:hAnsi="Times New Roman" w:cs="Times New Roman"/>
          <w:color w:val="000000"/>
        </w:rPr>
        <w:t xml:space="preserve">Mazza, G., Francardi, V., Simoni, S., Benvenuti, C., Cervo, R.,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w:t>
      </w:r>
      <w:proofErr w:type="spellStart"/>
      <w:r w:rsidRPr="00774927">
        <w:rPr>
          <w:rFonts w:ascii="Times New Roman" w:hAnsi="Times New Roman" w:cs="Times New Roman"/>
          <w:color w:val="000000"/>
        </w:rPr>
        <w:t>Llácer</w:t>
      </w:r>
      <w:proofErr w:type="spellEnd"/>
      <w:r w:rsidRPr="00774927">
        <w:rPr>
          <w:rFonts w:ascii="Times New Roman" w:hAnsi="Times New Roman" w:cs="Times New Roman"/>
          <w:color w:val="000000"/>
        </w:rPr>
        <w:t xml:space="preserve">, E., Longo, S., </w:t>
      </w:r>
      <w:proofErr w:type="spellStart"/>
      <w:r w:rsidRPr="00774927">
        <w:rPr>
          <w:rFonts w:ascii="Times New Roman" w:hAnsi="Times New Roman" w:cs="Times New Roman"/>
          <w:color w:val="000000"/>
        </w:rPr>
        <w:t>Nannelli</w:t>
      </w:r>
      <w:proofErr w:type="spellEnd"/>
      <w:r w:rsidRPr="00774927">
        <w:rPr>
          <w:rFonts w:ascii="Times New Roman" w:hAnsi="Times New Roman" w:cs="Times New Roman"/>
          <w:color w:val="000000"/>
        </w:rPr>
        <w:t xml:space="preserve">, R., Tarasco, E., &amp; </w:t>
      </w:r>
      <w:proofErr w:type="spellStart"/>
      <w:r w:rsidRPr="00774927">
        <w:rPr>
          <w:rFonts w:ascii="Times New Roman" w:hAnsi="Times New Roman" w:cs="Times New Roman"/>
          <w:color w:val="000000"/>
        </w:rPr>
        <w:t>Roversi</w:t>
      </w:r>
      <w:proofErr w:type="spellEnd"/>
      <w:r w:rsidRPr="00774927">
        <w:rPr>
          <w:rFonts w:ascii="Times New Roman" w:hAnsi="Times New Roman" w:cs="Times New Roman"/>
          <w:color w:val="000000"/>
        </w:rPr>
        <w:t>, P. F. (2014). An overview on the natural enemies of </w:t>
      </w: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color w:val="000000"/>
        </w:rPr>
        <w:t> palm weevils, with focus on </w:t>
      </w:r>
      <w:r w:rsidRPr="00774927">
        <w:rPr>
          <w:rFonts w:ascii="Times New Roman" w:hAnsi="Times New Roman" w:cs="Times New Roman"/>
          <w:i/>
          <w:iCs/>
          <w:color w:val="000000"/>
        </w:rPr>
        <w:t>R. ferrugineus</w:t>
      </w:r>
      <w:r w:rsidRPr="00774927">
        <w:rPr>
          <w:rFonts w:ascii="Times New Roman" w:hAnsi="Times New Roman" w:cs="Times New Roman"/>
          <w:color w:val="000000"/>
        </w:rPr>
        <w:t>. </w:t>
      </w:r>
      <w:r w:rsidRPr="00774927">
        <w:rPr>
          <w:rFonts w:ascii="Times New Roman" w:hAnsi="Times New Roman" w:cs="Times New Roman"/>
          <w:i/>
          <w:iCs/>
          <w:color w:val="000000"/>
        </w:rPr>
        <w:t>Biological Control</w:t>
      </w:r>
      <w:r w:rsidRPr="00774927">
        <w:rPr>
          <w:rFonts w:ascii="Times New Roman" w:hAnsi="Times New Roman" w:cs="Times New Roman"/>
          <w:color w:val="000000"/>
        </w:rPr>
        <w:t>, </w:t>
      </w:r>
      <w:r w:rsidRPr="00774927">
        <w:rPr>
          <w:rFonts w:ascii="Times New Roman" w:hAnsi="Times New Roman" w:cs="Times New Roman"/>
          <w:i/>
          <w:iCs/>
          <w:color w:val="000000"/>
        </w:rPr>
        <w:t>77</w:t>
      </w:r>
      <w:r w:rsidRPr="00774927">
        <w:rPr>
          <w:rFonts w:ascii="Times New Roman" w:hAnsi="Times New Roman" w:cs="Times New Roman"/>
          <w:color w:val="000000"/>
        </w:rPr>
        <w:t>, 83–92. </w:t>
      </w:r>
      <w:hyperlink r:id="rId14" w:history="1">
        <w:r w:rsidRPr="00774927">
          <w:rPr>
            <w:rStyle w:val="Hyperlink"/>
            <w:rFonts w:ascii="Times New Roman" w:hAnsi="Times New Roman" w:cs="Times New Roman"/>
          </w:rPr>
          <w:t>https://doi.org/10.1016/j.biocontrol.2014.06.010</w:t>
        </w:r>
      </w:hyperlink>
    </w:p>
    <w:p w14:paraId="6631A201" w14:textId="3E51CE9B" w:rsidR="008C13AB" w:rsidRPr="00774927" w:rsidRDefault="008C13AB"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 xml:space="preserve">Abraham, Shuaibi, A.,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w:t>
      </w:r>
      <w:proofErr w:type="spellStart"/>
      <w:r w:rsidRPr="00774927">
        <w:rPr>
          <w:rFonts w:ascii="Times New Roman" w:hAnsi="Times New Roman" w:cs="Times New Roman"/>
          <w:color w:val="000000"/>
        </w:rPr>
        <w:t>Abozuhairah</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Vidyasagar</w:t>
      </w:r>
      <w:proofErr w:type="spellEnd"/>
      <w:r w:rsidRPr="00774927">
        <w:rPr>
          <w:rFonts w:ascii="Times New Roman" w:hAnsi="Times New Roman" w:cs="Times New Roman"/>
          <w:color w:val="000000"/>
        </w:rPr>
        <w:t xml:space="preserve">, R. A., &amp; Vidyasagar, P. (1998). An Integrated management approach for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Oliv</w:t>
      </w:r>
      <w:proofErr w:type="spellEnd"/>
      <w:r w:rsidRPr="00774927">
        <w:rPr>
          <w:rFonts w:ascii="Times New Roman" w:hAnsi="Times New Roman" w:cs="Times New Roman"/>
          <w:color w:val="000000"/>
        </w:rPr>
        <w:t xml:space="preserve">., a key pest of date palm </w:t>
      </w:r>
      <w:proofErr w:type="gramStart"/>
      <w:r w:rsidRPr="00774927">
        <w:rPr>
          <w:rFonts w:ascii="Times New Roman" w:hAnsi="Times New Roman" w:cs="Times New Roman"/>
          <w:color w:val="000000"/>
        </w:rPr>
        <w:t>In</w:t>
      </w:r>
      <w:proofErr w:type="gramEnd"/>
      <w:r w:rsidRPr="00774927">
        <w:rPr>
          <w:rFonts w:ascii="Times New Roman" w:hAnsi="Times New Roman" w:cs="Times New Roman"/>
          <w:color w:val="000000"/>
        </w:rPr>
        <w:t xml:space="preserve"> Middle East. </w:t>
      </w:r>
      <w:r w:rsidRPr="00774927">
        <w:rPr>
          <w:rFonts w:ascii="Times New Roman" w:hAnsi="Times New Roman" w:cs="Times New Roman"/>
          <w:i/>
          <w:iCs/>
          <w:color w:val="000000"/>
        </w:rPr>
        <w:t>Sultan Qaboos University Journal of Scientific Research, Agricultural Science</w:t>
      </w:r>
      <w:r w:rsidRPr="00774927">
        <w:rPr>
          <w:rFonts w:ascii="Times New Roman" w:hAnsi="Times New Roman" w:cs="Times New Roman"/>
          <w:color w:val="000000"/>
        </w:rPr>
        <w:t>, </w:t>
      </w:r>
      <w:r w:rsidRPr="00774927">
        <w:rPr>
          <w:rFonts w:ascii="Times New Roman" w:hAnsi="Times New Roman" w:cs="Times New Roman"/>
          <w:i/>
          <w:iCs/>
          <w:color w:val="000000"/>
        </w:rPr>
        <w:t>3</w:t>
      </w:r>
      <w:r w:rsidRPr="00774927">
        <w:rPr>
          <w:rFonts w:ascii="Times New Roman" w:hAnsi="Times New Roman" w:cs="Times New Roman"/>
          <w:color w:val="000000"/>
        </w:rPr>
        <w:t>, 77–84. </w:t>
      </w:r>
      <w:hyperlink r:id="rId15" w:history="1">
        <w:r w:rsidRPr="00774927">
          <w:rPr>
            <w:rStyle w:val="Hyperlink"/>
            <w:rFonts w:ascii="Times New Roman" w:hAnsi="Times New Roman" w:cs="Times New Roman"/>
          </w:rPr>
          <w:t>https://doi.org/10.24200/jams.vol3iss1pp77-83</w:t>
        </w:r>
      </w:hyperlink>
    </w:p>
    <w:p w14:paraId="1920EE49" w14:textId="77777777" w:rsidR="003134E9" w:rsidRPr="00774927" w:rsidRDefault="003134E9"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i/>
          <w:iCs/>
          <w:color w:val="000000"/>
        </w:rPr>
        <w:t>Red Palm Weevil: Guidelines on management practices</w:t>
      </w:r>
      <w:r w:rsidRPr="00774927">
        <w:rPr>
          <w:rFonts w:ascii="Times New Roman" w:hAnsi="Times New Roman" w:cs="Times New Roman"/>
          <w:color w:val="000000"/>
        </w:rPr>
        <w:t>. (2020). FAO. </w:t>
      </w:r>
      <w:hyperlink r:id="rId16" w:history="1">
        <w:r w:rsidRPr="00774927">
          <w:rPr>
            <w:rStyle w:val="Hyperlink"/>
            <w:rFonts w:ascii="Times New Roman" w:hAnsi="Times New Roman" w:cs="Times New Roman"/>
          </w:rPr>
          <w:t>https://doi.org/10.4060/ca7703en</w:t>
        </w:r>
      </w:hyperlink>
    </w:p>
    <w:p w14:paraId="1F622BE8" w14:textId="57DB20F3" w:rsidR="009C2438" w:rsidRPr="00774927" w:rsidRDefault="009C2438"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 xml:space="preserve">El-Shafie, H. A. F.,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El-Shafie, H. A. F., &amp;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J. R. (2020). Red Palm Weevil &lt;</w:t>
      </w:r>
      <w:proofErr w:type="spellStart"/>
      <w:r w:rsidRPr="00774927">
        <w:rPr>
          <w:rFonts w:ascii="Times New Roman" w:hAnsi="Times New Roman" w:cs="Times New Roman"/>
          <w:color w:val="000000"/>
        </w:rPr>
        <w:t>em</w:t>
      </w:r>
      <w:proofErr w:type="spellEnd"/>
      <w:r w:rsidRPr="00774927">
        <w:rPr>
          <w:rFonts w:ascii="Times New Roman" w:hAnsi="Times New Roman" w:cs="Times New Roman"/>
          <w:color w:val="000000"/>
        </w:rPr>
        <w:t>&gt;</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&lt;/</w:t>
      </w:r>
      <w:proofErr w:type="spellStart"/>
      <w:r w:rsidRPr="00774927">
        <w:rPr>
          <w:rFonts w:ascii="Times New Roman" w:hAnsi="Times New Roman" w:cs="Times New Roman"/>
          <w:color w:val="000000"/>
        </w:rPr>
        <w:t>em</w:t>
      </w:r>
      <w:proofErr w:type="spellEnd"/>
      <w:r w:rsidRPr="00774927">
        <w:rPr>
          <w:rFonts w:ascii="Times New Roman" w:hAnsi="Times New Roman" w:cs="Times New Roman"/>
          <w:color w:val="000000"/>
        </w:rPr>
        <w:t>&gt;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Curculionidae</w:t>
      </w:r>
      <w:proofErr w:type="spellEnd"/>
      <w:r w:rsidRPr="00774927">
        <w:rPr>
          <w:rFonts w:ascii="Times New Roman" w:hAnsi="Times New Roman" w:cs="Times New Roman"/>
          <w:color w:val="000000"/>
        </w:rPr>
        <w:t>): Global Invasion, Current Management Options, Challenges and Future Prospects. In </w:t>
      </w:r>
      <w:r w:rsidRPr="00774927">
        <w:rPr>
          <w:rFonts w:ascii="Times New Roman" w:hAnsi="Times New Roman" w:cs="Times New Roman"/>
          <w:i/>
          <w:iCs/>
          <w:color w:val="000000"/>
        </w:rPr>
        <w:t xml:space="preserve">Invasive Species—Introduction </w:t>
      </w:r>
      <w:r w:rsidRPr="00774927">
        <w:rPr>
          <w:rFonts w:ascii="Times New Roman" w:hAnsi="Times New Roman" w:cs="Times New Roman"/>
          <w:i/>
          <w:iCs/>
          <w:color w:val="000000"/>
        </w:rPr>
        <w:lastRenderedPageBreak/>
        <w:t>Pathways, Economic Impact, and Possible Management Options</w:t>
      </w:r>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IntechOpen</w:t>
      </w:r>
      <w:proofErr w:type="spellEnd"/>
      <w:r w:rsidRPr="00774927">
        <w:rPr>
          <w:rFonts w:ascii="Times New Roman" w:hAnsi="Times New Roman" w:cs="Times New Roman"/>
          <w:color w:val="000000"/>
        </w:rPr>
        <w:t>. </w:t>
      </w:r>
      <w:hyperlink r:id="rId17" w:history="1">
        <w:r w:rsidRPr="00774927">
          <w:rPr>
            <w:rStyle w:val="Hyperlink"/>
            <w:rFonts w:ascii="Times New Roman" w:hAnsi="Times New Roman" w:cs="Times New Roman"/>
          </w:rPr>
          <w:t>https://doi.org/10.5772/intechopen.93391</w:t>
        </w:r>
      </w:hyperlink>
    </w:p>
    <w:p w14:paraId="143B1E67" w14:textId="77777777" w:rsidR="009C2438" w:rsidRPr="00774927" w:rsidRDefault="009C2438" w:rsidP="00102958">
      <w:pPr>
        <w:pStyle w:val="ListParagraph"/>
        <w:numPr>
          <w:ilvl w:val="0"/>
          <w:numId w:val="3"/>
        </w:numPr>
        <w:jc w:val="both"/>
        <w:rPr>
          <w:rStyle w:val="Hyperlink"/>
          <w:rFonts w:ascii="Times New Roman" w:hAnsi="Times New Roman" w:cs="Times New Roman"/>
          <w:color w:val="auto"/>
          <w:u w:val="none"/>
        </w:rPr>
      </w:pPr>
      <w:r w:rsidRPr="00774927">
        <w:rPr>
          <w:rFonts w:ascii="Times New Roman" w:hAnsi="Times New Roman" w:cs="Times New Roman"/>
          <w:color w:val="000000"/>
        </w:rPr>
        <w:t>Abdel-Banat, B. M. A., &amp; El-Shafie, H. A. F. (2023). Management of the Red Palm Weevil in Date Palm Plantations in Al-Ahsa Oasis of Saudi Arabia. </w:t>
      </w:r>
      <w:r w:rsidRPr="00774927">
        <w:rPr>
          <w:rFonts w:ascii="Times New Roman" w:hAnsi="Times New Roman" w:cs="Times New Roman"/>
          <w:i/>
          <w:iCs/>
          <w:color w:val="000000"/>
        </w:rPr>
        <w:t>Plant Health Cases</w:t>
      </w:r>
      <w:r w:rsidRPr="00774927">
        <w:rPr>
          <w:rFonts w:ascii="Times New Roman" w:hAnsi="Times New Roman" w:cs="Times New Roman"/>
          <w:color w:val="000000"/>
        </w:rPr>
        <w:t>, </w:t>
      </w:r>
      <w:r w:rsidRPr="00774927">
        <w:rPr>
          <w:rFonts w:ascii="Times New Roman" w:hAnsi="Times New Roman" w:cs="Times New Roman"/>
          <w:i/>
          <w:iCs/>
          <w:color w:val="000000"/>
        </w:rPr>
        <w:t>2023</w:t>
      </w:r>
      <w:r w:rsidRPr="00774927">
        <w:rPr>
          <w:rFonts w:ascii="Times New Roman" w:hAnsi="Times New Roman" w:cs="Times New Roman"/>
          <w:color w:val="000000"/>
        </w:rPr>
        <w:t>, phcs20230001. </w:t>
      </w:r>
      <w:hyperlink r:id="rId18" w:history="1">
        <w:r w:rsidRPr="00774927">
          <w:rPr>
            <w:rStyle w:val="Hyperlink"/>
            <w:rFonts w:ascii="Times New Roman" w:hAnsi="Times New Roman" w:cs="Times New Roman"/>
          </w:rPr>
          <w:t>https://doi.org/10.1079/planthealthcases.2023.0001</w:t>
        </w:r>
      </w:hyperlink>
    </w:p>
    <w:p w14:paraId="3B0A14F5" w14:textId="6F0B7570" w:rsidR="00567C24" w:rsidRPr="00774927" w:rsidRDefault="00567C24" w:rsidP="00102958">
      <w:pPr>
        <w:pStyle w:val="ListParagraph"/>
        <w:numPr>
          <w:ilvl w:val="0"/>
          <w:numId w:val="3"/>
        </w:numPr>
        <w:jc w:val="both"/>
        <w:rPr>
          <w:rFonts w:ascii="Times New Roman" w:hAnsi="Times New Roman" w:cs="Times New Roman"/>
        </w:rPr>
      </w:pPr>
      <w:proofErr w:type="spellStart"/>
      <w:r w:rsidRPr="00774927">
        <w:rPr>
          <w:rFonts w:ascii="Times New Roman" w:hAnsi="Times New Roman" w:cs="Times New Roman"/>
          <w:color w:val="000000"/>
        </w:rPr>
        <w:t>Sudalaimuthuasari</w:t>
      </w:r>
      <w:proofErr w:type="spellEnd"/>
      <w:r w:rsidRPr="00774927">
        <w:rPr>
          <w:rFonts w:ascii="Times New Roman" w:hAnsi="Times New Roman" w:cs="Times New Roman"/>
          <w:color w:val="000000"/>
        </w:rPr>
        <w:t xml:space="preserve">, N., Kundu, B., </w:t>
      </w:r>
      <w:proofErr w:type="spellStart"/>
      <w:r w:rsidRPr="00774927">
        <w:rPr>
          <w:rFonts w:ascii="Times New Roman" w:hAnsi="Times New Roman" w:cs="Times New Roman"/>
          <w:color w:val="000000"/>
        </w:rPr>
        <w:t>Hazzouri</w:t>
      </w:r>
      <w:proofErr w:type="spellEnd"/>
      <w:r w:rsidRPr="00774927">
        <w:rPr>
          <w:rFonts w:ascii="Times New Roman" w:hAnsi="Times New Roman" w:cs="Times New Roman"/>
          <w:color w:val="000000"/>
        </w:rPr>
        <w:t>, K. M., &amp; Amiri, K. M. A. (2024). Near-chromosomal-level genome of the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a potential resource for genome-based pest control. </w:t>
      </w:r>
      <w:r w:rsidRPr="00774927">
        <w:rPr>
          <w:rFonts w:ascii="Times New Roman" w:hAnsi="Times New Roman" w:cs="Times New Roman"/>
          <w:i/>
          <w:iCs/>
          <w:color w:val="000000"/>
        </w:rPr>
        <w:t>Scientific Data</w:t>
      </w:r>
      <w:r w:rsidRPr="00774927">
        <w:rPr>
          <w:rFonts w:ascii="Times New Roman" w:hAnsi="Times New Roman" w:cs="Times New Roman"/>
          <w:color w:val="000000"/>
        </w:rPr>
        <w:t>, </w:t>
      </w:r>
      <w:r w:rsidRPr="00774927">
        <w:rPr>
          <w:rFonts w:ascii="Times New Roman" w:hAnsi="Times New Roman" w:cs="Times New Roman"/>
          <w:i/>
          <w:iCs/>
          <w:color w:val="000000"/>
        </w:rPr>
        <w:t>11</w:t>
      </w:r>
      <w:r w:rsidRPr="00774927">
        <w:rPr>
          <w:rFonts w:ascii="Times New Roman" w:hAnsi="Times New Roman" w:cs="Times New Roman"/>
          <w:color w:val="000000"/>
        </w:rPr>
        <w:t>, 45. </w:t>
      </w:r>
      <w:hyperlink r:id="rId19" w:history="1">
        <w:r w:rsidRPr="00774927">
          <w:rPr>
            <w:rStyle w:val="Hyperlink"/>
            <w:rFonts w:ascii="Times New Roman" w:hAnsi="Times New Roman" w:cs="Times New Roman"/>
          </w:rPr>
          <w:t>https://doi.org/10.1038/s41597-024-02910-3</w:t>
        </w:r>
      </w:hyperlink>
    </w:p>
    <w:p w14:paraId="0CD2D60C" w14:textId="4DBAC80F" w:rsidR="00567C24" w:rsidRPr="00774927" w:rsidRDefault="00567C24"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 xml:space="preserve">Yang, H., Xu, D., Zhuo, Z., Hu, J., &amp; Lu, B. (2020). Transcriptome and gene expression analysis of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Curculionidae</w:t>
      </w:r>
      <w:proofErr w:type="spellEnd"/>
      <w:r w:rsidRPr="00774927">
        <w:rPr>
          <w:rFonts w:ascii="Times New Roman" w:hAnsi="Times New Roman" w:cs="Times New Roman"/>
          <w:color w:val="000000"/>
        </w:rPr>
        <w:t>) during developmental stages. </w:t>
      </w:r>
      <w:proofErr w:type="spellStart"/>
      <w:r w:rsidRPr="00774927">
        <w:rPr>
          <w:rFonts w:ascii="Times New Roman" w:hAnsi="Times New Roman" w:cs="Times New Roman"/>
          <w:i/>
          <w:iCs/>
          <w:color w:val="000000"/>
        </w:rPr>
        <w:t>PeerJ</w:t>
      </w:r>
      <w:proofErr w:type="spellEnd"/>
      <w:r w:rsidRPr="00774927">
        <w:rPr>
          <w:rFonts w:ascii="Times New Roman" w:hAnsi="Times New Roman" w:cs="Times New Roman"/>
          <w:color w:val="000000"/>
        </w:rPr>
        <w:t>, </w:t>
      </w:r>
      <w:r w:rsidRPr="00774927">
        <w:rPr>
          <w:rFonts w:ascii="Times New Roman" w:hAnsi="Times New Roman" w:cs="Times New Roman"/>
          <w:i/>
          <w:iCs/>
          <w:color w:val="000000"/>
        </w:rPr>
        <w:t>8</w:t>
      </w:r>
      <w:r w:rsidRPr="00774927">
        <w:rPr>
          <w:rFonts w:ascii="Times New Roman" w:hAnsi="Times New Roman" w:cs="Times New Roman"/>
          <w:color w:val="000000"/>
        </w:rPr>
        <w:t>, e10223. </w:t>
      </w:r>
      <w:hyperlink r:id="rId20" w:history="1">
        <w:r w:rsidRPr="00774927">
          <w:rPr>
            <w:rStyle w:val="Hyperlink"/>
            <w:rFonts w:ascii="Times New Roman" w:hAnsi="Times New Roman" w:cs="Times New Roman"/>
          </w:rPr>
          <w:t>https://doi.org/10.7717/peerj.10223</w:t>
        </w:r>
      </w:hyperlink>
    </w:p>
    <w:p w14:paraId="0F6A3213" w14:textId="5411949D" w:rsidR="00567C24" w:rsidRPr="00774927" w:rsidRDefault="00567C24"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Wang, G., Hou, Y.-M., Zhang, X., Zhang, J., Li, J., Chen, Z., &amp; Hou, Y. (2018). </w:t>
      </w:r>
      <w:r w:rsidRPr="00774927">
        <w:rPr>
          <w:rFonts w:ascii="Times New Roman" w:hAnsi="Times New Roman" w:cs="Times New Roman"/>
          <w:i/>
          <w:iCs/>
          <w:color w:val="000000"/>
        </w:rPr>
        <w:t xml:space="preserve">Data from: Strong population genetic structure of an invasive species,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(Olivier), in southern China</w:t>
      </w:r>
      <w:r w:rsidRPr="00774927">
        <w:rPr>
          <w:rFonts w:ascii="Times New Roman" w:hAnsi="Times New Roman" w:cs="Times New Roman"/>
          <w:color w:val="000000"/>
        </w:rPr>
        <w:t> (Version 1, p. 64335 bytes) [Dataset]. Dryad. </w:t>
      </w:r>
      <w:hyperlink r:id="rId21" w:history="1">
        <w:r w:rsidRPr="00774927">
          <w:rPr>
            <w:rStyle w:val="Hyperlink"/>
            <w:rFonts w:ascii="Times New Roman" w:hAnsi="Times New Roman" w:cs="Times New Roman"/>
          </w:rPr>
          <w:t>https://doi.org/10.5061/DRYAD.11733</w:t>
        </w:r>
      </w:hyperlink>
    </w:p>
    <w:p w14:paraId="780FC0B7" w14:textId="453ADC9C" w:rsidR="006145BF" w:rsidRPr="00774927" w:rsidRDefault="005F541B" w:rsidP="00102958">
      <w:pPr>
        <w:pStyle w:val="ListParagraph"/>
        <w:numPr>
          <w:ilvl w:val="0"/>
          <w:numId w:val="3"/>
        </w:numPr>
        <w:jc w:val="both"/>
        <w:rPr>
          <w:rFonts w:ascii="Times New Roman" w:hAnsi="Times New Roman" w:cs="Times New Roman"/>
        </w:rPr>
      </w:pPr>
      <w:proofErr w:type="spellStart"/>
      <w:r w:rsidRPr="005F541B">
        <w:rPr>
          <w:rFonts w:ascii="Times New Roman" w:hAnsi="Times New Roman" w:cs="Times New Roman"/>
          <w:i/>
          <w:iCs/>
          <w:color w:val="000000"/>
        </w:rPr>
        <w:t>Rhynchophorus</w:t>
      </w:r>
      <w:proofErr w:type="spellEnd"/>
      <w:r w:rsidRPr="005F541B">
        <w:rPr>
          <w:rFonts w:ascii="Times New Roman" w:hAnsi="Times New Roman" w:cs="Times New Roman"/>
          <w:i/>
          <w:iCs/>
          <w:color w:val="000000"/>
        </w:rPr>
        <w:t xml:space="preserve"> </w:t>
      </w:r>
      <w:proofErr w:type="spellStart"/>
      <w:r w:rsidRPr="005F541B">
        <w:rPr>
          <w:rFonts w:ascii="Times New Roman" w:hAnsi="Times New Roman" w:cs="Times New Roman"/>
          <w:i/>
          <w:iCs/>
          <w:color w:val="000000"/>
        </w:rPr>
        <w:t>ferrugineus</w:t>
      </w:r>
      <w:proofErr w:type="spellEnd"/>
      <w:r w:rsidR="006145BF" w:rsidRPr="00774927">
        <w:rPr>
          <w:rFonts w:ascii="Times New Roman" w:hAnsi="Times New Roman" w:cs="Times New Roman"/>
          <w:i/>
          <w:iCs/>
          <w:color w:val="000000"/>
        </w:rPr>
        <w:t xml:space="preserve"> isolate W39M, whole genome shotgun sequencing project</w:t>
      </w:r>
      <w:r w:rsidR="006145BF" w:rsidRPr="00774927">
        <w:rPr>
          <w:rFonts w:ascii="Times New Roman" w:hAnsi="Times New Roman" w:cs="Times New Roman"/>
          <w:color w:val="000000"/>
        </w:rPr>
        <w:t> (2523147500). (2025). [Dataset]. NCBI Nucleotide Database. </w:t>
      </w:r>
      <w:hyperlink r:id="rId22" w:history="1">
        <w:r w:rsidR="006145BF" w:rsidRPr="00774927">
          <w:rPr>
            <w:rStyle w:val="Hyperlink"/>
            <w:rFonts w:ascii="Times New Roman" w:hAnsi="Times New Roman" w:cs="Times New Roman"/>
          </w:rPr>
          <w:t>http://www.ncbi.nlm.nih.gov/nuccore/JASCQM000000000.1</w:t>
        </w:r>
      </w:hyperlink>
    </w:p>
    <w:p w14:paraId="0F612711" w14:textId="49467B42" w:rsidR="00B60FDB" w:rsidRPr="00774927" w:rsidRDefault="005F541B" w:rsidP="00102958">
      <w:pPr>
        <w:pStyle w:val="ListParagraph"/>
        <w:numPr>
          <w:ilvl w:val="0"/>
          <w:numId w:val="3"/>
        </w:numPr>
        <w:jc w:val="both"/>
        <w:rPr>
          <w:rFonts w:ascii="Times New Roman" w:hAnsi="Times New Roman" w:cs="Times New Roman"/>
        </w:rPr>
      </w:pPr>
      <w:proofErr w:type="spellStart"/>
      <w:r w:rsidRPr="005F541B">
        <w:rPr>
          <w:rFonts w:ascii="Times New Roman" w:hAnsi="Times New Roman" w:cs="Times New Roman"/>
          <w:i/>
          <w:iCs/>
          <w:color w:val="000000"/>
        </w:rPr>
        <w:t>Rhynchophorus</w:t>
      </w:r>
      <w:proofErr w:type="spellEnd"/>
      <w:r w:rsidRPr="005F541B">
        <w:rPr>
          <w:rFonts w:ascii="Times New Roman" w:hAnsi="Times New Roman" w:cs="Times New Roman"/>
          <w:i/>
          <w:iCs/>
          <w:color w:val="000000"/>
        </w:rPr>
        <w:t xml:space="preserve"> </w:t>
      </w:r>
      <w:proofErr w:type="spellStart"/>
      <w:r w:rsidRPr="005F541B">
        <w:rPr>
          <w:rFonts w:ascii="Times New Roman" w:hAnsi="Times New Roman" w:cs="Times New Roman"/>
          <w:i/>
          <w:iCs/>
          <w:color w:val="000000"/>
        </w:rPr>
        <w:t>ferrugineus</w:t>
      </w:r>
      <w:proofErr w:type="spellEnd"/>
      <w:r w:rsidR="00B60FDB" w:rsidRPr="00774927">
        <w:rPr>
          <w:rFonts w:ascii="Times New Roman" w:hAnsi="Times New Roman" w:cs="Times New Roman"/>
          <w:i/>
          <w:iCs/>
          <w:color w:val="000000"/>
        </w:rPr>
        <w:t xml:space="preserve"> (ID 598560)—</w:t>
      </w:r>
      <w:proofErr w:type="spellStart"/>
      <w:r w:rsidR="00B60FDB" w:rsidRPr="00774927">
        <w:rPr>
          <w:rFonts w:ascii="Times New Roman" w:hAnsi="Times New Roman" w:cs="Times New Roman"/>
          <w:i/>
          <w:iCs/>
          <w:color w:val="000000"/>
        </w:rPr>
        <w:t>BioProject</w:t>
      </w:r>
      <w:proofErr w:type="spellEnd"/>
      <w:r w:rsidR="00B60FDB" w:rsidRPr="00774927">
        <w:rPr>
          <w:rFonts w:ascii="Times New Roman" w:hAnsi="Times New Roman" w:cs="Times New Roman"/>
          <w:i/>
          <w:iCs/>
          <w:color w:val="000000"/>
        </w:rPr>
        <w:t>—NCBI</w:t>
      </w:r>
      <w:r w:rsidR="00B60FDB" w:rsidRPr="00774927">
        <w:rPr>
          <w:rFonts w:ascii="Times New Roman" w:hAnsi="Times New Roman" w:cs="Times New Roman"/>
          <w:color w:val="000000"/>
        </w:rPr>
        <w:t>. (n.d.). Retrieved November 30, 2025, from </w:t>
      </w:r>
      <w:hyperlink r:id="rId23" w:history="1">
        <w:r w:rsidR="00B60FDB" w:rsidRPr="00774927">
          <w:rPr>
            <w:rStyle w:val="Hyperlink"/>
            <w:rFonts w:ascii="Times New Roman" w:hAnsi="Times New Roman" w:cs="Times New Roman"/>
          </w:rPr>
          <w:t>https://www.ncbi.nlm.nih.gov/bioproject/?term=PRJNA598560</w:t>
        </w:r>
      </w:hyperlink>
    </w:p>
    <w:p w14:paraId="1D2470F3" w14:textId="263B3B46" w:rsidR="0018234B" w:rsidRPr="00774927" w:rsidRDefault="0018234B"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i/>
          <w:iCs/>
          <w:color w:val="000000"/>
        </w:rPr>
        <w:t>Photos of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 </w:t>
      </w:r>
      <w:proofErr w:type="spellStart"/>
      <w:r w:rsidRPr="00774927">
        <w:rPr>
          <w:rFonts w:ascii="Times New Roman" w:hAnsi="Times New Roman" w:cs="Times New Roman"/>
          <w:i/>
          <w:iCs/>
          <w:color w:val="000000"/>
        </w:rPr>
        <w:t>iNaturalist</w:t>
      </w:r>
      <w:proofErr w:type="spellEnd"/>
      <w:r w:rsidRPr="00774927">
        <w:rPr>
          <w:rFonts w:ascii="Times New Roman" w:hAnsi="Times New Roman" w:cs="Times New Roman"/>
          <w:color w:val="000000"/>
        </w:rPr>
        <w:t xml:space="preserve">. (n.d.). </w:t>
      </w:r>
      <w:proofErr w:type="spellStart"/>
      <w:r w:rsidRPr="00774927">
        <w:rPr>
          <w:rFonts w:ascii="Times New Roman" w:hAnsi="Times New Roman" w:cs="Times New Roman"/>
          <w:color w:val="000000"/>
        </w:rPr>
        <w:t>iNaturalist</w:t>
      </w:r>
      <w:proofErr w:type="spellEnd"/>
      <w:r w:rsidRPr="00774927">
        <w:rPr>
          <w:rFonts w:ascii="Times New Roman" w:hAnsi="Times New Roman" w:cs="Times New Roman"/>
          <w:color w:val="000000"/>
        </w:rPr>
        <w:t>. Retrieved November 30, 2025, from </w:t>
      </w:r>
      <w:hyperlink r:id="rId24" w:history="1">
        <w:r w:rsidRPr="00774927">
          <w:rPr>
            <w:rStyle w:val="Hyperlink"/>
            <w:rFonts w:ascii="Times New Roman" w:hAnsi="Times New Roman" w:cs="Times New Roman"/>
          </w:rPr>
          <w:t>https://www.inaturalist.org/taxa/130081-Rhynchophorus-ferrugineus/browse_photos</w:t>
        </w:r>
      </w:hyperlink>
    </w:p>
    <w:p w14:paraId="1A0DCF7B" w14:textId="2D69984B" w:rsidR="0018234B" w:rsidRPr="00774927" w:rsidRDefault="0018234B"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Nadeem, A., Ashraf, M., Mehmood, A., Rizwan, K., &amp; Siddiqui, M. S. (2025). Dataset of date palm tree (Phoenix dactylifera L.) thermal images and their classification based on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infestation. </w:t>
      </w:r>
      <w:r w:rsidRPr="00774927">
        <w:rPr>
          <w:rFonts w:ascii="Times New Roman" w:hAnsi="Times New Roman" w:cs="Times New Roman"/>
          <w:i/>
          <w:iCs/>
          <w:color w:val="000000"/>
        </w:rPr>
        <w:t>Frontiers in Agronomy</w:t>
      </w:r>
      <w:r w:rsidRPr="00774927">
        <w:rPr>
          <w:rFonts w:ascii="Times New Roman" w:hAnsi="Times New Roman" w:cs="Times New Roman"/>
          <w:color w:val="000000"/>
        </w:rPr>
        <w:t>, </w:t>
      </w:r>
      <w:r w:rsidRPr="00774927">
        <w:rPr>
          <w:rFonts w:ascii="Times New Roman" w:hAnsi="Times New Roman" w:cs="Times New Roman"/>
          <w:i/>
          <w:iCs/>
          <w:color w:val="000000"/>
        </w:rPr>
        <w:t>7</w:t>
      </w:r>
      <w:r w:rsidRPr="00774927">
        <w:rPr>
          <w:rFonts w:ascii="Times New Roman" w:hAnsi="Times New Roman" w:cs="Times New Roman"/>
          <w:color w:val="000000"/>
        </w:rPr>
        <w:t>. </w:t>
      </w:r>
      <w:hyperlink r:id="rId25" w:history="1">
        <w:r w:rsidRPr="00774927">
          <w:rPr>
            <w:rStyle w:val="Hyperlink"/>
            <w:rFonts w:ascii="Times New Roman" w:hAnsi="Times New Roman" w:cs="Times New Roman"/>
          </w:rPr>
          <w:t>https://doi.org/10.3389/fagro.2025.1604188</w:t>
        </w:r>
      </w:hyperlink>
    </w:p>
    <w:p w14:paraId="1EDD53D0" w14:textId="07334085" w:rsidR="008B11A3" w:rsidRPr="00774927" w:rsidRDefault="008B11A3" w:rsidP="00102958">
      <w:pPr>
        <w:pStyle w:val="ListParagraph"/>
        <w:numPr>
          <w:ilvl w:val="0"/>
          <w:numId w:val="3"/>
        </w:numPr>
        <w:jc w:val="both"/>
        <w:rPr>
          <w:rFonts w:ascii="Times New Roman" w:hAnsi="Times New Roman" w:cs="Times New Roman"/>
        </w:rPr>
      </w:pPr>
      <w:r w:rsidRPr="00774927">
        <w:rPr>
          <w:rFonts w:ascii="Times New Roman" w:hAnsi="Times New Roman" w:cs="Times New Roman"/>
          <w:color w:val="000000"/>
        </w:rPr>
        <w:t xml:space="preserve">Hussain, A., </w:t>
      </w:r>
      <w:proofErr w:type="spellStart"/>
      <w:r w:rsidRPr="00774927">
        <w:rPr>
          <w:rFonts w:ascii="Times New Roman" w:hAnsi="Times New Roman" w:cs="Times New Roman"/>
          <w:color w:val="000000"/>
        </w:rPr>
        <w:t>Elsharabasy</w:t>
      </w:r>
      <w:proofErr w:type="spellEnd"/>
      <w:r w:rsidRPr="00774927">
        <w:rPr>
          <w:rFonts w:ascii="Times New Roman" w:hAnsi="Times New Roman" w:cs="Times New Roman"/>
          <w:color w:val="000000"/>
        </w:rPr>
        <w:t xml:space="preserve">, S., Megahed, M., &amp; </w:t>
      </w:r>
      <w:proofErr w:type="spellStart"/>
      <w:r w:rsidRPr="00774927">
        <w:rPr>
          <w:rFonts w:ascii="Times New Roman" w:hAnsi="Times New Roman" w:cs="Times New Roman"/>
          <w:color w:val="000000"/>
        </w:rPr>
        <w:t>elmagid</w:t>
      </w:r>
      <w:proofErr w:type="spellEnd"/>
      <w:r w:rsidRPr="00774927">
        <w:rPr>
          <w:rFonts w:ascii="Times New Roman" w:hAnsi="Times New Roman" w:cs="Times New Roman"/>
          <w:color w:val="000000"/>
        </w:rPr>
        <w:t xml:space="preserve">, A. (2016). Population Abundance of the Red Palm Weevil </w:t>
      </w:r>
      <w:proofErr w:type="spellStart"/>
      <w:r w:rsidR="005F541B" w:rsidRPr="005F541B">
        <w:rPr>
          <w:rFonts w:ascii="Times New Roman" w:hAnsi="Times New Roman" w:cs="Times New Roman"/>
          <w:i/>
          <w:iCs/>
          <w:color w:val="000000"/>
        </w:rPr>
        <w:t>Rhynchophorus</w:t>
      </w:r>
      <w:proofErr w:type="spellEnd"/>
      <w:r w:rsidR="005F541B" w:rsidRPr="005F541B">
        <w:rPr>
          <w:rFonts w:ascii="Times New Roman" w:hAnsi="Times New Roman" w:cs="Times New Roman"/>
          <w:i/>
          <w:iCs/>
          <w:color w:val="000000"/>
        </w:rPr>
        <w:t xml:space="preserve"> </w:t>
      </w:r>
      <w:proofErr w:type="spellStart"/>
      <w:r w:rsidR="005F541B" w:rsidRPr="005F541B">
        <w:rPr>
          <w:rFonts w:ascii="Times New Roman" w:hAnsi="Times New Roman" w:cs="Times New Roman"/>
          <w:i/>
          <w:iCs/>
          <w:color w:val="000000"/>
        </w:rPr>
        <w:t>ferrugineus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oliv</w:t>
      </w:r>
      <w:proofErr w:type="spellEnd"/>
      <w:r w:rsidRPr="00774927">
        <w:rPr>
          <w:rFonts w:ascii="Times New Roman" w:hAnsi="Times New Roman" w:cs="Times New Roman"/>
          <w:color w:val="000000"/>
        </w:rPr>
        <w:t>.) Adults on date Palm Plantations in Baharia Oases Giza Governorate—Egypt. </w:t>
      </w:r>
      <w:r w:rsidRPr="00774927">
        <w:rPr>
          <w:rFonts w:ascii="Times New Roman" w:hAnsi="Times New Roman" w:cs="Times New Roman"/>
          <w:i/>
          <w:iCs/>
          <w:color w:val="000000"/>
        </w:rPr>
        <w:t>Journal of Plant Protection and Pathology</w:t>
      </w:r>
      <w:r w:rsidRPr="00774927">
        <w:rPr>
          <w:rFonts w:ascii="Times New Roman" w:hAnsi="Times New Roman" w:cs="Times New Roman"/>
          <w:color w:val="000000"/>
        </w:rPr>
        <w:t>, </w:t>
      </w:r>
      <w:r w:rsidRPr="00774927">
        <w:rPr>
          <w:rFonts w:ascii="Times New Roman" w:hAnsi="Times New Roman" w:cs="Times New Roman"/>
          <w:i/>
          <w:iCs/>
          <w:color w:val="000000"/>
        </w:rPr>
        <w:t>7</w:t>
      </w:r>
      <w:r w:rsidRPr="00774927">
        <w:rPr>
          <w:rFonts w:ascii="Times New Roman" w:hAnsi="Times New Roman" w:cs="Times New Roman"/>
          <w:color w:val="000000"/>
        </w:rPr>
        <w:t>, 649–654. </w:t>
      </w:r>
      <w:hyperlink r:id="rId26" w:history="1">
        <w:r w:rsidRPr="00774927">
          <w:rPr>
            <w:rStyle w:val="Hyperlink"/>
            <w:rFonts w:ascii="Times New Roman" w:hAnsi="Times New Roman" w:cs="Times New Roman"/>
          </w:rPr>
          <w:t>https://doi.org/10.21608/jppp.2016.52097</w:t>
        </w:r>
      </w:hyperlink>
    </w:p>
    <w:p w14:paraId="2BE519E5" w14:textId="3DF654BC" w:rsidR="008B11A3" w:rsidRPr="00492DC8" w:rsidRDefault="008B11A3" w:rsidP="00102958">
      <w:pPr>
        <w:pStyle w:val="ListParagraph"/>
        <w:numPr>
          <w:ilvl w:val="0"/>
          <w:numId w:val="3"/>
        </w:numPr>
        <w:jc w:val="both"/>
        <w:rPr>
          <w:rStyle w:val="Hyperlink"/>
          <w:rFonts w:ascii="Times New Roman" w:hAnsi="Times New Roman" w:cs="Times New Roman"/>
          <w:color w:val="auto"/>
          <w:u w:val="none"/>
        </w:rPr>
      </w:pPr>
      <w:r w:rsidRPr="00774927">
        <w:rPr>
          <w:rFonts w:ascii="Times New Roman" w:hAnsi="Times New Roman" w:cs="Times New Roman"/>
          <w:color w:val="000000"/>
        </w:rPr>
        <w:t>EL-LAKWAH, M., F., EL-BANNA, A.-M., EL-HOSARY, R., &amp; El-Shafei, W. (2011). POPULATION DYNAMICS OF THE RED PALM WEEVIL (</w:t>
      </w:r>
      <w:r w:rsidR="005F541B" w:rsidRPr="005F541B">
        <w:rPr>
          <w:rFonts w:ascii="Times New Roman" w:hAnsi="Times New Roman" w:cs="Times New Roman"/>
          <w:i/>
          <w:iCs/>
          <w:color w:val="000000"/>
        </w:rPr>
        <w:t>RHYNCHOPHORUS FERRUGINEUS</w:t>
      </w:r>
      <w:r w:rsidRPr="00774927">
        <w:rPr>
          <w:rFonts w:ascii="Times New Roman" w:hAnsi="Times New Roman" w:cs="Times New Roman"/>
          <w:color w:val="000000"/>
        </w:rPr>
        <w:t xml:space="preserve"> (OLIV.) ON DATE PALM PLANTATIONS IN 6TH OCTOBER GOVERNORATE. </w:t>
      </w:r>
      <w:r w:rsidRPr="00774927">
        <w:rPr>
          <w:rFonts w:ascii="Times New Roman" w:hAnsi="Times New Roman" w:cs="Times New Roman"/>
          <w:i/>
          <w:iCs/>
          <w:color w:val="000000"/>
        </w:rPr>
        <w:t>Egyptian Journal of Agricultural Research</w:t>
      </w:r>
      <w:r w:rsidRPr="00774927">
        <w:rPr>
          <w:rFonts w:ascii="Times New Roman" w:hAnsi="Times New Roman" w:cs="Times New Roman"/>
          <w:color w:val="000000"/>
        </w:rPr>
        <w:t>, </w:t>
      </w:r>
      <w:r w:rsidRPr="00774927">
        <w:rPr>
          <w:rFonts w:ascii="Times New Roman" w:hAnsi="Times New Roman" w:cs="Times New Roman"/>
          <w:i/>
          <w:iCs/>
          <w:color w:val="000000"/>
        </w:rPr>
        <w:t>89</w:t>
      </w:r>
      <w:r w:rsidRPr="00774927">
        <w:rPr>
          <w:rFonts w:ascii="Times New Roman" w:hAnsi="Times New Roman" w:cs="Times New Roman"/>
          <w:color w:val="000000"/>
        </w:rPr>
        <w:t>, 1105–1118. </w:t>
      </w:r>
      <w:hyperlink r:id="rId27" w:history="1">
        <w:r w:rsidRPr="00774927">
          <w:rPr>
            <w:rStyle w:val="Hyperlink"/>
            <w:rFonts w:ascii="Times New Roman" w:hAnsi="Times New Roman" w:cs="Times New Roman"/>
          </w:rPr>
          <w:t>https://doi.org/10.21608/ejar.2011.177676</w:t>
        </w:r>
      </w:hyperlink>
    </w:p>
    <w:p w14:paraId="6C5CCF05" w14:textId="6FAEC62A" w:rsidR="00492DC8" w:rsidRPr="00492DC8" w:rsidRDefault="00492DC8" w:rsidP="00492DC8">
      <w:pPr>
        <w:pStyle w:val="ListParagraph"/>
        <w:numPr>
          <w:ilvl w:val="0"/>
          <w:numId w:val="3"/>
        </w:numPr>
        <w:jc w:val="both"/>
        <w:rPr>
          <w:rFonts w:ascii="Times New Roman" w:hAnsi="Times New Roman" w:cs="Times New Roman"/>
        </w:rPr>
      </w:pPr>
      <w:proofErr w:type="spellStart"/>
      <w:r w:rsidRPr="00492DC8">
        <w:rPr>
          <w:rFonts w:ascii="Times New Roman" w:hAnsi="Times New Roman" w:cs="Times New Roman"/>
        </w:rPr>
        <w:t>IDtools</w:t>
      </w:r>
      <w:proofErr w:type="spellEnd"/>
      <w:r w:rsidRPr="00492DC8">
        <w:rPr>
          <w:rFonts w:ascii="Times New Roman" w:hAnsi="Times New Roman" w:cs="Times New Roman"/>
        </w:rPr>
        <w:t>. (</w:t>
      </w:r>
      <w:proofErr w:type="spellStart"/>
      <w:r w:rsidRPr="00492DC8">
        <w:rPr>
          <w:rFonts w:ascii="Times New Roman" w:hAnsi="Times New Roman" w:cs="Times New Roman"/>
        </w:rPr>
        <w:t>n.d.</w:t>
      </w:r>
      <w:proofErr w:type="spellEnd"/>
      <w:r w:rsidRPr="00492DC8">
        <w:rPr>
          <w:rFonts w:ascii="Times New Roman" w:hAnsi="Times New Roman" w:cs="Times New Roman"/>
        </w:rPr>
        <w:t xml:space="preserve">). </w:t>
      </w:r>
      <w:proofErr w:type="spellStart"/>
      <w:r w:rsidRPr="00492DC8">
        <w:rPr>
          <w:rFonts w:ascii="Times New Roman" w:hAnsi="Times New Roman" w:cs="Times New Roman"/>
        </w:rPr>
        <w:t>Rhynchophorus</w:t>
      </w:r>
      <w:proofErr w:type="spellEnd"/>
      <w:r w:rsidRPr="00492DC8">
        <w:rPr>
          <w:rFonts w:ascii="Times New Roman" w:hAnsi="Times New Roman" w:cs="Times New Roman"/>
        </w:rPr>
        <w:t xml:space="preserve"> species identification guide. Available at: </w:t>
      </w:r>
      <w:hyperlink r:id="rId28" w:history="1">
        <w:r w:rsidRPr="00800F04">
          <w:rPr>
            <w:rStyle w:val="Hyperlink"/>
            <w:rFonts w:ascii="Times New Roman" w:hAnsi="Times New Roman" w:cs="Times New Roman"/>
          </w:rPr>
          <w:t>https://idtools.org/pdfs/Rhynchophorus_spp.pdf</w:t>
        </w:r>
      </w:hyperlink>
      <w:r>
        <w:rPr>
          <w:rFonts w:ascii="Times New Roman" w:hAnsi="Times New Roman" w:cs="Times New Roman"/>
        </w:rPr>
        <w:t xml:space="preserve"> </w:t>
      </w:r>
      <w:r w:rsidRPr="00492DC8">
        <w:rPr>
          <w:rFonts w:ascii="Times New Roman" w:hAnsi="Times New Roman" w:cs="Times New Roman"/>
        </w:rPr>
        <w:t>. Accessed November 30, 2025.</w:t>
      </w:r>
    </w:p>
    <w:sectPr w:rsidR="00492DC8" w:rsidRPr="0049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B73B6"/>
    <w:multiLevelType w:val="hybridMultilevel"/>
    <w:tmpl w:val="BE46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A6A76"/>
    <w:multiLevelType w:val="hybridMultilevel"/>
    <w:tmpl w:val="064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E12F5"/>
    <w:multiLevelType w:val="hybridMultilevel"/>
    <w:tmpl w:val="1B42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AD4C47"/>
    <w:multiLevelType w:val="hybridMultilevel"/>
    <w:tmpl w:val="143CAD50"/>
    <w:lvl w:ilvl="0" w:tplc="3244B0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02287"/>
    <w:multiLevelType w:val="hybridMultilevel"/>
    <w:tmpl w:val="4754D060"/>
    <w:lvl w:ilvl="0" w:tplc="901293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063CBA"/>
    <w:multiLevelType w:val="hybridMultilevel"/>
    <w:tmpl w:val="D4E4C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F516ED"/>
    <w:multiLevelType w:val="hybridMultilevel"/>
    <w:tmpl w:val="8B80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3477B5"/>
    <w:multiLevelType w:val="hybridMultilevel"/>
    <w:tmpl w:val="60A87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7B2828"/>
    <w:multiLevelType w:val="hybridMultilevel"/>
    <w:tmpl w:val="9518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1"/>
  </w:num>
  <w:num w:numId="5">
    <w:abstractNumId w:val="0"/>
  </w:num>
  <w:num w:numId="6">
    <w:abstractNumId w:val="2"/>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445"/>
    <w:rsid w:val="000566AF"/>
    <w:rsid w:val="000A5872"/>
    <w:rsid w:val="000C7A4F"/>
    <w:rsid w:val="000D3F75"/>
    <w:rsid w:val="00102958"/>
    <w:rsid w:val="00121A4D"/>
    <w:rsid w:val="0018234B"/>
    <w:rsid w:val="00247245"/>
    <w:rsid w:val="002546EB"/>
    <w:rsid w:val="002563BE"/>
    <w:rsid w:val="00257596"/>
    <w:rsid w:val="00273D5F"/>
    <w:rsid w:val="00297C31"/>
    <w:rsid w:val="002A327F"/>
    <w:rsid w:val="002E2E3B"/>
    <w:rsid w:val="0030105C"/>
    <w:rsid w:val="00301699"/>
    <w:rsid w:val="003134E9"/>
    <w:rsid w:val="00313C79"/>
    <w:rsid w:val="003429EF"/>
    <w:rsid w:val="0037489C"/>
    <w:rsid w:val="003D21A7"/>
    <w:rsid w:val="00407F3C"/>
    <w:rsid w:val="00435EFA"/>
    <w:rsid w:val="004800AA"/>
    <w:rsid w:val="00487A88"/>
    <w:rsid w:val="00492DC8"/>
    <w:rsid w:val="004A3CFB"/>
    <w:rsid w:val="004C3E6E"/>
    <w:rsid w:val="004C5AE7"/>
    <w:rsid w:val="00536FB3"/>
    <w:rsid w:val="00567C24"/>
    <w:rsid w:val="00577F33"/>
    <w:rsid w:val="005F541B"/>
    <w:rsid w:val="006145BF"/>
    <w:rsid w:val="00616458"/>
    <w:rsid w:val="0068132D"/>
    <w:rsid w:val="006A556E"/>
    <w:rsid w:val="006C65C6"/>
    <w:rsid w:val="0071036A"/>
    <w:rsid w:val="00725315"/>
    <w:rsid w:val="00752445"/>
    <w:rsid w:val="007524ED"/>
    <w:rsid w:val="00774927"/>
    <w:rsid w:val="007861DC"/>
    <w:rsid w:val="0081655A"/>
    <w:rsid w:val="00872268"/>
    <w:rsid w:val="008B11A3"/>
    <w:rsid w:val="008C13AB"/>
    <w:rsid w:val="00972DEF"/>
    <w:rsid w:val="00995DCC"/>
    <w:rsid w:val="009A7682"/>
    <w:rsid w:val="009C2438"/>
    <w:rsid w:val="00A77CD5"/>
    <w:rsid w:val="00AB51BE"/>
    <w:rsid w:val="00AC592C"/>
    <w:rsid w:val="00AD70FB"/>
    <w:rsid w:val="00B324EC"/>
    <w:rsid w:val="00B33D39"/>
    <w:rsid w:val="00B60FDB"/>
    <w:rsid w:val="00BF1BE0"/>
    <w:rsid w:val="00C06346"/>
    <w:rsid w:val="00C57C25"/>
    <w:rsid w:val="00C7481C"/>
    <w:rsid w:val="00C77595"/>
    <w:rsid w:val="00C87CBF"/>
    <w:rsid w:val="00C92517"/>
    <w:rsid w:val="00C96A2B"/>
    <w:rsid w:val="00CA5420"/>
    <w:rsid w:val="00D8025B"/>
    <w:rsid w:val="00DB364A"/>
    <w:rsid w:val="00DD4475"/>
    <w:rsid w:val="00DE4501"/>
    <w:rsid w:val="00E06F3C"/>
    <w:rsid w:val="00E13873"/>
    <w:rsid w:val="00E14991"/>
    <w:rsid w:val="00E616AF"/>
    <w:rsid w:val="00EA73CA"/>
    <w:rsid w:val="00ED0F13"/>
    <w:rsid w:val="00EE5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33A6"/>
  <w15:chartTrackingRefBased/>
  <w15:docId w15:val="{CC37AD2A-653D-4D1A-A882-4EA705F4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501"/>
    <w:pPr>
      <w:ind w:left="720"/>
      <w:contextualSpacing/>
    </w:pPr>
  </w:style>
  <w:style w:type="character" w:styleId="Hyperlink">
    <w:name w:val="Hyperlink"/>
    <w:basedOn w:val="DefaultParagraphFont"/>
    <w:uiPriority w:val="99"/>
    <w:unhideWhenUsed/>
    <w:rsid w:val="00102958"/>
    <w:rPr>
      <w:color w:val="0563C1" w:themeColor="hyperlink"/>
      <w:u w:val="single"/>
    </w:rPr>
  </w:style>
  <w:style w:type="paragraph" w:styleId="NormalWeb">
    <w:name w:val="Normal (Web)"/>
    <w:basedOn w:val="Normal"/>
    <w:uiPriority w:val="99"/>
    <w:unhideWhenUsed/>
    <w:rsid w:val="00C7481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01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35EFA"/>
    <w:pPr>
      <w:spacing w:after="0" w:line="240" w:lineRule="auto"/>
    </w:pPr>
  </w:style>
  <w:style w:type="character" w:customStyle="1" w:styleId="smallindent">
    <w:name w:val="smallindent"/>
    <w:basedOn w:val="DefaultParagraphFont"/>
    <w:rsid w:val="00B60FDB"/>
  </w:style>
  <w:style w:type="character" w:styleId="FollowedHyperlink">
    <w:name w:val="FollowedHyperlink"/>
    <w:basedOn w:val="DefaultParagraphFont"/>
    <w:uiPriority w:val="99"/>
    <w:semiHidden/>
    <w:unhideWhenUsed/>
    <w:rsid w:val="00E06F3C"/>
    <w:rPr>
      <w:color w:val="954F72" w:themeColor="followedHyperlink"/>
      <w:u w:val="single"/>
    </w:rPr>
  </w:style>
  <w:style w:type="character" w:styleId="Emphasis">
    <w:name w:val="Emphasis"/>
    <w:basedOn w:val="DefaultParagraphFont"/>
    <w:uiPriority w:val="20"/>
    <w:qFormat/>
    <w:rsid w:val="00E06F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65735">
      <w:bodyDiv w:val="1"/>
      <w:marLeft w:val="0"/>
      <w:marRight w:val="0"/>
      <w:marTop w:val="0"/>
      <w:marBottom w:val="0"/>
      <w:divBdr>
        <w:top w:val="none" w:sz="0" w:space="0" w:color="auto"/>
        <w:left w:val="none" w:sz="0" w:space="0" w:color="auto"/>
        <w:bottom w:val="none" w:sz="0" w:space="0" w:color="auto"/>
        <w:right w:val="none" w:sz="0" w:space="0" w:color="auto"/>
      </w:divBdr>
      <w:divsChild>
        <w:div w:id="995959347">
          <w:marLeft w:val="0"/>
          <w:marRight w:val="0"/>
          <w:marTop w:val="0"/>
          <w:marBottom w:val="0"/>
          <w:divBdr>
            <w:top w:val="none" w:sz="0" w:space="0" w:color="auto"/>
            <w:left w:val="none" w:sz="0" w:space="0" w:color="auto"/>
            <w:bottom w:val="none" w:sz="0" w:space="0" w:color="auto"/>
            <w:right w:val="none" w:sz="0" w:space="0" w:color="auto"/>
          </w:divBdr>
          <w:divsChild>
            <w:div w:id="1026179952">
              <w:marLeft w:val="0"/>
              <w:marRight w:val="0"/>
              <w:marTop w:val="0"/>
              <w:marBottom w:val="0"/>
              <w:divBdr>
                <w:top w:val="none" w:sz="0" w:space="0" w:color="auto"/>
                <w:left w:val="none" w:sz="0" w:space="0" w:color="auto"/>
                <w:bottom w:val="none" w:sz="0" w:space="0" w:color="auto"/>
                <w:right w:val="none" w:sz="0" w:space="0" w:color="auto"/>
              </w:divBdr>
              <w:divsChild>
                <w:div w:id="480662575">
                  <w:marLeft w:val="0"/>
                  <w:marRight w:val="0"/>
                  <w:marTop w:val="0"/>
                  <w:marBottom w:val="0"/>
                  <w:divBdr>
                    <w:top w:val="none" w:sz="0" w:space="0" w:color="auto"/>
                    <w:left w:val="none" w:sz="0" w:space="0" w:color="auto"/>
                    <w:bottom w:val="none" w:sz="0" w:space="0" w:color="auto"/>
                    <w:right w:val="none" w:sz="0" w:space="0" w:color="auto"/>
                  </w:divBdr>
                  <w:divsChild>
                    <w:div w:id="2093357776">
                      <w:marLeft w:val="0"/>
                      <w:marRight w:val="0"/>
                      <w:marTop w:val="0"/>
                      <w:marBottom w:val="0"/>
                      <w:divBdr>
                        <w:top w:val="none" w:sz="0" w:space="0" w:color="auto"/>
                        <w:left w:val="none" w:sz="0" w:space="0" w:color="auto"/>
                        <w:bottom w:val="none" w:sz="0" w:space="0" w:color="auto"/>
                        <w:right w:val="none" w:sz="0" w:space="0" w:color="auto"/>
                      </w:divBdr>
                      <w:divsChild>
                        <w:div w:id="2139495172">
                          <w:marLeft w:val="0"/>
                          <w:marRight w:val="0"/>
                          <w:marTop w:val="0"/>
                          <w:marBottom w:val="0"/>
                          <w:divBdr>
                            <w:top w:val="none" w:sz="0" w:space="0" w:color="auto"/>
                            <w:left w:val="none" w:sz="0" w:space="0" w:color="auto"/>
                            <w:bottom w:val="none" w:sz="0" w:space="0" w:color="auto"/>
                            <w:right w:val="none" w:sz="0" w:space="0" w:color="auto"/>
                          </w:divBdr>
                          <w:divsChild>
                            <w:div w:id="19702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829886">
      <w:bodyDiv w:val="1"/>
      <w:marLeft w:val="0"/>
      <w:marRight w:val="0"/>
      <w:marTop w:val="0"/>
      <w:marBottom w:val="0"/>
      <w:divBdr>
        <w:top w:val="none" w:sz="0" w:space="0" w:color="auto"/>
        <w:left w:val="none" w:sz="0" w:space="0" w:color="auto"/>
        <w:bottom w:val="none" w:sz="0" w:space="0" w:color="auto"/>
        <w:right w:val="none" w:sz="0" w:space="0" w:color="auto"/>
      </w:divBdr>
    </w:div>
    <w:div w:id="622931675">
      <w:bodyDiv w:val="1"/>
      <w:marLeft w:val="0"/>
      <w:marRight w:val="0"/>
      <w:marTop w:val="0"/>
      <w:marBottom w:val="0"/>
      <w:divBdr>
        <w:top w:val="none" w:sz="0" w:space="0" w:color="auto"/>
        <w:left w:val="none" w:sz="0" w:space="0" w:color="auto"/>
        <w:bottom w:val="none" w:sz="0" w:space="0" w:color="auto"/>
        <w:right w:val="none" w:sz="0" w:space="0" w:color="auto"/>
      </w:divBdr>
    </w:div>
    <w:div w:id="644773481">
      <w:bodyDiv w:val="1"/>
      <w:marLeft w:val="0"/>
      <w:marRight w:val="0"/>
      <w:marTop w:val="0"/>
      <w:marBottom w:val="0"/>
      <w:divBdr>
        <w:top w:val="none" w:sz="0" w:space="0" w:color="auto"/>
        <w:left w:val="none" w:sz="0" w:space="0" w:color="auto"/>
        <w:bottom w:val="none" w:sz="0" w:space="0" w:color="auto"/>
        <w:right w:val="none" w:sz="0" w:space="0" w:color="auto"/>
      </w:divBdr>
    </w:div>
    <w:div w:id="690104545">
      <w:bodyDiv w:val="1"/>
      <w:marLeft w:val="0"/>
      <w:marRight w:val="0"/>
      <w:marTop w:val="0"/>
      <w:marBottom w:val="0"/>
      <w:divBdr>
        <w:top w:val="none" w:sz="0" w:space="0" w:color="auto"/>
        <w:left w:val="none" w:sz="0" w:space="0" w:color="auto"/>
        <w:bottom w:val="none" w:sz="0" w:space="0" w:color="auto"/>
        <w:right w:val="none" w:sz="0" w:space="0" w:color="auto"/>
      </w:divBdr>
    </w:div>
    <w:div w:id="1294215137">
      <w:bodyDiv w:val="1"/>
      <w:marLeft w:val="0"/>
      <w:marRight w:val="0"/>
      <w:marTop w:val="0"/>
      <w:marBottom w:val="0"/>
      <w:divBdr>
        <w:top w:val="none" w:sz="0" w:space="0" w:color="auto"/>
        <w:left w:val="none" w:sz="0" w:space="0" w:color="auto"/>
        <w:bottom w:val="none" w:sz="0" w:space="0" w:color="auto"/>
        <w:right w:val="none" w:sz="0" w:space="0" w:color="auto"/>
      </w:divBdr>
    </w:div>
    <w:div w:id="135090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319-24397-9_2" TargetMode="External"/><Relationship Id="rId13" Type="http://schemas.openxmlformats.org/officeDocument/2006/relationships/hyperlink" Target="https://doi.org/10.13140/2.1.1029.1202" TargetMode="External"/><Relationship Id="rId18" Type="http://schemas.openxmlformats.org/officeDocument/2006/relationships/hyperlink" Target="https://doi.org/10.1079/planthealthcases.2023.0001" TargetMode="External"/><Relationship Id="rId26" Type="http://schemas.openxmlformats.org/officeDocument/2006/relationships/hyperlink" Target="https://doi.org/10.21608/jppp.2016.52097" TargetMode="External"/><Relationship Id="rId3" Type="http://schemas.openxmlformats.org/officeDocument/2006/relationships/settings" Target="settings.xml"/><Relationship Id="rId21" Type="http://schemas.openxmlformats.org/officeDocument/2006/relationships/hyperlink" Target="https://doi.org/10.5061/DRYAD.11733" TargetMode="External"/><Relationship Id="rId7" Type="http://schemas.openxmlformats.org/officeDocument/2006/relationships/hyperlink" Target="https://cisr.ucr.edu/invasive-species/red-palm-weevil" TargetMode="External"/><Relationship Id="rId12" Type="http://schemas.openxmlformats.org/officeDocument/2006/relationships/hyperlink" Target="https://doi.org/10.3390/insects14030255" TargetMode="External"/><Relationship Id="rId17" Type="http://schemas.openxmlformats.org/officeDocument/2006/relationships/hyperlink" Target="https://doi.org/10.5772/intechopen.93391" TargetMode="External"/><Relationship Id="rId25" Type="http://schemas.openxmlformats.org/officeDocument/2006/relationships/hyperlink" Target="https://doi.org/10.3389/fagro.2025.1604188" TargetMode="External"/><Relationship Id="rId2" Type="http://schemas.openxmlformats.org/officeDocument/2006/relationships/styles" Target="styles.xml"/><Relationship Id="rId16" Type="http://schemas.openxmlformats.org/officeDocument/2006/relationships/hyperlink" Target="https://doi.org/10.4060/ca7703en" TargetMode="External"/><Relationship Id="rId20" Type="http://schemas.openxmlformats.org/officeDocument/2006/relationships/hyperlink" Target="https://doi.org/10.7717/peerj.10223"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46/annurev-ento-013023-121139" TargetMode="External"/><Relationship Id="rId11" Type="http://schemas.openxmlformats.org/officeDocument/2006/relationships/hyperlink" Target="https://doi.org/10.4995/Thesis/10251/59394" TargetMode="External"/><Relationship Id="rId24" Type="http://schemas.openxmlformats.org/officeDocument/2006/relationships/hyperlink" Target="https://www.inaturalist.org/taxa/130081-Rhynchophorus-ferrugineus/browse_photos" TargetMode="External"/><Relationship Id="rId5" Type="http://schemas.openxmlformats.org/officeDocument/2006/relationships/hyperlink" Target="https://caps.ceris.purdue.edu/wp-content/uploads/2025/07/Rhynchophorus-ferrugineus_CPHST-Datasheet-2014-Version.pdf" TargetMode="External"/><Relationship Id="rId15" Type="http://schemas.openxmlformats.org/officeDocument/2006/relationships/hyperlink" Target="https://doi.org/10.24200/jams.vol3iss1pp77-83" TargetMode="External"/><Relationship Id="rId23" Type="http://schemas.openxmlformats.org/officeDocument/2006/relationships/hyperlink" Target="https://www.ncbi.nlm.nih.gov/bioproject/?term=PRJNA598560" TargetMode="External"/><Relationship Id="rId28" Type="http://schemas.openxmlformats.org/officeDocument/2006/relationships/hyperlink" Target="https://idtools.org/pdfs/Rhynchophorus_spp.pdf" TargetMode="External"/><Relationship Id="rId10" Type="http://schemas.openxmlformats.org/officeDocument/2006/relationships/hyperlink" Target="https://planthealthportal.defra.gov.uk/assets/factsheets/Red_Palm_Weevil_Factsheet_2024.pdf?utm_source=chatgpt.com" TargetMode="External"/><Relationship Id="rId19" Type="http://schemas.openxmlformats.org/officeDocument/2006/relationships/hyperlink" Target="https://doi.org/10.1038/s41597-024-02910-3" TargetMode="External"/><Relationship Id="rId4" Type="http://schemas.openxmlformats.org/officeDocument/2006/relationships/webSettings" Target="webSettings.xml"/><Relationship Id="rId9" Type="http://schemas.openxmlformats.org/officeDocument/2006/relationships/hyperlink" Target="https://doi.org/10.3390/insects15120955" TargetMode="External"/><Relationship Id="rId14" Type="http://schemas.openxmlformats.org/officeDocument/2006/relationships/hyperlink" Target="https://doi.org/10.1016/j.biocontrol.2014.06.010" TargetMode="External"/><Relationship Id="rId22" Type="http://schemas.openxmlformats.org/officeDocument/2006/relationships/hyperlink" Target="http://www.ncbi.nlm.nih.gov/nuccore/JASCQM000000000.1" TargetMode="External"/><Relationship Id="rId27" Type="http://schemas.openxmlformats.org/officeDocument/2006/relationships/hyperlink" Target="https://doi.org/10.21608/ejar.2011.177676" TargetMode="Externa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7558</Words>
  <Characters>43085</Characters>
  <Application>Microsoft Office Word</Application>
  <DocSecurity>0</DocSecurity>
  <Lines>359</Lines>
  <Paragraphs>101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yagizhan durak</cp:lastModifiedBy>
  <cp:revision>9</cp:revision>
  <dcterms:created xsi:type="dcterms:W3CDTF">2026-02-09T19:01:00Z</dcterms:created>
  <dcterms:modified xsi:type="dcterms:W3CDTF">2026-02-11T23:00:00Z</dcterms:modified>
</cp:coreProperties>
</file>