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34A4" w:rsidRPr="000561EF" w:rsidRDefault="00561D86" w:rsidP="004F4D67">
      <w:pPr>
        <w:spacing w:after="0"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f</w:t>
      </w:r>
      <w:r w:rsidR="008C34A4" w:rsidRPr="000561EF">
        <w:rPr>
          <w:rFonts w:ascii="Times New Roman" w:eastAsia="Times New Roman" w:hAnsi="Times New Roman" w:cs="Times New Roman"/>
          <w:b/>
          <w:bCs/>
          <w:kern w:val="36"/>
          <w14:ligatures w14:val="none"/>
        </w:rPr>
        <w:t xml:space="preserve">The Citrus </w:t>
      </w:r>
      <w:r w:rsidR="00786730">
        <w:rPr>
          <w:rFonts w:ascii="Times New Roman" w:eastAsia="Times New Roman" w:hAnsi="Times New Roman" w:cs="Times New Roman"/>
          <w:b/>
          <w:bCs/>
          <w:kern w:val="36"/>
          <w14:ligatures w14:val="none"/>
        </w:rPr>
        <w:t>Longhorned</w:t>
      </w:r>
      <w:r w:rsidR="008C34A4" w:rsidRPr="000561EF">
        <w:rPr>
          <w:rFonts w:ascii="Times New Roman" w:eastAsia="Times New Roman" w:hAnsi="Times New Roman" w:cs="Times New Roman"/>
          <w:b/>
          <w:bCs/>
          <w:kern w:val="36"/>
          <w14:ligatures w14:val="none"/>
        </w:rPr>
        <w:t xml:space="preserve"> Beetle (</w:t>
      </w:r>
      <w:r w:rsidR="008C34A4" w:rsidRPr="000561EF">
        <w:rPr>
          <w:rFonts w:ascii="Times New Roman" w:hAnsi="Times New Roman" w:cs="Times New Roman"/>
          <w:b/>
          <w:i/>
        </w:rPr>
        <w:t>Anoplophora chinensis</w:t>
      </w:r>
      <w:r w:rsidR="008C34A4" w:rsidRPr="000561EF">
        <w:rPr>
          <w:rFonts w:ascii="Times New Roman" w:hAnsi="Times New Roman" w:cs="Times New Roman"/>
          <w:b/>
        </w:rPr>
        <w:t>)</w:t>
      </w:r>
      <w:r w:rsidR="008C34A4" w:rsidRPr="000561EF">
        <w:rPr>
          <w:rFonts w:ascii="Times New Roman" w:eastAsia="Times New Roman" w:hAnsi="Times New Roman" w:cs="Times New Roman"/>
          <w:b/>
          <w:bCs/>
          <w:kern w:val="36"/>
          <w14:ligatures w14:val="none"/>
        </w:rPr>
        <w:t>: A Comprehensive Review of Biology, Impact, Management, and Data Resources</w:t>
      </w:r>
    </w:p>
    <w:p w:rsidR="008C34A4" w:rsidRPr="000561EF" w:rsidRDefault="008C34A4" w:rsidP="004F4D67">
      <w:pPr>
        <w:spacing w:after="0" w:line="240" w:lineRule="auto"/>
        <w:jc w:val="both"/>
        <w:outlineLvl w:val="0"/>
        <w:rPr>
          <w:rFonts w:ascii="Times New Roman" w:eastAsia="Times New Roman" w:hAnsi="Times New Roman" w:cs="Times New Roman"/>
          <w:b/>
          <w:bCs/>
          <w:kern w:val="36"/>
          <w14:ligatures w14:val="none"/>
        </w:rPr>
      </w:pPr>
    </w:p>
    <w:p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I. Executive Summary</w:t>
      </w:r>
    </w:p>
    <w:p w:rsidR="008C34A4" w:rsidRPr="000561EF" w:rsidRDefault="008C34A4" w:rsidP="004F4D67">
      <w:pPr>
        <w:jc w:val="both"/>
        <w:rPr>
          <w:rFonts w:ascii="Times New Roman" w:hAnsi="Times New Roman" w:cs="Times New Roman"/>
        </w:rPr>
      </w:pPr>
      <w:r w:rsidRPr="000561EF">
        <w:rPr>
          <w:rFonts w:ascii="Times New Roman" w:hAnsi="Times New Roman" w:cs="Times New Roman"/>
        </w:rPr>
        <w:t xml:space="preserve">The citrus </w:t>
      </w:r>
      <w:r w:rsidR="00786730">
        <w:rPr>
          <w:rFonts w:ascii="Times New Roman" w:hAnsi="Times New Roman" w:cs="Times New Roman"/>
        </w:rPr>
        <w:t>longhorned</w:t>
      </w:r>
      <w:r w:rsidRPr="000561EF">
        <w:rPr>
          <w:rFonts w:ascii="Times New Roman" w:hAnsi="Times New Roman" w:cs="Times New Roman"/>
        </w:rPr>
        <w:t xml:space="preserve"> beetle (CLB) is a large wood-boring insect that threatens citrus production worldwide by damaging trunks and branches of more than 100 tree species. </w:t>
      </w:r>
      <w:r>
        <w:rPr>
          <w:rFonts w:ascii="Times New Roman" w:hAnsi="Times New Roman" w:cs="Times New Roman"/>
        </w:rPr>
        <w:t>In contrast to most C</w:t>
      </w:r>
      <w:r w:rsidRPr="000561EF">
        <w:rPr>
          <w:rFonts w:ascii="Times New Roman" w:hAnsi="Times New Roman" w:cs="Times New Roman"/>
        </w:rPr>
        <w:t xml:space="preserve">erambycid beetles, CLB attacks on healthy, vigorous trees. The beetle is named for the damage it caused to citrus trees, especially in China. It is native to eastern Asia, including China, Korea and Japan and has been introduced to other regions via the movement of wood packaging materials used in the shipment of goods like steel, ceramics, and stone, as well as through the trade of live woody plants such as bonsai and nursery stock. </w:t>
      </w:r>
    </w:p>
    <w:p w:rsidR="008C34A4" w:rsidRPr="000561EF" w:rsidRDefault="008C34A4" w:rsidP="004F4D67">
      <w:pPr>
        <w:jc w:val="both"/>
        <w:rPr>
          <w:rFonts w:ascii="Times New Roman" w:hAnsi="Times New Roman" w:cs="Times New Roman"/>
        </w:rPr>
      </w:pPr>
      <w:r w:rsidRPr="000561EF">
        <w:rPr>
          <w:rFonts w:ascii="Times New Roman" w:hAnsi="Times New Roman" w:cs="Times New Roman"/>
        </w:rPr>
        <w:t xml:space="preserve">Effective management of citrus </w:t>
      </w:r>
      <w:r w:rsidR="00786730">
        <w:rPr>
          <w:rFonts w:ascii="Times New Roman" w:hAnsi="Times New Roman" w:cs="Times New Roman"/>
        </w:rPr>
        <w:t>longhorned</w:t>
      </w:r>
      <w:r w:rsidRPr="000561EF">
        <w:rPr>
          <w:rFonts w:ascii="Times New Roman" w:hAnsi="Times New Roman" w:cs="Times New Roman"/>
        </w:rPr>
        <w:t xml:space="preserve"> beetle (CLB) requires a long-term, coordinated strategy grounded in integrated pest management (IPM) approach. Early detection remains critical and should be implemented through systematic surveys. While insecticides may assist in reducing the adult population, chemical control is not sufficient alone.</w:t>
      </w:r>
      <w:r w:rsidRPr="000561EF">
        <w:t xml:space="preserve"> </w:t>
      </w:r>
      <w:r w:rsidRPr="000561EF">
        <w:rPr>
          <w:rFonts w:ascii="Times New Roman" w:hAnsi="Times New Roman" w:cs="Times New Roman"/>
        </w:rPr>
        <w:t xml:space="preserve">Robust regulatory measures, including restrictions on plant imports, quarantine enforcement, and removal of infested plant material, are essential to prevent establishment and spread. Public education and strict oversight of plant movement further contribute to risk reduction. Continued research into the beetle’s biology and diagnostic tools is vital for improving surveillance systems and developing long-term, sustainable management practices. </w:t>
      </w:r>
    </w:p>
    <w:p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II. Introduction</w:t>
      </w:r>
    </w:p>
    <w:p w:rsidR="008C34A4" w:rsidRPr="000561EF" w:rsidRDefault="008C34A4" w:rsidP="004F4D67">
      <w:pPr>
        <w:spacing w:after="0" w:line="240" w:lineRule="auto"/>
        <w:jc w:val="both"/>
        <w:rPr>
          <w:rFonts w:ascii="Times New Roman" w:eastAsia="Times New Roman" w:hAnsi="Times New Roman" w:cs="Times New Roman"/>
          <w:kern w:val="0"/>
          <w14:ligatures w14:val="none"/>
        </w:rPr>
      </w:pPr>
      <w:r w:rsidRPr="000561EF">
        <w:rPr>
          <w:rFonts w:ascii="Times New Roman" w:eastAsia="Times New Roman" w:hAnsi="Times New Roman" w:cs="Times New Roman"/>
          <w:kern w:val="0"/>
          <w14:ligatures w14:val="none"/>
        </w:rPr>
        <w:t>The citrus sector plays a critical role in global agriculture, significantly contributing to national economies and providing employment for millions of people worldwide.</w:t>
      </w:r>
      <w:r>
        <w:rPr>
          <w:rFonts w:ascii="Times New Roman" w:eastAsia="Times New Roman" w:hAnsi="Times New Roman" w:cs="Times New Roman"/>
          <w:kern w:val="0"/>
          <w14:ligatures w14:val="none"/>
        </w:rPr>
        <w:t xml:space="preserve"> For example, t</w:t>
      </w:r>
      <w:r w:rsidRPr="000561EF">
        <w:rPr>
          <w:rFonts w:ascii="Times New Roman" w:eastAsia="Times New Roman" w:hAnsi="Times New Roman" w:cs="Times New Roman"/>
          <w:kern w:val="0"/>
          <w14:ligatures w14:val="none"/>
        </w:rPr>
        <w:t>he value of California citrus production in the 2020‑21 marketing year was $3.63 billion. The total economic impact of the industry on California’s economy in 2020‑21 was $7.6 billion. The California citrus industry added $1.9 billion to California’s state GDP and sustained 24,247 full‑time equivalent jobs.</w:t>
      </w:r>
      <w:r w:rsidR="00072E78">
        <w:rPr>
          <w:rFonts w:ascii="Times New Roman" w:eastAsia="Times New Roman" w:hAnsi="Times New Roman" w:cs="Times New Roman"/>
          <w:kern w:val="0"/>
          <w:vertAlign w:val="superscript"/>
          <w14:ligatures w14:val="none"/>
        </w:rPr>
        <w:t>2</w:t>
      </w:r>
      <w:r w:rsidR="00072E78">
        <w:rPr>
          <w:rFonts w:ascii="Times New Roman" w:eastAsia="Times New Roman" w:hAnsi="Times New Roman" w:cs="Times New Roman"/>
          <w:kern w:val="0"/>
          <w14:ligatures w14:val="none"/>
        </w:rPr>
        <w:t xml:space="preserve"> </w:t>
      </w:r>
      <w:r w:rsidRPr="000561EF">
        <w:rPr>
          <w:rFonts w:ascii="Times New Roman" w:eastAsia="Times New Roman" w:hAnsi="Times New Roman" w:cs="Times New Roman"/>
          <w:kern w:val="0"/>
          <w14:ligatures w14:val="none"/>
        </w:rPr>
        <w:t>This immense economic significance underscores the critical imperative to safeguard citrus crops from pervasive threats.</w:t>
      </w:r>
    </w:p>
    <w:p w:rsidR="008C34A4" w:rsidRPr="000561EF" w:rsidRDefault="008C34A4" w:rsidP="004F4D67">
      <w:pPr>
        <w:jc w:val="both"/>
        <w:rPr>
          <w:rFonts w:ascii="Times New Roman" w:hAnsi="Times New Roman" w:cs="Times New Roman"/>
        </w:rPr>
      </w:pPr>
      <w:r w:rsidRPr="000561EF">
        <w:rPr>
          <w:rFonts w:ascii="Times New Roman" w:hAnsi="Times New Roman" w:cs="Times New Roman"/>
        </w:rPr>
        <w:t xml:space="preserve">The citrus </w:t>
      </w:r>
      <w:r w:rsidR="00786730">
        <w:rPr>
          <w:rFonts w:ascii="Times New Roman" w:hAnsi="Times New Roman" w:cs="Times New Roman"/>
        </w:rPr>
        <w:t>longhorned</w:t>
      </w:r>
      <w:r w:rsidRPr="000561EF">
        <w:rPr>
          <w:rFonts w:ascii="Times New Roman" w:hAnsi="Times New Roman" w:cs="Times New Roman"/>
        </w:rPr>
        <w:t xml:space="preserve"> beetle (CLB) is a large wood-boring insect, typically ranging from 20 to 35 millimeters in length. This beetle poses a serious threat to woody plants by boring into the trunk, main branches, and root collar of host trees. After eggs are laid in bark crevices, the emerging larvae tunnel deep into the xylem tissue, disrupting the transport of water and nutrients. Over time, this internal damage leads to symptoms such as canopy thinning, dieback, and ultimately, the death of the tree.</w:t>
      </w:r>
    </w:p>
    <w:p w:rsidR="008C34A4" w:rsidRPr="00EB5029" w:rsidRDefault="008C34A4" w:rsidP="004F4D67">
      <w:pPr>
        <w:jc w:val="both"/>
        <w:rPr>
          <w:rFonts w:ascii="Times New Roman" w:hAnsi="Times New Roman" w:cs="Times New Roman"/>
        </w:rPr>
      </w:pPr>
      <w:r w:rsidRPr="006B0D22">
        <w:rPr>
          <w:rFonts w:ascii="Times New Roman" w:hAnsi="Times New Roman" w:cs="Times New Roman"/>
        </w:rPr>
        <w:t xml:space="preserve">Although the citrus </w:t>
      </w:r>
      <w:r w:rsidR="00786730">
        <w:rPr>
          <w:rFonts w:ascii="Times New Roman" w:hAnsi="Times New Roman" w:cs="Times New Roman"/>
        </w:rPr>
        <w:t>longhorned</w:t>
      </w:r>
      <w:r w:rsidRPr="006B0D22">
        <w:rPr>
          <w:rFonts w:ascii="Times New Roman" w:hAnsi="Times New Roman" w:cs="Times New Roman"/>
        </w:rPr>
        <w:t xml:space="preserve"> beetle (CLB) poses a serious threat to North American hardwoods, current data indicate that CLB remains non-established in the United States. Isolated detections—such as the 2001 case where five adult CLB emerged from Acer bonsai trees imported from South Korea and held outdoors at a nursery near Tukwila, Washington—have been eradicated with no stable populations documented. </w:t>
      </w:r>
      <w:r w:rsidRPr="00EB5029">
        <w:rPr>
          <w:rFonts w:ascii="Times New Roman" w:hAnsi="Times New Roman" w:cs="Times New Roman"/>
        </w:rPr>
        <w:t>Washington State’s rapid response included destroying all 369 bonsai trees, removing over 1,000 host trees within 200 meters, treating 1,500 trees within 200 to 400 meters with systemic insecticides, and conducting annual surveys within 800 meters through 2006. The quarantine was lifted in January 2007. This five-year eradication effort cost approximately $2.2 million but successfully prevented CLB from establishing in the United States.</w:t>
      </w:r>
      <w:r w:rsidR="00072E78">
        <w:rPr>
          <w:rFonts w:ascii="Times New Roman" w:hAnsi="Times New Roman" w:cs="Times New Roman"/>
          <w:vertAlign w:val="superscript"/>
        </w:rPr>
        <w:t>5</w:t>
      </w:r>
    </w:p>
    <w:p w:rsidR="008C34A4" w:rsidRPr="00EB5029" w:rsidRDefault="008C34A4" w:rsidP="004F4D67">
      <w:pPr>
        <w:jc w:val="both"/>
        <w:rPr>
          <w:rFonts w:ascii="Times New Roman" w:hAnsi="Times New Roman" w:cs="Times New Roman"/>
        </w:rPr>
      </w:pPr>
      <w:r w:rsidRPr="00EB5029">
        <w:rPr>
          <w:rFonts w:ascii="Times New Roman" w:hAnsi="Times New Roman" w:cs="Times New Roman"/>
        </w:rPr>
        <w:t xml:space="preserve">This comprehensive report aims to provide an expert-level review of the citrus </w:t>
      </w:r>
      <w:r w:rsidR="00786730">
        <w:rPr>
          <w:rFonts w:ascii="Times New Roman" w:hAnsi="Times New Roman" w:cs="Times New Roman"/>
        </w:rPr>
        <w:t>longhorned</w:t>
      </w:r>
      <w:r w:rsidRPr="00EB5029">
        <w:rPr>
          <w:rFonts w:ascii="Times New Roman" w:hAnsi="Times New Roman" w:cs="Times New Roman"/>
        </w:rPr>
        <w:t xml:space="preserve"> beetle (CLB), covering its life cycle, host range, ecological impacts, and management strategies, as well as summarizing essential datasets and resources for ongoing surveillance and research.</w:t>
      </w:r>
    </w:p>
    <w:p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 xml:space="preserve">III. Biology and Identification of the Citrus </w:t>
      </w:r>
      <w:r w:rsidR="00786730">
        <w:rPr>
          <w:rFonts w:ascii="Times New Roman" w:hAnsi="Times New Roman" w:cs="Times New Roman"/>
          <w:b/>
        </w:rPr>
        <w:t>Longhorned</w:t>
      </w:r>
      <w:r w:rsidRPr="000561EF">
        <w:rPr>
          <w:rFonts w:ascii="Times New Roman" w:hAnsi="Times New Roman" w:cs="Times New Roman"/>
          <w:b/>
        </w:rPr>
        <w:t xml:space="preserve"> Beetle (</w:t>
      </w:r>
      <w:r w:rsidRPr="00561D86">
        <w:rPr>
          <w:rFonts w:ascii="Times New Roman" w:hAnsi="Times New Roman" w:cs="Times New Roman"/>
          <w:b/>
          <w:i/>
        </w:rPr>
        <w:t>Anoplophora chinensis</w:t>
      </w:r>
      <w:r w:rsidRPr="000561EF">
        <w:rPr>
          <w:rFonts w:ascii="Times New Roman" w:hAnsi="Times New Roman" w:cs="Times New Roman"/>
          <w:b/>
        </w:rPr>
        <w:t>)</w:t>
      </w:r>
    </w:p>
    <w:p w:rsidR="008C34A4" w:rsidRPr="00487C1C" w:rsidRDefault="008C34A4" w:rsidP="004F4D67">
      <w:pPr>
        <w:jc w:val="both"/>
        <w:rPr>
          <w:rFonts w:ascii="Times New Roman" w:hAnsi="Times New Roman" w:cs="Times New Roman"/>
        </w:rPr>
      </w:pPr>
      <w:r w:rsidRPr="000561EF">
        <w:rPr>
          <w:rFonts w:ascii="Times New Roman" w:hAnsi="Times New Roman" w:cs="Times New Roman"/>
        </w:rPr>
        <w:lastRenderedPageBreak/>
        <w:t xml:space="preserve">The citrus </w:t>
      </w:r>
      <w:r w:rsidR="00786730">
        <w:rPr>
          <w:rFonts w:ascii="Times New Roman" w:hAnsi="Times New Roman" w:cs="Times New Roman"/>
        </w:rPr>
        <w:t>longhorned</w:t>
      </w:r>
      <w:r w:rsidRPr="000561EF">
        <w:rPr>
          <w:rFonts w:ascii="Times New Roman" w:hAnsi="Times New Roman" w:cs="Times New Roman"/>
        </w:rPr>
        <w:t xml:space="preserve"> beetle, scientifically designated as </w:t>
      </w:r>
      <w:r w:rsidRPr="000561EF">
        <w:rPr>
          <w:rFonts w:ascii="Times New Roman" w:hAnsi="Times New Roman" w:cs="Times New Roman"/>
          <w:i/>
        </w:rPr>
        <w:t xml:space="preserve">Anoplophora chinensis </w:t>
      </w:r>
      <w:r w:rsidRPr="000561EF">
        <w:rPr>
          <w:rFonts w:ascii="Times New Roman" w:hAnsi="Times New Roman" w:cs="Times New Roman"/>
        </w:rPr>
        <w:t xml:space="preserve">(Coleoptera: Cerambycidae), is widely recognized by its common name, CLB. While occasionally confused with </w:t>
      </w:r>
      <w:r w:rsidRPr="00561D86">
        <w:rPr>
          <w:rFonts w:ascii="Times New Roman" w:hAnsi="Times New Roman" w:cs="Times New Roman"/>
          <w:i/>
        </w:rPr>
        <w:t>Anoplophora glabripennis</w:t>
      </w:r>
      <w:r w:rsidRPr="000561EF">
        <w:rPr>
          <w:rFonts w:ascii="Times New Roman" w:hAnsi="Times New Roman" w:cs="Times New Roman"/>
        </w:rPr>
        <w:t xml:space="preserve">, the Asian </w:t>
      </w:r>
      <w:r w:rsidR="00786730">
        <w:rPr>
          <w:rFonts w:ascii="Times New Roman" w:hAnsi="Times New Roman" w:cs="Times New Roman"/>
        </w:rPr>
        <w:t>longhorned</w:t>
      </w:r>
      <w:r w:rsidRPr="000561EF">
        <w:rPr>
          <w:rFonts w:ascii="Times New Roman" w:hAnsi="Times New Roman" w:cs="Times New Roman"/>
        </w:rPr>
        <w:t xml:space="preserve"> beetle (ALB), the two species differ in host preference and geographic distribution. CLB poses a distinct threat due to its broader host range and ab</w:t>
      </w:r>
      <w:r>
        <w:rPr>
          <w:rFonts w:ascii="Times New Roman" w:hAnsi="Times New Roman" w:cs="Times New Roman"/>
        </w:rPr>
        <w:t>ility to infest healthy trees.</w:t>
      </w:r>
      <w:r w:rsidR="00072E78">
        <w:rPr>
          <w:rFonts w:ascii="Times New Roman" w:hAnsi="Times New Roman" w:cs="Times New Roman"/>
          <w:vertAlign w:val="superscript"/>
        </w:rPr>
        <w:t>5</w:t>
      </w:r>
    </w:p>
    <w:p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Life Cycle: Egg, Larvae, Pupae and Adult Stages</w:t>
      </w:r>
    </w:p>
    <w:p w:rsidR="008C34A4" w:rsidRPr="000561EF" w:rsidRDefault="008C34A4" w:rsidP="004F4D67">
      <w:pPr>
        <w:jc w:val="both"/>
        <w:rPr>
          <w:rFonts w:ascii="Times New Roman" w:hAnsi="Times New Roman" w:cs="Times New Roman"/>
        </w:rPr>
      </w:pPr>
      <w:r w:rsidRPr="000561EF">
        <w:rPr>
          <w:rFonts w:ascii="Times New Roman" w:hAnsi="Times New Roman" w:cs="Times New Roman"/>
        </w:rPr>
        <w:t xml:space="preserve">The life cycle of citrus </w:t>
      </w:r>
      <w:r w:rsidR="00786730">
        <w:rPr>
          <w:rFonts w:ascii="Times New Roman" w:hAnsi="Times New Roman" w:cs="Times New Roman"/>
        </w:rPr>
        <w:t>longhorned</w:t>
      </w:r>
      <w:r w:rsidRPr="000561EF">
        <w:rPr>
          <w:rFonts w:ascii="Times New Roman" w:hAnsi="Times New Roman" w:cs="Times New Roman"/>
        </w:rPr>
        <w:t xml:space="preserve"> beetle follows 4 morphological steps: egg, larvae, pupae and adult.</w:t>
      </w:r>
      <w:r w:rsidR="00072E78">
        <w:rPr>
          <w:rFonts w:ascii="Times New Roman" w:hAnsi="Times New Roman" w:cs="Times New Roman"/>
          <w:vertAlign w:val="superscript"/>
        </w:rPr>
        <w:t>3</w:t>
      </w:r>
      <w:r w:rsidRPr="000561EF">
        <w:rPr>
          <w:rFonts w:ascii="Times New Roman" w:hAnsi="Times New Roman" w:cs="Times New Roman"/>
        </w:rPr>
        <w:t xml:space="preserve"> Citrus longhorn beetles’ life cycle generally takes one year although two years is common.</w:t>
      </w:r>
      <w:r w:rsidR="00072E78">
        <w:rPr>
          <w:rFonts w:ascii="Times New Roman" w:hAnsi="Times New Roman" w:cs="Times New Roman"/>
          <w:vertAlign w:val="superscript"/>
        </w:rPr>
        <w:t>5</w:t>
      </w:r>
      <w:r w:rsidRPr="000561EF">
        <w:rPr>
          <w:rFonts w:ascii="Times New Roman" w:hAnsi="Times New Roman" w:cs="Times New Roman"/>
        </w:rPr>
        <w:t xml:space="preserve"> In summer, female beetles cut slits in the bark with their mandibles and lay their eggs in them.</w:t>
      </w:r>
      <w:r w:rsidR="00072E78">
        <w:rPr>
          <w:rFonts w:ascii="Times New Roman" w:hAnsi="Times New Roman" w:cs="Times New Roman"/>
          <w:vertAlign w:val="superscript"/>
        </w:rPr>
        <w:t>4</w:t>
      </w:r>
      <w:r w:rsidRPr="000561EF">
        <w:rPr>
          <w:rFonts w:ascii="Times New Roman" w:hAnsi="Times New Roman" w:cs="Times New Roman"/>
        </w:rPr>
        <w:t xml:space="preserve"> One female can lay about 200 eggs.</w:t>
      </w:r>
      <w:r w:rsidR="00072E78">
        <w:rPr>
          <w:rFonts w:ascii="Times New Roman" w:hAnsi="Times New Roman" w:cs="Times New Roman"/>
          <w:vertAlign w:val="superscript"/>
        </w:rPr>
        <w:t>4</w:t>
      </w:r>
      <w:r w:rsidRPr="000561EF">
        <w:rPr>
          <w:rFonts w:ascii="Times New Roman" w:hAnsi="Times New Roman" w:cs="Times New Roman"/>
        </w:rPr>
        <w:t xml:space="preserve"> The eggs are laid singly, and are about 6 mm (0.25 in) long. The larvae emerge from the eggs between one and three weeks later.</w:t>
      </w:r>
      <w:r w:rsidR="00072E78">
        <w:rPr>
          <w:rFonts w:ascii="Times New Roman" w:hAnsi="Times New Roman" w:cs="Times New Roman"/>
          <w:vertAlign w:val="superscript"/>
        </w:rPr>
        <w:t>4</w:t>
      </w:r>
      <w:r w:rsidRPr="000561EF">
        <w:rPr>
          <w:rFonts w:ascii="Times New Roman" w:hAnsi="Times New Roman" w:cs="Times New Roman"/>
        </w:rPr>
        <w:t xml:space="preserve"> They are cylindrical, about 56 mm (2.2 in) long, 10 mm (0.4 in) wide at the widest point, without obvious legs, and pale yellowish white with a dark head. When the larvae near maturity, which can be between one and four years after emergence from the eggs, they pupate for about four to six weeks before emerging from the tree as adult beetles.</w:t>
      </w:r>
      <w:r w:rsidR="00072E78">
        <w:rPr>
          <w:rFonts w:ascii="Times New Roman" w:hAnsi="Times New Roman" w:cs="Times New Roman"/>
          <w:vertAlign w:val="superscript"/>
        </w:rPr>
        <w:t>4</w:t>
      </w:r>
      <w:r w:rsidRPr="000561EF">
        <w:rPr>
          <w:rFonts w:ascii="Times New Roman" w:hAnsi="Times New Roman" w:cs="Times New Roman"/>
        </w:rPr>
        <w:t xml:space="preserve"> The pupae are found under the bark, and have legs and long, coiled antennae.</w:t>
      </w:r>
      <w:r w:rsidR="00072E78">
        <w:rPr>
          <w:rFonts w:ascii="Times New Roman" w:hAnsi="Times New Roman" w:cs="Times New Roman"/>
          <w:vertAlign w:val="superscript"/>
        </w:rPr>
        <w:t>4</w:t>
      </w:r>
      <w:r w:rsidRPr="000561EF">
        <w:rPr>
          <w:rFonts w:ascii="Times New Roman" w:hAnsi="Times New Roman" w:cs="Times New Roman"/>
        </w:rPr>
        <w:t xml:space="preserve"> The adults emerge from pupation from April to August, mate, lay eggs and die.</w:t>
      </w:r>
      <w:r w:rsidR="00072E78">
        <w:rPr>
          <w:rFonts w:ascii="Times New Roman" w:hAnsi="Times New Roman" w:cs="Times New Roman"/>
          <w:vertAlign w:val="superscript"/>
        </w:rPr>
        <w:t>4</w:t>
      </w:r>
      <w:r w:rsidRPr="000561EF">
        <w:rPr>
          <w:rFonts w:ascii="Times New Roman" w:hAnsi="Times New Roman" w:cs="Times New Roman"/>
        </w:rPr>
        <w:t xml:space="preserve"> </w:t>
      </w:r>
    </w:p>
    <w:p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Physical Description and Distinguishing Features</w:t>
      </w:r>
    </w:p>
    <w:p w:rsidR="008C34A4" w:rsidRPr="000561EF" w:rsidRDefault="008C34A4" w:rsidP="004F4D67">
      <w:pPr>
        <w:jc w:val="both"/>
        <w:rPr>
          <w:rFonts w:ascii="Times New Roman" w:hAnsi="Times New Roman" w:cs="Times New Roman"/>
        </w:rPr>
      </w:pPr>
      <w:r w:rsidRPr="000561EF">
        <w:rPr>
          <w:rFonts w:ascii="Times New Roman" w:hAnsi="Times New Roman" w:cs="Times New Roman"/>
        </w:rPr>
        <w:t xml:space="preserve">The citrus </w:t>
      </w:r>
      <w:r w:rsidR="00786730">
        <w:rPr>
          <w:rFonts w:ascii="Times New Roman" w:hAnsi="Times New Roman" w:cs="Times New Roman"/>
        </w:rPr>
        <w:t>longhorned</w:t>
      </w:r>
      <w:r w:rsidRPr="000561EF">
        <w:rPr>
          <w:rFonts w:ascii="Times New Roman" w:hAnsi="Times New Roman" w:cs="Times New Roman"/>
        </w:rPr>
        <w:t xml:space="preserve"> beetle exhibits distinct morphological characteristics across its life stages, which are crucial for accurate identification. </w:t>
      </w:r>
    </w:p>
    <w:p w:rsidR="008C34A4" w:rsidRPr="000561EF" w:rsidRDefault="008C34A4" w:rsidP="004F4D67">
      <w:pPr>
        <w:pStyle w:val="ListeParagraf"/>
        <w:numPr>
          <w:ilvl w:val="0"/>
          <w:numId w:val="1"/>
        </w:numPr>
        <w:jc w:val="both"/>
        <w:rPr>
          <w:rFonts w:ascii="Times New Roman" w:hAnsi="Times New Roman" w:cs="Times New Roman"/>
          <w:b/>
        </w:rPr>
      </w:pPr>
      <w:r w:rsidRPr="000561EF">
        <w:rPr>
          <w:rFonts w:ascii="Times New Roman" w:hAnsi="Times New Roman" w:cs="Times New Roman"/>
          <w:b/>
        </w:rPr>
        <w:t xml:space="preserve">Adults: </w:t>
      </w:r>
      <w:r w:rsidRPr="000561EF">
        <w:rPr>
          <w:rFonts w:ascii="Times New Roman" w:hAnsi="Times New Roman" w:cs="Times New Roman"/>
        </w:rPr>
        <w:t>The beetle is large, stout, and approximately 21 to 37 mm long with shiny black elytra marked with 10 to 20 white round spots.</w:t>
      </w:r>
      <w:r w:rsidR="00072E78">
        <w:rPr>
          <w:rFonts w:ascii="Times New Roman" w:hAnsi="Times New Roman" w:cs="Times New Roman"/>
          <w:vertAlign w:val="superscript"/>
        </w:rPr>
        <w:t>11</w:t>
      </w:r>
      <w:r w:rsidRPr="000561EF">
        <w:rPr>
          <w:rFonts w:ascii="Times New Roman" w:hAnsi="Times New Roman" w:cs="Times New Roman"/>
          <w:vertAlign w:val="superscript"/>
        </w:rPr>
        <w:t xml:space="preserve"> </w:t>
      </w:r>
      <w:r w:rsidRPr="000561EF">
        <w:rPr>
          <w:rFonts w:ascii="Times New Roman" w:hAnsi="Times New Roman" w:cs="Times New Roman"/>
          <w:shd w:val="clear" w:color="auto" w:fill="FFFFFF"/>
        </w:rPr>
        <w:t>Generally males are smaller than females, and have their abdomen tip entirely covered by the elytra, in contrast to the partially exposed abdomen of females.</w:t>
      </w:r>
      <w:r w:rsidR="00072E78">
        <w:rPr>
          <w:rFonts w:ascii="Times New Roman" w:hAnsi="Times New Roman" w:cs="Times New Roman"/>
          <w:shd w:val="clear" w:color="auto" w:fill="FFFFFF"/>
          <w:vertAlign w:val="superscript"/>
        </w:rPr>
        <w:t>11</w:t>
      </w:r>
      <w:r w:rsidRPr="000561EF">
        <w:rPr>
          <w:rFonts w:ascii="Times New Roman" w:hAnsi="Times New Roman" w:cs="Times New Roman"/>
          <w:shd w:val="clear" w:color="auto" w:fill="FFFFFF"/>
        </w:rPr>
        <w:t xml:space="preserve"> Males also possess antennae that are approximately 1.7 to 2 times their body length, whereas females have approximately 1.2 times body length.</w:t>
      </w:r>
      <w:r w:rsidR="00072E78">
        <w:rPr>
          <w:rFonts w:ascii="Times New Roman" w:hAnsi="Times New Roman" w:cs="Times New Roman"/>
          <w:shd w:val="clear" w:color="auto" w:fill="FFFFFF"/>
          <w:vertAlign w:val="superscript"/>
        </w:rPr>
        <w:t>3</w:t>
      </w:r>
      <w:r w:rsidRPr="000561EF">
        <w:rPr>
          <w:rFonts w:ascii="Times New Roman" w:hAnsi="Times New Roman" w:cs="Times New Roman"/>
          <w:shd w:val="clear" w:color="auto" w:fill="FFFFFF"/>
        </w:rPr>
        <w:t xml:space="preserve"> The head is held vertically downwards, with maxillary palpi tapering apically.</w:t>
      </w:r>
      <w:r w:rsidR="00072E78">
        <w:rPr>
          <w:rFonts w:ascii="Times New Roman" w:hAnsi="Times New Roman" w:cs="Times New Roman"/>
          <w:shd w:val="clear" w:color="auto" w:fill="FFFFFF"/>
          <w:vertAlign w:val="superscript"/>
        </w:rPr>
        <w:t>3</w:t>
      </w:r>
      <w:r w:rsidRPr="000561EF">
        <w:rPr>
          <w:rFonts w:ascii="Times New Roman" w:hAnsi="Times New Roman" w:cs="Times New Roman"/>
          <w:shd w:val="clear" w:color="auto" w:fill="FFFFFF"/>
        </w:rPr>
        <w:t xml:space="preserve"> The pronotum is transverse, with a stout lateral spine at each side and a raised area medially in the basal half. The legs appear to have four segments excluding the claws, but with the third segment strongly bilobed and almost concealing the very small fourth segment at the base of the true fifth, claw-bearing segment.</w:t>
      </w:r>
      <w:r w:rsidR="00072E78">
        <w:rPr>
          <w:rFonts w:ascii="Times New Roman" w:hAnsi="Times New Roman" w:cs="Times New Roman"/>
          <w:shd w:val="clear" w:color="auto" w:fill="FFFFFF"/>
          <w:vertAlign w:val="superscript"/>
        </w:rPr>
        <w:t>3</w:t>
      </w:r>
      <w:r w:rsidRPr="000561EF">
        <w:rPr>
          <w:rFonts w:ascii="Times New Roman" w:hAnsi="Times New Roman" w:cs="Times New Roman"/>
          <w:shd w:val="clear" w:color="auto" w:fill="FFFFFF"/>
        </w:rPr>
        <w:t xml:space="preserve"> </w:t>
      </w:r>
    </w:p>
    <w:p w:rsidR="008C34A4" w:rsidRPr="000561EF" w:rsidRDefault="008C34A4" w:rsidP="004F4D67">
      <w:pPr>
        <w:pStyle w:val="ListeParagraf"/>
        <w:numPr>
          <w:ilvl w:val="0"/>
          <w:numId w:val="1"/>
        </w:numPr>
        <w:jc w:val="both"/>
        <w:rPr>
          <w:rFonts w:ascii="Times New Roman" w:hAnsi="Times New Roman" w:cs="Times New Roman"/>
        </w:rPr>
      </w:pPr>
      <w:r w:rsidRPr="000561EF">
        <w:rPr>
          <w:rFonts w:ascii="Times New Roman" w:hAnsi="Times New Roman" w:cs="Times New Roman"/>
          <w:b/>
        </w:rPr>
        <w:t>Eggs:</w:t>
      </w:r>
      <w:r w:rsidRPr="000561EF">
        <w:rPr>
          <w:rFonts w:ascii="Times New Roman" w:hAnsi="Times New Roman" w:cs="Times New Roman"/>
        </w:rPr>
        <w:t xml:space="preserve"> The egg is elongate, sub cylindrical and tapers at each end. It is about 6 mm long.</w:t>
      </w:r>
      <w:r w:rsidR="00072E78">
        <w:rPr>
          <w:rFonts w:ascii="Times New Roman" w:hAnsi="Times New Roman" w:cs="Times New Roman"/>
          <w:vertAlign w:val="superscript"/>
        </w:rPr>
        <w:t>4</w:t>
      </w:r>
      <w:r w:rsidRPr="000561EF">
        <w:rPr>
          <w:rFonts w:ascii="Times New Roman" w:hAnsi="Times New Roman" w:cs="Times New Roman"/>
        </w:rPr>
        <w:t xml:space="preserve"> The chorion is off-white, turning yellowish-brown closer to hatching.</w:t>
      </w:r>
      <w:r w:rsidR="00072E78">
        <w:rPr>
          <w:rFonts w:ascii="Times New Roman" w:hAnsi="Times New Roman" w:cs="Times New Roman"/>
          <w:vertAlign w:val="superscript"/>
        </w:rPr>
        <w:t>4</w:t>
      </w:r>
    </w:p>
    <w:p w:rsidR="008C34A4" w:rsidRPr="000561EF" w:rsidRDefault="008C34A4" w:rsidP="004F4D67">
      <w:pPr>
        <w:pStyle w:val="ListeParagraf"/>
        <w:numPr>
          <w:ilvl w:val="0"/>
          <w:numId w:val="1"/>
        </w:numPr>
        <w:jc w:val="both"/>
        <w:rPr>
          <w:rFonts w:ascii="Times New Roman" w:hAnsi="Times New Roman" w:cs="Times New Roman"/>
        </w:rPr>
      </w:pPr>
      <w:r w:rsidRPr="000561EF">
        <w:rPr>
          <w:rFonts w:ascii="Times New Roman" w:hAnsi="Times New Roman" w:cs="Times New Roman"/>
          <w:b/>
        </w:rPr>
        <w:t xml:space="preserve">Larvae: </w:t>
      </w:r>
      <w:r w:rsidRPr="000561EF">
        <w:rPr>
          <w:rFonts w:ascii="Times New Roman" w:hAnsi="Times New Roman" w:cs="Times New Roman"/>
        </w:rPr>
        <w:t>The larva is elongate, cylindrical, up to 56 mm long and 10 mm at its broadest point across the prothorax; it lacks obvious legs.</w:t>
      </w:r>
      <w:r w:rsidR="00072E78">
        <w:rPr>
          <w:rFonts w:ascii="Times New Roman" w:hAnsi="Times New Roman" w:cs="Times New Roman"/>
          <w:vertAlign w:val="superscript"/>
        </w:rPr>
        <w:t>4</w:t>
      </w:r>
      <w:r w:rsidRPr="000561EF">
        <w:rPr>
          <w:rFonts w:ascii="Times New Roman" w:hAnsi="Times New Roman" w:cs="Times New Roman"/>
        </w:rPr>
        <w:t xml:space="preserve"> It tapers gradually behind the prothorax towards the end of the abdomen, but is then slightly broadened apically.</w:t>
      </w:r>
      <w:r w:rsidR="00072E78">
        <w:rPr>
          <w:rFonts w:ascii="Times New Roman" w:hAnsi="Times New Roman" w:cs="Times New Roman"/>
          <w:vertAlign w:val="superscript"/>
        </w:rPr>
        <w:t>4</w:t>
      </w:r>
      <w:r w:rsidRPr="000561EF">
        <w:rPr>
          <w:rFonts w:ascii="Times New Roman" w:hAnsi="Times New Roman" w:cs="Times New Roman"/>
        </w:rPr>
        <w:t xml:space="preserve"> It is pale yellowish-white, with the anterior part of the head pitchy-black.</w:t>
      </w:r>
      <w:r w:rsidR="00072E78">
        <w:rPr>
          <w:rFonts w:ascii="Times New Roman" w:hAnsi="Times New Roman" w:cs="Times New Roman"/>
          <w:vertAlign w:val="superscript"/>
        </w:rPr>
        <w:t>4</w:t>
      </w:r>
      <w:r w:rsidRPr="000561EF">
        <w:rPr>
          <w:rFonts w:ascii="Times New Roman" w:hAnsi="Times New Roman" w:cs="Times New Roman"/>
        </w:rPr>
        <w:t xml:space="preserve"> There are some yellow, chitinized patterns on the prothorax.</w:t>
      </w:r>
      <w:r w:rsidR="00072E78">
        <w:rPr>
          <w:rFonts w:ascii="Times New Roman" w:hAnsi="Times New Roman" w:cs="Times New Roman"/>
          <w:vertAlign w:val="superscript"/>
        </w:rPr>
        <w:t>4</w:t>
      </w:r>
      <w:r w:rsidRPr="000561EF">
        <w:rPr>
          <w:rFonts w:ascii="Times New Roman" w:hAnsi="Times New Roman" w:cs="Times New Roman"/>
        </w:rPr>
        <w:t xml:space="preserve"> The pronotum has a narrow orange transverse band near the anterior margin and a large, orange, raised area posteriorly.</w:t>
      </w:r>
      <w:r>
        <w:rPr>
          <w:rFonts w:ascii="Times New Roman" w:hAnsi="Times New Roman" w:cs="Times New Roman"/>
          <w:vertAlign w:val="superscript"/>
        </w:rPr>
        <w:t>4c</w:t>
      </w:r>
    </w:p>
    <w:p w:rsidR="008C34A4" w:rsidRPr="000561EF" w:rsidRDefault="008C34A4" w:rsidP="004F4D67">
      <w:pPr>
        <w:pStyle w:val="ListeParagraf"/>
        <w:numPr>
          <w:ilvl w:val="0"/>
          <w:numId w:val="1"/>
        </w:numPr>
        <w:jc w:val="both"/>
        <w:rPr>
          <w:rFonts w:ascii="Times New Roman" w:hAnsi="Times New Roman" w:cs="Times New Roman"/>
        </w:rPr>
      </w:pPr>
      <w:r w:rsidRPr="000561EF">
        <w:rPr>
          <w:rFonts w:ascii="Times New Roman" w:hAnsi="Times New Roman" w:cs="Times New Roman"/>
          <w:b/>
        </w:rPr>
        <w:t xml:space="preserve">Pupae: </w:t>
      </w:r>
      <w:r w:rsidRPr="000561EF">
        <w:rPr>
          <w:rFonts w:ascii="Times New Roman" w:hAnsi="Times New Roman" w:cs="Times New Roman"/>
        </w:rPr>
        <w:t>The pupa is light yellow, 24 to 38 mm long, with legs and long, coiled antennae.</w:t>
      </w:r>
      <w:r w:rsidR="00072E78">
        <w:rPr>
          <w:rFonts w:ascii="Times New Roman" w:hAnsi="Times New Roman" w:cs="Times New Roman"/>
          <w:vertAlign w:val="superscript"/>
        </w:rPr>
        <w:t>3</w:t>
      </w:r>
    </w:p>
    <w:p w:rsidR="008C34A4" w:rsidRPr="00185FDC" w:rsidRDefault="008C34A4" w:rsidP="004F4D67">
      <w:pPr>
        <w:jc w:val="both"/>
        <w:rPr>
          <w:rFonts w:ascii="Times New Roman" w:hAnsi="Times New Roman" w:cs="Times New Roman"/>
          <w:vertAlign w:val="superscript"/>
        </w:rPr>
      </w:pPr>
      <w:r w:rsidRPr="00185FDC">
        <w:rPr>
          <w:rFonts w:ascii="Times New Roman" w:hAnsi="Times New Roman" w:cs="Times New Roman"/>
        </w:rPr>
        <w:t xml:space="preserve">The citrus </w:t>
      </w:r>
      <w:r w:rsidR="00786730">
        <w:rPr>
          <w:rFonts w:ascii="Times New Roman" w:hAnsi="Times New Roman" w:cs="Times New Roman"/>
        </w:rPr>
        <w:t>longhorned</w:t>
      </w:r>
      <w:r w:rsidRPr="00185FDC">
        <w:rPr>
          <w:rFonts w:ascii="Times New Roman" w:hAnsi="Times New Roman" w:cs="Times New Roman"/>
        </w:rPr>
        <w:t xml:space="preserve"> beetle (CLB) and the Asian </w:t>
      </w:r>
      <w:r w:rsidR="00786730">
        <w:rPr>
          <w:rFonts w:ascii="Times New Roman" w:hAnsi="Times New Roman" w:cs="Times New Roman"/>
        </w:rPr>
        <w:t>longhorned</w:t>
      </w:r>
      <w:r w:rsidRPr="00185FDC">
        <w:rPr>
          <w:rFonts w:ascii="Times New Roman" w:hAnsi="Times New Roman" w:cs="Times New Roman"/>
        </w:rPr>
        <w:t xml:space="preserve"> beetle (ALB) are similar in appearance and name, but differ in several ways. Unlike the ALB, which is glossy black with irregular white splotches on its wings, black and gray banded antennae, and slate-blue hairs on its legs and feet, the CLB is large, stout, about 1 to 1.5 inches long, with shiny black wings marked by 10 to 12 white round dots.</w:t>
      </w:r>
      <w:r>
        <w:rPr>
          <w:rFonts w:ascii="Times New Roman" w:hAnsi="Times New Roman" w:cs="Times New Roman"/>
          <w:vertAlign w:val="superscript"/>
        </w:rPr>
        <w:t>10</w:t>
      </w:r>
      <w:r w:rsidRPr="00185FDC">
        <w:rPr>
          <w:rFonts w:ascii="Times New Roman" w:hAnsi="Times New Roman" w:cs="Times New Roman"/>
        </w:rPr>
        <w:t xml:space="preserve"> Male CLB are generally smaller than females, with wings fully covering the abdomen tip, whereas females have partially exposed abdomens. Males also have antennae longer relative to their body size compared to females.</w:t>
      </w:r>
      <w:r w:rsidRPr="00185FDC">
        <w:rPr>
          <w:rFonts w:ascii="Times New Roman" w:hAnsi="Times New Roman" w:cs="Times New Roman"/>
          <w:vertAlign w:val="superscript"/>
        </w:rPr>
        <w:t>10</w:t>
      </w:r>
      <w:r>
        <w:rPr>
          <w:rFonts w:ascii="Times New Roman" w:hAnsi="Times New Roman" w:cs="Times New Roman"/>
        </w:rPr>
        <w:t xml:space="preserve"> CLB </w:t>
      </w:r>
      <w:r>
        <w:rPr>
          <w:rFonts w:ascii="Times New Roman" w:hAnsi="Times New Roman" w:cs="Times New Roman"/>
        </w:rPr>
        <w:lastRenderedPageBreak/>
        <w:t>has</w:t>
      </w:r>
      <w:r w:rsidRPr="005A5ABB">
        <w:rPr>
          <w:rFonts w:ascii="Times New Roman" w:hAnsi="Times New Roman" w:cs="Times New Roman"/>
        </w:rPr>
        <w:t xml:space="preserve"> a few native lookalikes, including the banded alder borer (</w:t>
      </w:r>
      <w:r w:rsidRPr="00561D86">
        <w:rPr>
          <w:rFonts w:ascii="Times New Roman" w:hAnsi="Times New Roman" w:cs="Times New Roman"/>
          <w:i/>
        </w:rPr>
        <w:t>Rosalia funebris</w:t>
      </w:r>
      <w:r w:rsidRPr="005A5ABB">
        <w:rPr>
          <w:rFonts w:ascii="Times New Roman" w:hAnsi="Times New Roman" w:cs="Times New Roman"/>
        </w:rPr>
        <w:t>) and several species in the genus Monochamus.</w:t>
      </w:r>
      <w:r>
        <w:rPr>
          <w:rFonts w:ascii="Times New Roman" w:hAnsi="Times New Roman" w:cs="Times New Roman"/>
          <w:vertAlign w:val="superscript"/>
        </w:rPr>
        <w:t>10</w:t>
      </w:r>
      <w:r w:rsidRPr="005A5ABB">
        <w:rPr>
          <w:rFonts w:ascii="Times New Roman" w:hAnsi="Times New Roman" w:cs="Times New Roman"/>
        </w:rPr>
        <w:t xml:space="preserve"> Monochamus species have smaller white spots, small white triangles on their upper backs, and visibly rougher, bumpier, and less glossy exoskeletons.</w:t>
      </w:r>
      <w:r w:rsidR="00072E78">
        <w:rPr>
          <w:rFonts w:ascii="Times New Roman" w:hAnsi="Times New Roman" w:cs="Times New Roman"/>
          <w:vertAlign w:val="superscript"/>
        </w:rPr>
        <w:t>10</w:t>
      </w:r>
    </w:p>
    <w:p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Host Plants and Feeding Behavior</w:t>
      </w:r>
    </w:p>
    <w:p w:rsidR="008C34A4" w:rsidRPr="00561D86" w:rsidRDefault="008C34A4" w:rsidP="004F4D67">
      <w:pPr>
        <w:jc w:val="both"/>
        <w:rPr>
          <w:rFonts w:ascii="Times New Roman" w:hAnsi="Times New Roman" w:cs="Times New Roman"/>
          <w:i/>
        </w:rPr>
      </w:pPr>
      <w:r w:rsidRPr="000561EF">
        <w:rPr>
          <w:rFonts w:ascii="Times New Roman" w:hAnsi="Times New Roman" w:cs="Times New Roman"/>
        </w:rPr>
        <w:t>Unlike many cerambycids that primarily attack dead trees, this beetle attacks apparently healthy trees and sever tissues that carry nutrients, water, and subsequently kill the host tree.</w:t>
      </w:r>
      <w:r w:rsidR="00072E78">
        <w:rPr>
          <w:rFonts w:ascii="Times New Roman" w:hAnsi="Times New Roman" w:cs="Times New Roman"/>
          <w:vertAlign w:val="superscript"/>
        </w:rPr>
        <w:t>11</w:t>
      </w:r>
      <w:r w:rsidRPr="000561EF">
        <w:rPr>
          <w:rFonts w:ascii="Times New Roman" w:hAnsi="Times New Roman" w:cs="Times New Roman"/>
        </w:rPr>
        <w:t xml:space="preserve"> Attacks numerous species of hardwood trees including </w:t>
      </w:r>
      <w:r w:rsidRPr="00561D86">
        <w:rPr>
          <w:rFonts w:ascii="Times New Roman" w:hAnsi="Times New Roman" w:cs="Times New Roman"/>
          <w:i/>
        </w:rPr>
        <w:t>Acer spp., Aesculus hippocastanum, Alnus spp., Betula spp., Carpinus spp., Citrus spp., Cornus spp., Corylus spp., Cotoneaster spp., Crataegus spp., Fagus spp., Lagerstroemia spp., Malus spp., Platanus spp., Populus spp., Prunus laurocerasus, Pyrus spp., Rosa spp., Salix spp., Ulmus spp., Casuarina spp., Cryptomeria spp., Ficus spp., Hibiscus spp., Litchi spp., Mallotus spp., Melia spp., Morus spp.</w:t>
      </w:r>
      <w:r w:rsidR="00072E78" w:rsidRPr="00561D86">
        <w:rPr>
          <w:rFonts w:ascii="Times New Roman" w:hAnsi="Times New Roman" w:cs="Times New Roman"/>
          <w:i/>
          <w:vertAlign w:val="superscript"/>
        </w:rPr>
        <w:t>11</w:t>
      </w:r>
    </w:p>
    <w:p w:rsidR="008C34A4" w:rsidRPr="000561EF" w:rsidRDefault="008C34A4" w:rsidP="004F4D67">
      <w:pPr>
        <w:jc w:val="both"/>
        <w:rPr>
          <w:rFonts w:ascii="Times New Roman" w:hAnsi="Times New Roman" w:cs="Times New Roman"/>
        </w:rPr>
      </w:pPr>
      <w:r w:rsidRPr="000561EF">
        <w:rPr>
          <w:rFonts w:ascii="Times New Roman" w:hAnsi="Times New Roman" w:cs="Times New Roman"/>
          <w:shd w:val="clear" w:color="auto" w:fill="FFFFFF"/>
        </w:rPr>
        <w:t>Severe damage is caused by the larval feeding galleries, which extend deep into the woody tissues. These tunnels not only compromise the mechanical stability of the tree by hollowing the lower trunk but also disrupt the flow of sap and nutrients, often resulting in the host’s death. Furthermore, the exit holes serve as potential entry points for wood-decaying fungi, accelerating structural decline.</w:t>
      </w:r>
      <w:r w:rsidR="00072E78">
        <w:rPr>
          <w:rFonts w:ascii="Times New Roman" w:hAnsi="Times New Roman" w:cs="Times New Roman"/>
          <w:shd w:val="clear" w:color="auto" w:fill="FFFFFF"/>
          <w:vertAlign w:val="superscript"/>
        </w:rPr>
        <w:t>1</w:t>
      </w:r>
      <w:r w:rsidRPr="000561EF">
        <w:rPr>
          <w:rFonts w:ascii="Times New Roman" w:hAnsi="Times New Roman" w:cs="Times New Roman"/>
          <w:shd w:val="clear" w:color="auto" w:fill="FFFFFF"/>
        </w:rPr>
        <w:t xml:space="preserve"> </w:t>
      </w:r>
      <w:r w:rsidRPr="000561EF">
        <w:rPr>
          <w:rFonts w:ascii="Times New Roman" w:hAnsi="Times New Roman" w:cs="Times New Roman"/>
          <w:u w:val="single"/>
          <w:shd w:val="clear" w:color="auto" w:fill="FFFFFF"/>
        </w:rPr>
        <w:t>check</w:t>
      </w:r>
    </w:p>
    <w:p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Geographical Distribution (Global and United States)</w:t>
      </w:r>
    </w:p>
    <w:p w:rsidR="008C34A4" w:rsidRPr="000561EF" w:rsidRDefault="008C34A4" w:rsidP="004F4D67">
      <w:pPr>
        <w:jc w:val="both"/>
        <w:rPr>
          <w:rFonts w:ascii="Times New Roman" w:hAnsi="Times New Roman" w:cs="Times New Roman"/>
        </w:rPr>
      </w:pPr>
      <w:r w:rsidRPr="000561EF">
        <w:rPr>
          <w:rFonts w:ascii="Times New Roman" w:hAnsi="Times New Roman" w:cs="Times New Roman"/>
        </w:rPr>
        <w:t xml:space="preserve">This citrus </w:t>
      </w:r>
      <w:r w:rsidR="00786730">
        <w:rPr>
          <w:rFonts w:ascii="Times New Roman" w:hAnsi="Times New Roman" w:cs="Times New Roman"/>
        </w:rPr>
        <w:t>longhorned</w:t>
      </w:r>
      <w:r w:rsidRPr="000561EF">
        <w:rPr>
          <w:rFonts w:ascii="Times New Roman" w:hAnsi="Times New Roman" w:cs="Times New Roman"/>
        </w:rPr>
        <w:t xml:space="preserve"> beetle wood-boring beetle native to Eastern Asia.</w:t>
      </w:r>
      <w:r w:rsidR="00072E78">
        <w:rPr>
          <w:rFonts w:ascii="Times New Roman" w:hAnsi="Times New Roman" w:cs="Times New Roman"/>
          <w:vertAlign w:val="superscript"/>
        </w:rPr>
        <w:t>11</w:t>
      </w:r>
      <w:r w:rsidRPr="000561EF">
        <w:rPr>
          <w:rFonts w:ascii="Times New Roman" w:hAnsi="Times New Roman" w:cs="Times New Roman"/>
        </w:rPr>
        <w:t xml:space="preserve"> The citrus </w:t>
      </w:r>
      <w:r w:rsidR="00786730">
        <w:rPr>
          <w:rFonts w:ascii="Times New Roman" w:hAnsi="Times New Roman" w:cs="Times New Roman"/>
        </w:rPr>
        <w:t>longhorned</w:t>
      </w:r>
      <w:r w:rsidRPr="000561EF">
        <w:rPr>
          <w:rFonts w:ascii="Times New Roman" w:hAnsi="Times New Roman" w:cs="Times New Roman"/>
        </w:rPr>
        <w:t xml:space="preserve"> beetle has moved to Europe on several occasions. It was first discovered in Europe in 2000 at Italy and respectively, recorded in Netherlands and France (2003) and Switzerland (2006) according to FAO (2009).</w:t>
      </w:r>
      <w:r w:rsidR="00072E78">
        <w:rPr>
          <w:rFonts w:ascii="Times New Roman" w:hAnsi="Times New Roman" w:cs="Times New Roman"/>
          <w:vertAlign w:val="superscript"/>
        </w:rPr>
        <w:t>11</w:t>
      </w:r>
      <w:r w:rsidRPr="000561EF">
        <w:rPr>
          <w:rFonts w:ascii="Times New Roman" w:hAnsi="Times New Roman" w:cs="Times New Roman"/>
        </w:rPr>
        <w:t xml:space="preserve"> Based on the USDA’s 2009 report, CLB is present and not under official control in Afghanistan, China, Japan, Indonesia, Republic of Korea, Democratic People's Republic of Korea, Madagascar, Malaysia, Myanmar, Philippines, Taiwan, and Vietnam.</w:t>
      </w:r>
      <w:r w:rsidR="00072E78">
        <w:rPr>
          <w:rFonts w:ascii="Times New Roman" w:hAnsi="Times New Roman" w:cs="Times New Roman"/>
          <w:vertAlign w:val="superscript"/>
        </w:rPr>
        <w:t>8</w:t>
      </w:r>
      <w:r w:rsidRPr="000561EF">
        <w:rPr>
          <w:rFonts w:ascii="Times New Roman" w:hAnsi="Times New Roman" w:cs="Times New Roman"/>
        </w:rPr>
        <w:t xml:space="preserve"> </w:t>
      </w:r>
    </w:p>
    <w:p w:rsidR="008C34A4" w:rsidRPr="000561EF" w:rsidRDefault="008C34A4" w:rsidP="004F4D67">
      <w:pPr>
        <w:jc w:val="both"/>
        <w:rPr>
          <w:rFonts w:ascii="Times New Roman" w:hAnsi="Times New Roman" w:cs="Times New Roman"/>
          <w:b/>
          <w:vertAlign w:val="superscript"/>
        </w:rPr>
      </w:pPr>
      <w:r w:rsidRPr="000561EF">
        <w:rPr>
          <w:rFonts w:ascii="Times New Roman" w:hAnsi="Times New Roman" w:cs="Times New Roman"/>
        </w:rPr>
        <w:t>In North America, except for interceptions at various ports of entry, there were no records of established populations until local infestations were detected for the first time in Tukwila, Washington on maple trees imported from Korea in 2001.</w:t>
      </w:r>
      <w:r w:rsidR="00072E78">
        <w:rPr>
          <w:rFonts w:ascii="Times New Roman" w:hAnsi="Times New Roman" w:cs="Times New Roman"/>
          <w:vertAlign w:val="superscript"/>
        </w:rPr>
        <w:t>7</w:t>
      </w:r>
      <w:r w:rsidRPr="000561EF">
        <w:rPr>
          <w:rFonts w:ascii="Times New Roman" w:hAnsi="Times New Roman" w:cs="Times New Roman"/>
        </w:rPr>
        <w:t xml:space="preserve"> Since then, eradication measures were taken and quarantine regulations imposed. As of 2005 there were no reports of new infestation.</w:t>
      </w:r>
      <w:r w:rsidR="00072E78">
        <w:rPr>
          <w:rFonts w:ascii="Times New Roman" w:hAnsi="Times New Roman" w:cs="Times New Roman"/>
          <w:vertAlign w:val="superscript"/>
        </w:rPr>
        <w:t>7</w:t>
      </w:r>
    </w:p>
    <w:p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 xml:space="preserve">Table 1:  Key Characteristics of Citrus </w:t>
      </w:r>
      <w:r w:rsidR="00786730">
        <w:rPr>
          <w:rFonts w:ascii="Times New Roman" w:hAnsi="Times New Roman" w:cs="Times New Roman"/>
          <w:b/>
        </w:rPr>
        <w:t>Longhorned</w:t>
      </w:r>
      <w:r w:rsidRPr="000561EF">
        <w:rPr>
          <w:rFonts w:ascii="Times New Roman" w:hAnsi="Times New Roman" w:cs="Times New Roman"/>
          <w:b/>
        </w:rPr>
        <w:t xml:space="preserve"> Beetle Life Stages</w:t>
      </w:r>
    </w:p>
    <w:tbl>
      <w:tblPr>
        <w:tblStyle w:val="TabloKlavuzu"/>
        <w:tblW w:w="0" w:type="auto"/>
        <w:tblLook w:val="04A0" w:firstRow="1" w:lastRow="0" w:firstColumn="1" w:lastColumn="0" w:noHBand="0" w:noVBand="1"/>
      </w:tblPr>
      <w:tblGrid>
        <w:gridCol w:w="933"/>
        <w:gridCol w:w="1439"/>
        <w:gridCol w:w="3989"/>
        <w:gridCol w:w="2989"/>
      </w:tblGrid>
      <w:tr w:rsidR="008C34A4" w:rsidRPr="000561EF" w:rsidTr="002839AB">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eastAsia="Times New Roman" w:hAnsi="Times New Roman" w:cs="Times New Roman"/>
                <w:b/>
                <w:bCs/>
                <w:kern w:val="0"/>
                <w:bdr w:val="none" w:sz="0" w:space="0" w:color="auto" w:frame="1"/>
                <w14:ligatures w14:val="none"/>
              </w:rPr>
              <w:t>Life Stage</w:t>
            </w:r>
          </w:p>
        </w:tc>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eastAsia="Times New Roman" w:hAnsi="Times New Roman" w:cs="Times New Roman"/>
                <w:b/>
                <w:bCs/>
                <w:kern w:val="0"/>
                <w:bdr w:val="none" w:sz="0" w:space="0" w:color="auto" w:frame="1"/>
                <w14:ligatures w14:val="none"/>
              </w:rPr>
              <w:t>Size (approx.)</w:t>
            </w:r>
          </w:p>
        </w:tc>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eastAsia="Times New Roman" w:hAnsi="Times New Roman" w:cs="Times New Roman"/>
                <w:b/>
                <w:bCs/>
                <w:kern w:val="0"/>
                <w:bdr w:val="none" w:sz="0" w:space="0" w:color="auto" w:frame="1"/>
                <w14:ligatures w14:val="none"/>
              </w:rPr>
              <w:t>Color/Appearance</w:t>
            </w:r>
          </w:p>
        </w:tc>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eastAsia="Times New Roman" w:hAnsi="Times New Roman" w:cs="Times New Roman"/>
                <w:b/>
                <w:bCs/>
                <w:kern w:val="0"/>
                <w:bdr w:val="none" w:sz="0" w:space="0" w:color="auto" w:frame="1"/>
                <w14:ligatures w14:val="none"/>
              </w:rPr>
              <w:t>Typical Location</w:t>
            </w:r>
          </w:p>
        </w:tc>
      </w:tr>
      <w:tr w:rsidR="008C34A4" w:rsidRPr="000561EF" w:rsidTr="002839AB">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eastAsia="Times New Roman" w:hAnsi="Times New Roman" w:cs="Times New Roman"/>
                <w:b/>
                <w:bCs/>
                <w:kern w:val="0"/>
                <w:bdr w:val="none" w:sz="0" w:space="0" w:color="auto" w:frame="1"/>
                <w14:ligatures w14:val="none"/>
              </w:rPr>
              <w:t>Eggs</w:t>
            </w:r>
          </w:p>
        </w:tc>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5.5 mm (0.22 inch)</w:t>
            </w:r>
          </w:p>
        </w:tc>
        <w:tc>
          <w:tcPr>
            <w:tcW w:w="0" w:type="auto"/>
            <w:hideMark/>
          </w:tcPr>
          <w:p w:rsidR="008C34A4" w:rsidRPr="000561EF" w:rsidRDefault="008C34A4" w:rsidP="004F4D67">
            <w:pPr>
              <w:jc w:val="both"/>
              <w:rPr>
                <w:rFonts w:ascii="Times New Roman" w:eastAsia="Times New Roman" w:hAnsi="Times New Roman" w:cs="Times New Roman"/>
                <w:kern w:val="0"/>
                <w:vertAlign w:val="superscript"/>
                <w14:ligatures w14:val="none"/>
              </w:rPr>
            </w:pPr>
            <w:r w:rsidRPr="000561EF">
              <w:rPr>
                <w:rFonts w:ascii="Times New Roman" w:hAnsi="Times New Roman" w:cs="Times New Roman"/>
                <w:shd w:val="clear" w:color="auto" w:fill="FFFFFF"/>
              </w:rPr>
              <w:t>White but gradually turns yellowish brown when ready to hatch</w:t>
            </w:r>
            <w:r w:rsidR="004842F4">
              <w:rPr>
                <w:rFonts w:ascii="Times New Roman" w:hAnsi="Times New Roman" w:cs="Times New Roman"/>
                <w:shd w:val="clear" w:color="auto" w:fill="FFFFFF"/>
                <w:vertAlign w:val="superscript"/>
              </w:rPr>
              <w:t>6</w:t>
            </w:r>
            <w:bookmarkStart w:id="0" w:name="_GoBack"/>
            <w:bookmarkEnd w:id="0"/>
          </w:p>
        </w:tc>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Under the bark through a T-shaped oviposition slit made at the base of the trunk or exposed roots</w:t>
            </w:r>
          </w:p>
        </w:tc>
      </w:tr>
      <w:tr w:rsidR="008C34A4" w:rsidRPr="000561EF" w:rsidTr="002839AB">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eastAsia="Times New Roman" w:hAnsi="Times New Roman" w:cs="Times New Roman"/>
                <w:b/>
                <w:bCs/>
                <w:kern w:val="0"/>
                <w:bdr w:val="none" w:sz="0" w:space="0" w:color="auto" w:frame="1"/>
                <w14:ligatures w14:val="none"/>
              </w:rPr>
              <w:t>Larva</w:t>
            </w:r>
          </w:p>
          <w:p w:rsidR="008C34A4" w:rsidRPr="000561EF" w:rsidRDefault="008C34A4" w:rsidP="004F4D67">
            <w:pPr>
              <w:jc w:val="both"/>
              <w:rPr>
                <w:rFonts w:ascii="Times New Roman" w:eastAsia="Times New Roman" w:hAnsi="Times New Roman" w:cs="Times New Roman"/>
              </w:rPr>
            </w:pPr>
          </w:p>
        </w:tc>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5 mm (0.2 inch)</w:t>
            </w:r>
          </w:p>
        </w:tc>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Creamy white with some yellow, chitinized patterns on the prothorax</w:t>
            </w:r>
          </w:p>
        </w:tc>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Green, sappy portion of the inner bark</w:t>
            </w:r>
          </w:p>
        </w:tc>
      </w:tr>
      <w:tr w:rsidR="008C34A4" w:rsidRPr="000561EF" w:rsidTr="002839AB">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eastAsia="Times New Roman" w:hAnsi="Times New Roman" w:cs="Times New Roman"/>
                <w:b/>
                <w:bCs/>
                <w:kern w:val="0"/>
                <w:bdr w:val="none" w:sz="0" w:space="0" w:color="auto" w:frame="1"/>
                <w14:ligatures w14:val="none"/>
              </w:rPr>
              <w:t>Pulpae</w:t>
            </w:r>
          </w:p>
        </w:tc>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27 to 38 mm</w:t>
            </w:r>
          </w:p>
        </w:tc>
        <w:tc>
          <w:tcPr>
            <w:tcW w:w="0" w:type="auto"/>
            <w:hideMark/>
          </w:tcPr>
          <w:p w:rsidR="008C34A4" w:rsidRPr="000561EF" w:rsidRDefault="008C34A4" w:rsidP="004F4D67">
            <w:pPr>
              <w:jc w:val="both"/>
              <w:rPr>
                <w:rFonts w:ascii="Times New Roman" w:eastAsia="Times New Roman" w:hAnsi="Times New Roman" w:cs="Times New Roman"/>
                <w:kern w:val="0"/>
                <w:vertAlign w:val="superscript"/>
                <w14:ligatures w14:val="none"/>
              </w:rPr>
            </w:pPr>
            <w:r w:rsidRPr="000561EF">
              <w:rPr>
                <w:rFonts w:ascii="Times New Roman" w:hAnsi="Times New Roman" w:cs="Times New Roman"/>
                <w:shd w:val="clear" w:color="auto" w:fill="FFFFFF"/>
              </w:rPr>
              <w:t>It has elytra that only partially covers the membranous hind wings and curves around to the ventral surface of the body</w:t>
            </w:r>
          </w:p>
        </w:tc>
        <w:tc>
          <w:tcPr>
            <w:tcW w:w="0" w:type="auto"/>
            <w:hideMark/>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The pre-adult is inactive and takes about one to two weeks to mature and emerge out of the tunnel</w:t>
            </w:r>
          </w:p>
        </w:tc>
      </w:tr>
      <w:tr w:rsidR="008C34A4" w:rsidRPr="000561EF" w:rsidTr="002839AB">
        <w:tc>
          <w:tcPr>
            <w:tcW w:w="0" w:type="auto"/>
          </w:tcPr>
          <w:p w:rsidR="008C34A4" w:rsidRPr="000561EF" w:rsidRDefault="008C34A4" w:rsidP="004F4D67">
            <w:pPr>
              <w:jc w:val="both"/>
              <w:rPr>
                <w:rFonts w:ascii="Times New Roman" w:eastAsia="Times New Roman" w:hAnsi="Times New Roman" w:cs="Times New Roman"/>
                <w:b/>
                <w:bCs/>
                <w:kern w:val="0"/>
                <w:bdr w:val="none" w:sz="0" w:space="0" w:color="auto" w:frame="1"/>
                <w14:ligatures w14:val="none"/>
              </w:rPr>
            </w:pPr>
            <w:r w:rsidRPr="000561EF">
              <w:rPr>
                <w:rFonts w:ascii="Times New Roman" w:eastAsia="Times New Roman" w:hAnsi="Times New Roman" w:cs="Times New Roman"/>
                <w:b/>
                <w:bCs/>
                <w:kern w:val="0"/>
                <w:bdr w:val="none" w:sz="0" w:space="0" w:color="auto" w:frame="1"/>
                <w14:ligatures w14:val="none"/>
              </w:rPr>
              <w:t>Adult</w:t>
            </w:r>
          </w:p>
        </w:tc>
        <w:tc>
          <w:tcPr>
            <w:tcW w:w="0" w:type="auto"/>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21 to 37 mm (~1–1.5 inch)</w:t>
            </w:r>
          </w:p>
        </w:tc>
        <w:tc>
          <w:tcPr>
            <w:tcW w:w="0" w:type="auto"/>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Shiny black elytra marked with 10 to 12 white round spots</w:t>
            </w:r>
          </w:p>
        </w:tc>
        <w:tc>
          <w:tcPr>
            <w:tcW w:w="0" w:type="auto"/>
          </w:tcPr>
          <w:p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On leaves, petioles, and bark of twigs of preferred host plants</w:t>
            </w:r>
          </w:p>
        </w:tc>
      </w:tr>
    </w:tbl>
    <w:p w:rsidR="008C34A4" w:rsidRPr="000561EF" w:rsidRDefault="008C34A4" w:rsidP="004F4D67">
      <w:pPr>
        <w:jc w:val="both"/>
        <w:rPr>
          <w:rFonts w:ascii="Times New Roman" w:hAnsi="Times New Roman" w:cs="Times New Roman"/>
          <w:b/>
        </w:rPr>
      </w:pPr>
    </w:p>
    <w:p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IV. Management and Control Strategies</w:t>
      </w:r>
    </w:p>
    <w:p w:rsidR="008C34A4" w:rsidRDefault="008C34A4" w:rsidP="004F4D67">
      <w:pPr>
        <w:jc w:val="both"/>
        <w:rPr>
          <w:rFonts w:ascii="Times New Roman" w:hAnsi="Times New Roman" w:cs="Times New Roman"/>
        </w:rPr>
      </w:pPr>
      <w:r w:rsidRPr="000561EF">
        <w:rPr>
          <w:rFonts w:ascii="Times New Roman" w:hAnsi="Times New Roman" w:cs="Times New Roman"/>
        </w:rPr>
        <w:lastRenderedPageBreak/>
        <w:t xml:space="preserve">Effective management of citrus </w:t>
      </w:r>
      <w:r w:rsidR="00786730">
        <w:rPr>
          <w:rFonts w:ascii="Times New Roman" w:hAnsi="Times New Roman" w:cs="Times New Roman"/>
        </w:rPr>
        <w:t>longhorned</w:t>
      </w:r>
      <w:r w:rsidRPr="000561EF">
        <w:rPr>
          <w:rFonts w:ascii="Times New Roman" w:hAnsi="Times New Roman" w:cs="Times New Roman"/>
        </w:rPr>
        <w:t xml:space="preserve"> beetle (CLB) requires a long-term, coordinated strategy grounded in integrated pest management (IPM) approach.</w:t>
      </w:r>
      <w:r w:rsidR="00E216DD">
        <w:rPr>
          <w:rFonts w:ascii="Times New Roman" w:hAnsi="Times New Roman" w:cs="Times New Roman"/>
        </w:rPr>
        <w:t xml:space="preserve"> </w:t>
      </w:r>
    </w:p>
    <w:p w:rsidR="00374DB4" w:rsidRDefault="00374DB4" w:rsidP="004F4D67">
      <w:pPr>
        <w:jc w:val="both"/>
        <w:rPr>
          <w:rFonts w:ascii="Times New Roman" w:hAnsi="Times New Roman" w:cs="Times New Roman"/>
          <w:b/>
        </w:rPr>
      </w:pPr>
      <w:r w:rsidRPr="00374DB4">
        <w:rPr>
          <w:rFonts w:ascii="Times New Roman" w:hAnsi="Times New Roman" w:cs="Times New Roman"/>
          <w:b/>
        </w:rPr>
        <w:t xml:space="preserve">Economic Impact of </w:t>
      </w:r>
      <w:r>
        <w:rPr>
          <w:rFonts w:ascii="Times New Roman" w:hAnsi="Times New Roman" w:cs="Times New Roman"/>
          <w:b/>
        </w:rPr>
        <w:t>CLB</w:t>
      </w:r>
    </w:p>
    <w:p w:rsidR="00374DB4" w:rsidRPr="005B5C1A" w:rsidRDefault="005B5C1A" w:rsidP="00AA1EA7">
      <w:pPr>
        <w:pStyle w:val="ListeParagraf"/>
        <w:numPr>
          <w:ilvl w:val="0"/>
          <w:numId w:val="8"/>
        </w:numPr>
        <w:jc w:val="both"/>
        <w:rPr>
          <w:rStyle w:val="Gl"/>
          <w:rFonts w:ascii="Times New Roman" w:hAnsi="Times New Roman" w:cs="Times New Roman"/>
          <w:b w:val="0"/>
        </w:rPr>
      </w:pPr>
      <w:r>
        <w:rPr>
          <w:rStyle w:val="Gl"/>
          <w:rFonts w:ascii="Times New Roman" w:hAnsi="Times New Roman" w:cs="Times New Roman"/>
        </w:rPr>
        <w:t>United States</w:t>
      </w:r>
      <w:r w:rsidR="00AA1EA7" w:rsidRPr="00AA1EA7">
        <w:rPr>
          <w:rStyle w:val="Gl"/>
          <w:rFonts w:ascii="Times New Roman" w:hAnsi="Times New Roman" w:cs="Times New Roman"/>
        </w:rPr>
        <w:t>:</w:t>
      </w:r>
      <w:r w:rsidR="00AA1EA7" w:rsidRPr="00AA1EA7">
        <w:rPr>
          <w:rStyle w:val="Gl"/>
          <w:rFonts w:ascii="Times New Roman" w:hAnsi="Times New Roman" w:cs="Times New Roman"/>
          <w:b w:val="0"/>
        </w:rPr>
        <w:t xml:space="preserve"> </w:t>
      </w:r>
      <w:r w:rsidR="00374DB4" w:rsidRPr="00AA1EA7">
        <w:rPr>
          <w:rStyle w:val="Gl"/>
          <w:rFonts w:ascii="Times New Roman" w:hAnsi="Times New Roman" w:cs="Times New Roman"/>
          <w:b w:val="0"/>
        </w:rPr>
        <w:t xml:space="preserve">As of July 2025, no verified citrus longhorned beetle (CLB, </w:t>
      </w:r>
      <w:r w:rsidR="00374DB4" w:rsidRPr="005B5C1A">
        <w:rPr>
          <w:rStyle w:val="Gl"/>
          <w:rFonts w:ascii="Times New Roman" w:hAnsi="Times New Roman" w:cs="Times New Roman"/>
          <w:b w:val="0"/>
          <w:i/>
        </w:rPr>
        <w:t>Anoplophora chinensis</w:t>
      </w:r>
      <w:r w:rsidR="00374DB4" w:rsidRPr="00AA1EA7">
        <w:rPr>
          <w:rStyle w:val="Gl"/>
          <w:rFonts w:ascii="Times New Roman" w:hAnsi="Times New Roman" w:cs="Times New Roman"/>
          <w:b w:val="0"/>
        </w:rPr>
        <w:t>) populations are known to be established in the United States.</w:t>
      </w:r>
      <w:r w:rsidR="00374DB4" w:rsidRPr="00AA1EA7">
        <w:rPr>
          <w:rStyle w:val="Gl"/>
          <w:rFonts w:ascii="Times New Roman" w:hAnsi="Times New Roman" w:cs="Times New Roman"/>
          <w:b w:val="0"/>
          <w:vertAlign w:val="superscript"/>
        </w:rPr>
        <w:t>14</w:t>
      </w:r>
      <w:r w:rsidR="00374DB4" w:rsidRPr="00AA1EA7">
        <w:rPr>
          <w:rStyle w:val="Gl"/>
          <w:rFonts w:ascii="Times New Roman" w:hAnsi="Times New Roman" w:cs="Times New Roman"/>
          <w:b w:val="0"/>
        </w:rPr>
        <w:t>. However, CLB remains a high-risk invasive pest due to its broad host range and potential to cause extensive damage to hardwood species.</w:t>
      </w:r>
      <w:r>
        <w:rPr>
          <w:rStyle w:val="Gl"/>
          <w:rFonts w:ascii="Times New Roman" w:hAnsi="Times New Roman" w:cs="Times New Roman"/>
          <w:b w:val="0"/>
        </w:rPr>
        <w:t xml:space="preserve"> I</w:t>
      </w:r>
      <w:r w:rsidR="00374DB4" w:rsidRPr="00AA1EA7">
        <w:rPr>
          <w:rStyle w:val="Gl"/>
          <w:rFonts w:ascii="Times New Roman" w:hAnsi="Times New Roman" w:cs="Times New Roman"/>
          <w:b w:val="0"/>
        </w:rPr>
        <w:t>n 2001, a notable interception occurred in Tukwila, Washington, where five adult CLBs emerged from imported Acer bonsai trees from South Korea. The subsequent eradication campaign involved the destruction of all 369 bonsai trees at the nursery, removal of over 1,000 susceptible host trees within a 200-meter radius, treatment of 1,500 additional trees within 200 to 400 meters using systemic insecticides, and extensive monitoring within 800 meters through 2006. The effort, which cost approximately $2.2 million, successfully prevented CLB establishment and led to the lifting of the quarantine in January 2007.</w:t>
      </w:r>
      <w:r w:rsidR="00374DB4" w:rsidRPr="00AA1EA7">
        <w:rPr>
          <w:rStyle w:val="Gl"/>
          <w:rFonts w:ascii="Times New Roman" w:hAnsi="Times New Roman" w:cs="Times New Roman"/>
          <w:b w:val="0"/>
          <w:vertAlign w:val="superscript"/>
        </w:rPr>
        <w:t>5</w:t>
      </w:r>
    </w:p>
    <w:p w:rsidR="00AA1EA7" w:rsidRPr="005B5C1A" w:rsidRDefault="002C1452" w:rsidP="0074348A">
      <w:pPr>
        <w:pStyle w:val="ListeParagraf"/>
        <w:numPr>
          <w:ilvl w:val="0"/>
          <w:numId w:val="8"/>
        </w:numPr>
        <w:jc w:val="both"/>
        <w:rPr>
          <w:rStyle w:val="Gl"/>
          <w:rFonts w:ascii="Times New Roman" w:hAnsi="Times New Roman" w:cs="Times New Roman"/>
          <w:b w:val="0"/>
        </w:rPr>
      </w:pPr>
      <w:r>
        <w:rPr>
          <w:rStyle w:val="Gl"/>
          <w:rFonts w:ascii="Times New Roman" w:hAnsi="Times New Roman" w:cs="Times New Roman"/>
        </w:rPr>
        <w:t>Europe</w:t>
      </w:r>
      <w:r w:rsidR="00AA1EA7">
        <w:rPr>
          <w:rStyle w:val="Gl"/>
          <w:rFonts w:ascii="Times New Roman" w:hAnsi="Times New Roman" w:cs="Times New Roman"/>
        </w:rPr>
        <w:t>:</w:t>
      </w:r>
      <w:r w:rsidR="00AA1EA7">
        <w:rPr>
          <w:rStyle w:val="Gl"/>
          <w:rFonts w:ascii="Times New Roman" w:hAnsi="Times New Roman" w:cs="Times New Roman"/>
          <w:b w:val="0"/>
        </w:rPr>
        <w:t xml:space="preserve"> </w:t>
      </w:r>
      <w:r w:rsidR="0074348A" w:rsidRPr="0074348A">
        <w:rPr>
          <w:rStyle w:val="Gl"/>
          <w:rFonts w:ascii="Times New Roman" w:hAnsi="Times New Roman" w:cs="Times New Roman"/>
          <w:b w:val="0"/>
        </w:rPr>
        <w:t>Breeding populations of the citrus longhorned beetle (</w:t>
      </w:r>
      <w:r w:rsidR="0074348A" w:rsidRPr="005B5C1A">
        <w:rPr>
          <w:rStyle w:val="Gl"/>
          <w:rFonts w:ascii="Times New Roman" w:hAnsi="Times New Roman" w:cs="Times New Roman"/>
          <w:b w:val="0"/>
          <w:i/>
        </w:rPr>
        <w:t>Anoplophora chinensis</w:t>
      </w:r>
      <w:r w:rsidR="0074348A" w:rsidRPr="0074348A">
        <w:rPr>
          <w:rStyle w:val="Gl"/>
          <w:rFonts w:ascii="Times New Roman" w:hAnsi="Times New Roman" w:cs="Times New Roman"/>
          <w:b w:val="0"/>
        </w:rPr>
        <w:t>) were first detected in Parabiago, Italy in 2000, followed by additional outbreaks in Assago, Milan, Montichiari, Gussago, and Rome in subsequent years. CLB was also found in Soyons, France (2003) and Het Westland, the Netherlands (2007).</w:t>
      </w:r>
      <w:r w:rsidR="0074348A">
        <w:rPr>
          <w:rStyle w:val="Gl"/>
          <w:rFonts w:ascii="Times New Roman" w:hAnsi="Times New Roman" w:cs="Times New Roman"/>
          <w:b w:val="0"/>
          <w:vertAlign w:val="superscript"/>
        </w:rPr>
        <w:t>4</w:t>
      </w:r>
      <w:r w:rsidR="0074348A" w:rsidRPr="0074348A">
        <w:rPr>
          <w:rStyle w:val="Gl"/>
          <w:rFonts w:ascii="Times New Roman" w:hAnsi="Times New Roman" w:cs="Times New Roman"/>
          <w:b w:val="0"/>
        </w:rPr>
        <w:t xml:space="preserve"> In response, affected countries launched eradication programs involving regulatory quarantine zones, intensive tree surveys, and the removal and destruction of both infested and high-risk host trees. Survey radii ranged from 100 to 1,000 meters depending on the country, and inspections were conducted one to three times annually. By the end of 2008, authorities had removed 5,198 CLB-infested trees across Europe.</w:t>
      </w:r>
      <w:r w:rsidR="0074348A">
        <w:rPr>
          <w:rStyle w:val="Gl"/>
          <w:rFonts w:ascii="Times New Roman" w:hAnsi="Times New Roman" w:cs="Times New Roman"/>
          <w:b w:val="0"/>
          <w:vertAlign w:val="superscript"/>
        </w:rPr>
        <w:t>4</w:t>
      </w:r>
      <w:r w:rsidR="0074348A" w:rsidRPr="0074348A">
        <w:rPr>
          <w:rStyle w:val="Gl"/>
          <w:rFonts w:ascii="Times New Roman" w:hAnsi="Times New Roman" w:cs="Times New Roman"/>
          <w:b w:val="0"/>
        </w:rPr>
        <w:t xml:space="preserve"> In many cases, uninfested but susceptible trees within buffer zones were also cut down as a preventive measure.</w:t>
      </w:r>
      <w:r w:rsidR="0074348A">
        <w:rPr>
          <w:rStyle w:val="Gl"/>
          <w:rFonts w:ascii="Times New Roman" w:hAnsi="Times New Roman" w:cs="Times New Roman"/>
          <w:b w:val="0"/>
          <w:vertAlign w:val="superscript"/>
        </w:rPr>
        <w:t>4</w:t>
      </w:r>
      <w:r w:rsidR="0074348A" w:rsidRPr="0074348A">
        <w:rPr>
          <w:rStyle w:val="Gl"/>
          <w:rFonts w:ascii="Times New Roman" w:hAnsi="Times New Roman" w:cs="Times New Roman"/>
          <w:b w:val="0"/>
        </w:rPr>
        <w:t xml:space="preserve"> Italy was the only country to apply insecticide treatments targeting adult beetles. From 2001 to 2008, CLB-related monitoring and control operations incurred approximately €2.8 million in direct costs. As of April 2009, only the infestation in Soyons, France had met the criteria for official eradication, defined by four consecutive years without new detections.</w:t>
      </w:r>
      <w:r w:rsidR="0074348A">
        <w:rPr>
          <w:rStyle w:val="Gl"/>
          <w:rFonts w:ascii="Times New Roman" w:hAnsi="Times New Roman" w:cs="Times New Roman"/>
          <w:b w:val="0"/>
          <w:vertAlign w:val="superscript"/>
        </w:rPr>
        <w:t>4</w:t>
      </w:r>
    </w:p>
    <w:p w:rsidR="005B5C1A" w:rsidRPr="001E1460" w:rsidRDefault="005B5C1A" w:rsidP="005B5C1A">
      <w:pPr>
        <w:pStyle w:val="ListeParagraf"/>
        <w:jc w:val="both"/>
        <w:rPr>
          <w:rStyle w:val="Gl"/>
          <w:rFonts w:ascii="Times New Roman" w:hAnsi="Times New Roman" w:cs="Times New Roman"/>
          <w:b w:val="0"/>
          <w:vertAlign w:val="superscript"/>
        </w:rPr>
      </w:pPr>
      <w:r w:rsidRPr="005B5C1A">
        <w:rPr>
          <w:rStyle w:val="Gl"/>
          <w:rFonts w:ascii="Times New Roman" w:hAnsi="Times New Roman" w:cs="Times New Roman"/>
          <w:b w:val="0"/>
        </w:rPr>
        <w:t>In addition to these efforts, the most extensive and costly CLB eradication campaign in Europe took place in Lombardy, Italy between 2008 and 2013, where nearly $19.8 million USD was spent.</w:t>
      </w:r>
      <w:r w:rsidR="001E1460">
        <w:rPr>
          <w:rStyle w:val="Gl"/>
          <w:rFonts w:ascii="Times New Roman" w:hAnsi="Times New Roman" w:cs="Times New Roman"/>
          <w:b w:val="0"/>
          <w:vertAlign w:val="superscript"/>
        </w:rPr>
        <w:t>20</w:t>
      </w:r>
      <w:r w:rsidRPr="005B5C1A">
        <w:rPr>
          <w:rStyle w:val="Gl"/>
          <w:rFonts w:ascii="Times New Roman" w:hAnsi="Times New Roman" w:cs="Times New Roman"/>
          <w:b w:val="0"/>
        </w:rPr>
        <w:t xml:space="preserve"> Budget allocations included approximately $10 million for tree destruction, $5.3 million for replanting, $2.6 million for pest monitoring, and additional funds for public awareness, chemical treatments, nursery compensation, and sci</w:t>
      </w:r>
      <w:r w:rsidR="001E1460">
        <w:rPr>
          <w:rStyle w:val="Gl"/>
          <w:rFonts w:ascii="Times New Roman" w:hAnsi="Times New Roman" w:cs="Times New Roman"/>
          <w:b w:val="0"/>
        </w:rPr>
        <w:t>entific research</w:t>
      </w:r>
      <w:r w:rsidRPr="005B5C1A">
        <w:rPr>
          <w:rStyle w:val="Gl"/>
          <w:rFonts w:ascii="Times New Roman" w:hAnsi="Times New Roman" w:cs="Times New Roman"/>
          <w:b w:val="0"/>
        </w:rPr>
        <w:t>. This operation highlights the significant long-term financial burden of localized infestations.</w:t>
      </w:r>
      <w:r w:rsidR="001E1460">
        <w:rPr>
          <w:rStyle w:val="Gl"/>
          <w:rFonts w:ascii="Times New Roman" w:hAnsi="Times New Roman" w:cs="Times New Roman"/>
          <w:b w:val="0"/>
          <w:vertAlign w:val="superscript"/>
        </w:rPr>
        <w:t>20</w:t>
      </w:r>
    </w:p>
    <w:p w:rsidR="00AA1EA7" w:rsidRPr="00AA1EA7" w:rsidRDefault="00AA1EA7" w:rsidP="001B2E8D">
      <w:pPr>
        <w:pStyle w:val="ListeParagraf"/>
        <w:numPr>
          <w:ilvl w:val="0"/>
          <w:numId w:val="8"/>
        </w:numPr>
        <w:jc w:val="both"/>
        <w:rPr>
          <w:rStyle w:val="Gl"/>
          <w:rFonts w:ascii="Times New Roman" w:hAnsi="Times New Roman" w:cs="Times New Roman"/>
        </w:rPr>
      </w:pPr>
      <w:r w:rsidRPr="00AA1EA7">
        <w:rPr>
          <w:rStyle w:val="Gl"/>
          <w:rFonts w:ascii="Times New Roman" w:hAnsi="Times New Roman" w:cs="Times New Roman"/>
        </w:rPr>
        <w:t>Asia</w:t>
      </w:r>
      <w:r>
        <w:rPr>
          <w:rStyle w:val="Gl"/>
          <w:rFonts w:ascii="Times New Roman" w:hAnsi="Times New Roman" w:cs="Times New Roman"/>
        </w:rPr>
        <w:t>:</w:t>
      </w:r>
      <w:r w:rsidR="001B2E8D">
        <w:rPr>
          <w:rStyle w:val="Gl"/>
          <w:rFonts w:ascii="Times New Roman" w:hAnsi="Times New Roman" w:cs="Times New Roman"/>
        </w:rPr>
        <w:t xml:space="preserve"> </w:t>
      </w:r>
      <w:r w:rsidR="001B2E8D" w:rsidRPr="001B2E8D">
        <w:rPr>
          <w:rStyle w:val="Gl"/>
          <w:rFonts w:ascii="Times New Roman" w:hAnsi="Times New Roman" w:cs="Times New Roman"/>
          <w:b w:val="0"/>
        </w:rPr>
        <w:t>In its native range in Asia, particularly in countries such as China and Japan, Anoplophora chinensis is recognized as a destructive pest in citrus orchards, causing severe yield losses and widespread tree mortality. While specific cost estimates for this species are limited, its close relative A. glabripennis has been reported to cause annual economic losses exceeding 10 billion yuan (approximately USD 1.5 billion), indicating that the economic burden of A. chinensis in similar agricultural contexts may be of comparable magnitude.</w:t>
      </w:r>
      <w:r w:rsidR="001B2E8D">
        <w:rPr>
          <w:rStyle w:val="Gl"/>
          <w:rFonts w:ascii="Times New Roman" w:hAnsi="Times New Roman" w:cs="Times New Roman"/>
          <w:b w:val="0"/>
          <w:vertAlign w:val="superscript"/>
        </w:rPr>
        <w:t>3</w:t>
      </w:r>
    </w:p>
    <w:p w:rsidR="00374DB4" w:rsidRPr="00374DB4" w:rsidRDefault="00374DB4" w:rsidP="004F4D67">
      <w:pPr>
        <w:jc w:val="both"/>
        <w:rPr>
          <w:rFonts w:ascii="Times New Roman" w:hAnsi="Times New Roman" w:cs="Times New Roman"/>
        </w:rPr>
      </w:pPr>
    </w:p>
    <w:p w:rsidR="008C34A4" w:rsidRDefault="008C34A4" w:rsidP="004F4D67">
      <w:pPr>
        <w:jc w:val="both"/>
        <w:rPr>
          <w:rFonts w:ascii="Times New Roman" w:hAnsi="Times New Roman" w:cs="Times New Roman"/>
          <w:b/>
        </w:rPr>
      </w:pPr>
      <w:r>
        <w:rPr>
          <w:rFonts w:ascii="Times New Roman" w:hAnsi="Times New Roman" w:cs="Times New Roman"/>
          <w:b/>
        </w:rPr>
        <w:t>Integrated Pest Management (IPM) Principles for CLB</w:t>
      </w:r>
    </w:p>
    <w:p w:rsidR="008C34A4" w:rsidRPr="0047079A" w:rsidRDefault="008C34A4" w:rsidP="004F4D67">
      <w:pPr>
        <w:jc w:val="both"/>
        <w:rPr>
          <w:rFonts w:ascii="Times New Roman" w:hAnsi="Times New Roman" w:cs="Times New Roman"/>
          <w:vertAlign w:val="superscript"/>
        </w:rPr>
      </w:pPr>
      <w:r w:rsidRPr="00614BC9">
        <w:rPr>
          <w:rFonts w:ascii="Times New Roman" w:hAnsi="Times New Roman" w:cs="Times New Roman"/>
        </w:rPr>
        <w:t xml:space="preserve">An IPM approach is essential for managing citrus </w:t>
      </w:r>
      <w:r w:rsidR="00786730">
        <w:rPr>
          <w:rFonts w:ascii="Times New Roman" w:hAnsi="Times New Roman" w:cs="Times New Roman"/>
        </w:rPr>
        <w:t>longhorned</w:t>
      </w:r>
      <w:r w:rsidRPr="00614BC9">
        <w:rPr>
          <w:rFonts w:ascii="Times New Roman" w:hAnsi="Times New Roman" w:cs="Times New Roman"/>
        </w:rPr>
        <w:t xml:space="preserve"> beetle (CLB), which poses serious risks to both natural and cultivated hardwood species</w:t>
      </w:r>
      <w:r>
        <w:rPr>
          <w:rFonts w:ascii="Times New Roman" w:hAnsi="Times New Roman" w:cs="Times New Roman"/>
        </w:rPr>
        <w:t>.</w:t>
      </w:r>
      <w:r w:rsidR="00072E78">
        <w:rPr>
          <w:rFonts w:ascii="Times New Roman" w:hAnsi="Times New Roman" w:cs="Times New Roman"/>
          <w:vertAlign w:val="superscript"/>
        </w:rPr>
        <w:t>9</w:t>
      </w:r>
      <w:r>
        <w:rPr>
          <w:rFonts w:ascii="Times New Roman" w:hAnsi="Times New Roman" w:cs="Times New Roman"/>
          <w:vertAlign w:val="superscript"/>
        </w:rPr>
        <w:t xml:space="preserve"> </w:t>
      </w:r>
      <w:r w:rsidRPr="00614BC9">
        <w:rPr>
          <w:rFonts w:ascii="Times New Roman" w:hAnsi="Times New Roman" w:cs="Times New Roman"/>
        </w:rPr>
        <w:t>The process involve</w:t>
      </w:r>
      <w:r>
        <w:rPr>
          <w:rFonts w:ascii="Times New Roman" w:hAnsi="Times New Roman" w:cs="Times New Roman"/>
        </w:rPr>
        <w:t>s proper identification of the beetle</w:t>
      </w:r>
      <w:r w:rsidRPr="00614BC9">
        <w:rPr>
          <w:rFonts w:ascii="Times New Roman" w:hAnsi="Times New Roman" w:cs="Times New Roman"/>
        </w:rPr>
        <w:t>, routine monitoring of adult emergence and larval damage, and setting clear management objectives such a</w:t>
      </w:r>
      <w:r>
        <w:rPr>
          <w:rFonts w:ascii="Times New Roman" w:hAnsi="Times New Roman" w:cs="Times New Roman"/>
        </w:rPr>
        <w:t>s containment or eradication</w:t>
      </w:r>
      <w:r w:rsidRPr="00614BC9">
        <w:rPr>
          <w:rFonts w:ascii="Times New Roman" w:hAnsi="Times New Roman" w:cs="Times New Roman"/>
        </w:rPr>
        <w:t>.</w:t>
      </w:r>
      <w:r w:rsidR="00072E78">
        <w:rPr>
          <w:rFonts w:ascii="Times New Roman" w:hAnsi="Times New Roman" w:cs="Times New Roman"/>
          <w:vertAlign w:val="superscript"/>
        </w:rPr>
        <w:t>5</w:t>
      </w:r>
      <w:r w:rsidRPr="00614BC9">
        <w:rPr>
          <w:rFonts w:ascii="Times New Roman" w:hAnsi="Times New Roman" w:cs="Times New Roman"/>
        </w:rPr>
        <w:t xml:space="preserve"> Control efforts often integrate regulatory quarantine, physical removal of </w:t>
      </w:r>
      <w:r w:rsidRPr="00614BC9">
        <w:rPr>
          <w:rFonts w:ascii="Times New Roman" w:hAnsi="Times New Roman" w:cs="Times New Roman"/>
        </w:rPr>
        <w:lastRenderedPageBreak/>
        <w:t xml:space="preserve">infested trees, and outreach to </w:t>
      </w:r>
      <w:r>
        <w:rPr>
          <w:rFonts w:ascii="Times New Roman" w:hAnsi="Times New Roman" w:cs="Times New Roman"/>
        </w:rPr>
        <w:t>increase public awareness</w:t>
      </w:r>
      <w:r w:rsidRPr="00614BC9">
        <w:rPr>
          <w:rFonts w:ascii="Times New Roman" w:hAnsi="Times New Roman" w:cs="Times New Roman"/>
        </w:rPr>
        <w:t>.</w:t>
      </w:r>
      <w:r w:rsidR="00072E78">
        <w:rPr>
          <w:rFonts w:ascii="Times New Roman" w:hAnsi="Times New Roman" w:cs="Times New Roman"/>
          <w:vertAlign w:val="superscript"/>
        </w:rPr>
        <w:t>9</w:t>
      </w:r>
      <w:r w:rsidRPr="00614BC9">
        <w:rPr>
          <w:rFonts w:ascii="Times New Roman" w:hAnsi="Times New Roman" w:cs="Times New Roman"/>
        </w:rPr>
        <w:t xml:space="preserve"> Since CLB larvae develop deep within wood, sustained monitoring and inter-agency coordination are necessary to pre</w:t>
      </w:r>
      <w:r>
        <w:rPr>
          <w:rFonts w:ascii="Times New Roman" w:hAnsi="Times New Roman" w:cs="Times New Roman"/>
        </w:rPr>
        <w:t>vent long-term establishment</w:t>
      </w:r>
      <w:r w:rsidRPr="00614BC9">
        <w:rPr>
          <w:rFonts w:ascii="Times New Roman" w:hAnsi="Times New Roman" w:cs="Times New Roman"/>
        </w:rPr>
        <w:t>.</w:t>
      </w:r>
      <w:r w:rsidR="00072E78">
        <w:rPr>
          <w:rFonts w:ascii="Times New Roman" w:hAnsi="Times New Roman" w:cs="Times New Roman"/>
          <w:vertAlign w:val="superscript"/>
        </w:rPr>
        <w:t>9</w:t>
      </w:r>
    </w:p>
    <w:p w:rsidR="008C34A4" w:rsidRPr="0047079A" w:rsidRDefault="008C34A4" w:rsidP="004F4D67">
      <w:pPr>
        <w:jc w:val="both"/>
        <w:rPr>
          <w:rFonts w:ascii="Times New Roman" w:hAnsi="Times New Roman" w:cs="Times New Roman"/>
          <w:b/>
        </w:rPr>
      </w:pPr>
      <w:r w:rsidRPr="0047079A">
        <w:rPr>
          <w:rFonts w:ascii="Times New Roman" w:hAnsi="Times New Roman" w:cs="Times New Roman"/>
          <w:b/>
        </w:rPr>
        <w:t>Monitoring and Early Detection Methods</w:t>
      </w:r>
    </w:p>
    <w:p w:rsidR="008C34A4" w:rsidRPr="00362196" w:rsidRDefault="008C34A4" w:rsidP="004F4D67">
      <w:pPr>
        <w:jc w:val="both"/>
        <w:rPr>
          <w:rFonts w:ascii="Times New Roman" w:hAnsi="Times New Roman" w:cs="Times New Roman"/>
        </w:rPr>
      </w:pPr>
      <w:r w:rsidRPr="00362196">
        <w:rPr>
          <w:rFonts w:ascii="Times New Roman" w:hAnsi="Times New Roman" w:cs="Times New Roman"/>
        </w:rPr>
        <w:t xml:space="preserve">Public support plays a crucial role in the early detection of the citrus </w:t>
      </w:r>
      <w:r w:rsidR="00786730">
        <w:rPr>
          <w:rFonts w:ascii="Times New Roman" w:hAnsi="Times New Roman" w:cs="Times New Roman"/>
        </w:rPr>
        <w:t>longhorned</w:t>
      </w:r>
      <w:r w:rsidRPr="00362196">
        <w:rPr>
          <w:rFonts w:ascii="Times New Roman" w:hAnsi="Times New Roman" w:cs="Times New Roman"/>
        </w:rPr>
        <w:t xml:space="preserve"> beetle (CLB), with all initial detections reported by the public prior to 2008.</w:t>
      </w:r>
      <w:r w:rsidR="00072E78">
        <w:rPr>
          <w:rFonts w:ascii="Times New Roman" w:hAnsi="Times New Roman" w:cs="Times New Roman"/>
          <w:vertAlign w:val="superscript"/>
        </w:rPr>
        <w:t>5</w:t>
      </w:r>
      <w:r w:rsidRPr="00362196">
        <w:rPr>
          <w:rFonts w:ascii="Times New Roman" w:hAnsi="Times New Roman" w:cs="Times New Roman"/>
        </w:rPr>
        <w:t xml:space="preserve"> One effective method for identifying CLB infestations is the observation of characteristic exit holes on host trees, which indicate adult emergence. Additionally, innovative detection techniques have been explored, such as training dogs to recognize beetle pheromones, enabling them to locate CLB at various life stages through scent detection.</w:t>
      </w:r>
      <w:r w:rsidR="00072E78">
        <w:rPr>
          <w:rFonts w:ascii="Times New Roman" w:hAnsi="Times New Roman" w:cs="Times New Roman"/>
          <w:vertAlign w:val="superscript"/>
        </w:rPr>
        <w:t>1</w:t>
      </w:r>
      <w:r w:rsidRPr="00362196">
        <w:rPr>
          <w:rFonts w:ascii="Times New Roman" w:hAnsi="Times New Roman" w:cs="Times New Roman"/>
        </w:rPr>
        <w:t xml:space="preserve"> Continuous and systematic monitoring remains essential to promptly identify new infestations, allowing timely implementation of management actions to prevent further spread.</w:t>
      </w:r>
    </w:p>
    <w:p w:rsidR="008C34A4" w:rsidRDefault="008C34A4" w:rsidP="004F4D67">
      <w:pPr>
        <w:jc w:val="both"/>
        <w:rPr>
          <w:rFonts w:ascii="Times New Roman" w:hAnsi="Times New Roman" w:cs="Times New Roman"/>
          <w:b/>
        </w:rPr>
      </w:pPr>
      <w:r w:rsidRPr="00362196">
        <w:rPr>
          <w:rFonts w:ascii="Times New Roman" w:hAnsi="Times New Roman" w:cs="Times New Roman"/>
          <w:b/>
        </w:rPr>
        <w:t>Chemical Control Approaches</w:t>
      </w:r>
    </w:p>
    <w:p w:rsidR="005D7610" w:rsidRDefault="005D7610" w:rsidP="004F4D67">
      <w:pPr>
        <w:jc w:val="both"/>
        <w:rPr>
          <w:rFonts w:ascii="Times New Roman" w:hAnsi="Times New Roman" w:cs="Times New Roman"/>
        </w:rPr>
      </w:pPr>
      <w:r w:rsidRPr="005D7610">
        <w:rPr>
          <w:rFonts w:ascii="Times New Roman" w:hAnsi="Times New Roman" w:cs="Times New Roman"/>
        </w:rPr>
        <w:t>In the past, trunk or soil injections with imidacloprid, a neo nicotinoid systemic inse</w:t>
      </w:r>
      <w:r>
        <w:rPr>
          <w:rFonts w:ascii="Times New Roman" w:hAnsi="Times New Roman" w:cs="Times New Roman"/>
        </w:rPr>
        <w:t>cticide, were applied in the U.S.</w:t>
      </w:r>
      <w:r w:rsidRPr="005D7610">
        <w:rPr>
          <w:rFonts w:ascii="Times New Roman" w:hAnsi="Times New Roman" w:cs="Times New Roman"/>
        </w:rPr>
        <w:t xml:space="preserve"> and Japan to each potential host tree growing within an 800 m radius f</w:t>
      </w:r>
      <w:r>
        <w:rPr>
          <w:rFonts w:ascii="Times New Roman" w:hAnsi="Times New Roman" w:cs="Times New Roman"/>
        </w:rPr>
        <w:t>rom infested trees to reduce Asian longhorned beetle</w:t>
      </w:r>
      <w:r w:rsidRPr="005D7610">
        <w:rPr>
          <w:rFonts w:ascii="Times New Roman" w:hAnsi="Times New Roman" w:cs="Times New Roman"/>
        </w:rPr>
        <w:t xml:space="preserve"> </w:t>
      </w:r>
      <w:r w:rsidR="00E216DD">
        <w:rPr>
          <w:rFonts w:ascii="Times New Roman" w:hAnsi="Times New Roman" w:cs="Times New Roman"/>
        </w:rPr>
        <w:t xml:space="preserve">(ALB) </w:t>
      </w:r>
      <w:r w:rsidRPr="005D7610">
        <w:rPr>
          <w:rFonts w:ascii="Times New Roman" w:hAnsi="Times New Roman" w:cs="Times New Roman"/>
        </w:rPr>
        <w:t>population density and prevent infestation spread</w:t>
      </w:r>
      <w:r>
        <w:rPr>
          <w:rFonts w:ascii="Times New Roman" w:hAnsi="Times New Roman" w:cs="Times New Roman"/>
        </w:rPr>
        <w:t>.</w:t>
      </w:r>
      <w:r>
        <w:rPr>
          <w:rFonts w:ascii="Times New Roman" w:hAnsi="Times New Roman" w:cs="Times New Roman"/>
          <w:vertAlign w:val="superscript"/>
        </w:rPr>
        <w:t>17</w:t>
      </w:r>
      <w:r>
        <w:rPr>
          <w:rFonts w:ascii="Times New Roman" w:hAnsi="Times New Roman" w:cs="Times New Roman"/>
        </w:rPr>
        <w:t xml:space="preserve"> G</w:t>
      </w:r>
      <w:r w:rsidRPr="005D7610">
        <w:rPr>
          <w:rFonts w:ascii="Times New Roman" w:hAnsi="Times New Roman" w:cs="Times New Roman"/>
        </w:rPr>
        <w:t>iven the biological similarities between ALB and CLB, similar chemical approaches may be considered for CLB management, but targeted studies are needed to confirm efficacy and environmental impact.</w:t>
      </w:r>
    </w:p>
    <w:p w:rsidR="005D7610" w:rsidRPr="00E216DD" w:rsidRDefault="005D7610" w:rsidP="004F4D67">
      <w:pPr>
        <w:jc w:val="both"/>
        <w:rPr>
          <w:rFonts w:ascii="Times New Roman" w:hAnsi="Times New Roman" w:cs="Times New Roman"/>
          <w:vertAlign w:val="superscript"/>
        </w:rPr>
      </w:pPr>
      <w:r w:rsidRPr="005D7610">
        <w:rPr>
          <w:rFonts w:ascii="Times New Roman" w:hAnsi="Times New Roman" w:cs="Times New Roman"/>
        </w:rPr>
        <w:t>In Europe, chemical treatments have been rarely used due to their significant environmental and health risks, including biodiversity loss, water contamination, harm to non-target organisms, and the development of resistance.</w:t>
      </w:r>
      <w:r w:rsidR="00E216DD">
        <w:rPr>
          <w:rFonts w:ascii="Times New Roman" w:hAnsi="Times New Roman" w:cs="Times New Roman"/>
          <w:vertAlign w:val="superscript"/>
        </w:rPr>
        <w:t>17</w:t>
      </w:r>
      <w:r w:rsidRPr="005D7610">
        <w:rPr>
          <w:rFonts w:ascii="Times New Roman" w:hAnsi="Times New Roman" w:cs="Times New Roman"/>
        </w:rPr>
        <w:t xml:space="preserve"> The severity of these impacts depends on the specificity and toxicity of the substances applied.</w:t>
      </w:r>
      <w:r w:rsidR="00E216DD">
        <w:rPr>
          <w:rFonts w:ascii="Times New Roman" w:hAnsi="Times New Roman" w:cs="Times New Roman"/>
          <w:vertAlign w:val="superscript"/>
        </w:rPr>
        <w:t>17</w:t>
      </w:r>
      <w:r w:rsidRPr="005D7610">
        <w:rPr>
          <w:rFonts w:ascii="Times New Roman" w:hAnsi="Times New Roman" w:cs="Times New Roman"/>
        </w:rPr>
        <w:t xml:space="preserve"> Therefore, if eradication efforts fail, alternative management strategies such as biological control become necessary.</w:t>
      </w:r>
    </w:p>
    <w:p w:rsidR="00F0355A" w:rsidRPr="00F0355A" w:rsidRDefault="00F0355A" w:rsidP="004F4D67">
      <w:pPr>
        <w:spacing w:before="100" w:beforeAutospacing="1" w:after="100" w:afterAutospacing="1" w:line="240" w:lineRule="auto"/>
        <w:jc w:val="both"/>
        <w:rPr>
          <w:rFonts w:ascii="Times New Roman" w:eastAsia="Times New Roman" w:hAnsi="Times New Roman" w:cs="Times New Roman"/>
          <w:b/>
          <w:kern w:val="0"/>
          <w14:ligatures w14:val="none"/>
        </w:rPr>
      </w:pPr>
      <w:r w:rsidRPr="00F0355A">
        <w:rPr>
          <w:rFonts w:ascii="Times New Roman" w:eastAsia="Times New Roman" w:hAnsi="Times New Roman" w:cs="Times New Roman"/>
          <w:b/>
          <w:kern w:val="0"/>
          <w14:ligatures w14:val="none"/>
        </w:rPr>
        <w:t xml:space="preserve">Physical Control Methods </w:t>
      </w:r>
    </w:p>
    <w:p w:rsidR="00F0355A" w:rsidRPr="005D7610" w:rsidRDefault="00F0355A" w:rsidP="004F4D67">
      <w:pPr>
        <w:spacing w:before="100" w:beforeAutospacing="1" w:after="100" w:afterAutospacing="1" w:line="240" w:lineRule="auto"/>
        <w:jc w:val="both"/>
        <w:rPr>
          <w:rFonts w:ascii="Times New Roman" w:eastAsia="Times New Roman" w:hAnsi="Times New Roman" w:cs="Times New Roman"/>
          <w:kern w:val="0"/>
          <w:vertAlign w:val="superscript"/>
          <w14:ligatures w14:val="none"/>
        </w:rPr>
      </w:pPr>
      <w:r w:rsidRPr="00F0355A">
        <w:rPr>
          <w:rFonts w:ascii="Times New Roman" w:eastAsia="Times New Roman" w:hAnsi="Times New Roman" w:cs="Times New Roman"/>
          <w:kern w:val="0"/>
          <w14:ligatures w14:val="none"/>
        </w:rPr>
        <w:t>Physical methods offer effective, chemical-free options for managing CLB. Wrapping trunks with fine mesh netting, sticky cardboard, or fishing nets can block oviposition and capture adult beetles. Wire netting combined with piling soil around the trunk base has also reduced</w:t>
      </w:r>
      <w:r w:rsidR="005D7610">
        <w:rPr>
          <w:rFonts w:ascii="Times New Roman" w:eastAsia="Times New Roman" w:hAnsi="Times New Roman" w:cs="Times New Roman"/>
          <w:kern w:val="0"/>
          <w14:ligatures w14:val="none"/>
        </w:rPr>
        <w:t xml:space="preserve"> egg-laying in citrus orchards</w:t>
      </w:r>
      <w:r w:rsidRPr="00F0355A">
        <w:rPr>
          <w:rFonts w:ascii="Times New Roman" w:eastAsia="Times New Roman" w:hAnsi="Times New Roman" w:cs="Times New Roman"/>
          <w:kern w:val="0"/>
          <w14:ligatures w14:val="none"/>
        </w:rPr>
        <w:t>.</w:t>
      </w:r>
      <w:r w:rsidR="00E216DD">
        <w:rPr>
          <w:rFonts w:ascii="Times New Roman" w:eastAsia="Times New Roman" w:hAnsi="Times New Roman" w:cs="Times New Roman"/>
          <w:kern w:val="0"/>
          <w:vertAlign w:val="superscript"/>
          <w14:ligatures w14:val="none"/>
        </w:rPr>
        <w:t>18</w:t>
      </w:r>
      <w:r w:rsidRPr="00F0355A">
        <w:rPr>
          <w:rFonts w:ascii="Times New Roman" w:eastAsia="Times New Roman" w:hAnsi="Times New Roman" w:cs="Times New Roman"/>
          <w:kern w:val="0"/>
          <w14:ligatures w14:val="none"/>
        </w:rPr>
        <w:t xml:space="preserve"> These approaches provide practical alternatives within integrated pest management frameworks.</w:t>
      </w:r>
      <w:r w:rsidR="005D7610">
        <w:rPr>
          <w:rFonts w:ascii="Times New Roman" w:eastAsia="Times New Roman" w:hAnsi="Times New Roman" w:cs="Times New Roman"/>
          <w:kern w:val="0"/>
          <w:vertAlign w:val="superscript"/>
          <w14:ligatures w14:val="none"/>
        </w:rPr>
        <w:t>18</w:t>
      </w:r>
    </w:p>
    <w:p w:rsidR="008C34A4" w:rsidRDefault="008C34A4" w:rsidP="004F4D67">
      <w:pPr>
        <w:jc w:val="both"/>
        <w:rPr>
          <w:rFonts w:ascii="Times New Roman" w:hAnsi="Times New Roman" w:cs="Times New Roman"/>
          <w:b/>
        </w:rPr>
      </w:pPr>
      <w:r w:rsidRPr="00361D99">
        <w:rPr>
          <w:rFonts w:ascii="Times New Roman" w:hAnsi="Times New Roman" w:cs="Times New Roman"/>
          <w:b/>
        </w:rPr>
        <w:t>Biological Control</w:t>
      </w:r>
    </w:p>
    <w:p w:rsidR="00F0355A" w:rsidRPr="00F0355A" w:rsidRDefault="00F0355A" w:rsidP="004F4D67">
      <w:pPr>
        <w:jc w:val="both"/>
        <w:rPr>
          <w:rFonts w:ascii="Times New Roman" w:hAnsi="Times New Roman" w:cs="Times New Roman"/>
          <w:vertAlign w:val="superscript"/>
        </w:rPr>
      </w:pPr>
      <w:r w:rsidRPr="00F0355A">
        <w:rPr>
          <w:rFonts w:ascii="Times New Roman" w:hAnsi="Times New Roman" w:cs="Times New Roman"/>
        </w:rPr>
        <w:t xml:space="preserve">Biological control efforts for CLB have focused on a variety of natural enemies, including </w:t>
      </w:r>
      <w:r w:rsidRPr="00561D86">
        <w:rPr>
          <w:rFonts w:ascii="Times New Roman" w:hAnsi="Times New Roman" w:cs="Times New Roman"/>
          <w:i/>
        </w:rPr>
        <w:t>entomopathogenic fungi</w:t>
      </w:r>
      <w:r w:rsidRPr="00F0355A">
        <w:rPr>
          <w:rFonts w:ascii="Times New Roman" w:hAnsi="Times New Roman" w:cs="Times New Roman"/>
        </w:rPr>
        <w:t>, nematodes, predators, and parasitoids.</w:t>
      </w:r>
      <w:r w:rsidR="00E216DD">
        <w:rPr>
          <w:rFonts w:ascii="Times New Roman" w:hAnsi="Times New Roman" w:cs="Times New Roman"/>
          <w:vertAlign w:val="superscript"/>
        </w:rPr>
        <w:t>17</w:t>
      </w:r>
      <w:r w:rsidRPr="00F0355A">
        <w:rPr>
          <w:rFonts w:ascii="Times New Roman" w:hAnsi="Times New Roman" w:cs="Times New Roman"/>
        </w:rPr>
        <w:t xml:space="preserve"> Commercially available fungal agents such as </w:t>
      </w:r>
      <w:r w:rsidRPr="00561D86">
        <w:rPr>
          <w:rFonts w:ascii="Times New Roman" w:hAnsi="Times New Roman" w:cs="Times New Roman"/>
          <w:i/>
        </w:rPr>
        <w:t>Beauveria brongniartii</w:t>
      </w:r>
      <w:r w:rsidRPr="00F0355A">
        <w:rPr>
          <w:rFonts w:ascii="Times New Roman" w:hAnsi="Times New Roman" w:cs="Times New Roman"/>
        </w:rPr>
        <w:t xml:space="preserve"> and </w:t>
      </w:r>
      <w:r w:rsidRPr="00561D86">
        <w:rPr>
          <w:rFonts w:ascii="Times New Roman" w:hAnsi="Times New Roman" w:cs="Times New Roman"/>
          <w:i/>
        </w:rPr>
        <w:t>Metarhizium brunneum</w:t>
      </w:r>
      <w:r w:rsidRPr="00F0355A">
        <w:rPr>
          <w:rFonts w:ascii="Times New Roman" w:hAnsi="Times New Roman" w:cs="Times New Roman"/>
        </w:rPr>
        <w:t xml:space="preserve"> have shown high mortality rates in infected CLB individuals, and their effectiveness can increase when combined w</w:t>
      </w:r>
      <w:r>
        <w:rPr>
          <w:rFonts w:ascii="Times New Roman" w:hAnsi="Times New Roman" w:cs="Times New Roman"/>
        </w:rPr>
        <w:t>ith neonicotinoid insecticides</w:t>
      </w:r>
      <w:r w:rsidRPr="00F0355A">
        <w:rPr>
          <w:rFonts w:ascii="Times New Roman" w:hAnsi="Times New Roman" w:cs="Times New Roman"/>
        </w:rPr>
        <w:t>.</w:t>
      </w:r>
      <w:r>
        <w:rPr>
          <w:rFonts w:ascii="Times New Roman" w:hAnsi="Times New Roman" w:cs="Times New Roman"/>
          <w:vertAlign w:val="superscript"/>
        </w:rPr>
        <w:t>17</w:t>
      </w:r>
      <w:r w:rsidRPr="00F0355A">
        <w:rPr>
          <w:rFonts w:ascii="Times New Roman" w:hAnsi="Times New Roman" w:cs="Times New Roman"/>
        </w:rPr>
        <w:t xml:space="preserve"> </w:t>
      </w:r>
      <w:r w:rsidRPr="00561D86">
        <w:rPr>
          <w:rFonts w:ascii="Times New Roman" w:hAnsi="Times New Roman" w:cs="Times New Roman"/>
          <w:i/>
        </w:rPr>
        <w:t>Entomopathogenic nematode</w:t>
      </w:r>
      <w:r w:rsidRPr="00F0355A">
        <w:rPr>
          <w:rFonts w:ascii="Times New Roman" w:hAnsi="Times New Roman" w:cs="Times New Roman"/>
        </w:rPr>
        <w:t xml:space="preserve">s from the genera </w:t>
      </w:r>
      <w:r w:rsidRPr="00561D86">
        <w:rPr>
          <w:rFonts w:ascii="Times New Roman" w:hAnsi="Times New Roman" w:cs="Times New Roman"/>
          <w:i/>
        </w:rPr>
        <w:t>Steinernema</w:t>
      </w:r>
      <w:r w:rsidRPr="00F0355A">
        <w:rPr>
          <w:rFonts w:ascii="Times New Roman" w:hAnsi="Times New Roman" w:cs="Times New Roman"/>
        </w:rPr>
        <w:t xml:space="preserve"> and </w:t>
      </w:r>
      <w:r w:rsidRPr="00561D86">
        <w:rPr>
          <w:rFonts w:ascii="Times New Roman" w:hAnsi="Times New Roman" w:cs="Times New Roman"/>
          <w:i/>
        </w:rPr>
        <w:t>Heterorhabditis</w:t>
      </w:r>
      <w:r w:rsidRPr="00F0355A">
        <w:rPr>
          <w:rFonts w:ascii="Times New Roman" w:hAnsi="Times New Roman" w:cs="Times New Roman"/>
        </w:rPr>
        <w:t xml:space="preserve"> have also proven effective, especially when applied into larval tunnels¹⁷. Among parasitoids, </w:t>
      </w:r>
      <w:r w:rsidRPr="00561D86">
        <w:rPr>
          <w:rFonts w:ascii="Times New Roman" w:hAnsi="Times New Roman" w:cs="Times New Roman"/>
          <w:i/>
        </w:rPr>
        <w:t>Aprostocetus fukutai</w:t>
      </w:r>
      <w:r w:rsidRPr="00F0355A">
        <w:rPr>
          <w:rFonts w:ascii="Times New Roman" w:hAnsi="Times New Roman" w:cs="Times New Roman"/>
        </w:rPr>
        <w:t xml:space="preserve"> stands out as the most promising agent for CLB control, demonstrating high parasitism rates, host specificity, an</w:t>
      </w:r>
      <w:r>
        <w:rPr>
          <w:rFonts w:ascii="Times New Roman" w:hAnsi="Times New Roman" w:cs="Times New Roman"/>
        </w:rPr>
        <w:t>d suitability for mass rearing</w:t>
      </w:r>
      <w:r w:rsidRPr="00F0355A">
        <w:rPr>
          <w:rFonts w:ascii="Times New Roman" w:hAnsi="Times New Roman" w:cs="Times New Roman"/>
        </w:rPr>
        <w:t>.</w:t>
      </w:r>
      <w:r>
        <w:rPr>
          <w:rFonts w:ascii="Times New Roman" w:hAnsi="Times New Roman" w:cs="Times New Roman"/>
          <w:vertAlign w:val="superscript"/>
        </w:rPr>
        <w:t>17</w:t>
      </w:r>
      <w:r w:rsidRPr="00F0355A">
        <w:rPr>
          <w:rFonts w:ascii="Times New Roman" w:hAnsi="Times New Roman" w:cs="Times New Roman"/>
        </w:rPr>
        <w:t xml:space="preserve"> These natural enemies offer a viable alternative to chemical control, particularly in integrated pest management strategies targeting long-term </w:t>
      </w:r>
      <w:r>
        <w:rPr>
          <w:rFonts w:ascii="Times New Roman" w:hAnsi="Times New Roman" w:cs="Times New Roman"/>
        </w:rPr>
        <w:t>suppression of CLB populations</w:t>
      </w:r>
      <w:r w:rsidRPr="00F0355A">
        <w:rPr>
          <w:rFonts w:ascii="Times New Roman" w:hAnsi="Times New Roman" w:cs="Times New Roman"/>
        </w:rPr>
        <w:t>.</w:t>
      </w:r>
      <w:r>
        <w:rPr>
          <w:rFonts w:ascii="Times New Roman" w:hAnsi="Times New Roman" w:cs="Times New Roman"/>
          <w:vertAlign w:val="superscript"/>
        </w:rPr>
        <w:t>17</w:t>
      </w:r>
    </w:p>
    <w:p w:rsidR="008C34A4" w:rsidRDefault="00181373" w:rsidP="004F4D67">
      <w:pPr>
        <w:jc w:val="both"/>
        <w:rPr>
          <w:rFonts w:ascii="Times New Roman" w:hAnsi="Times New Roman" w:cs="Times New Roman"/>
          <w:b/>
        </w:rPr>
      </w:pPr>
      <w:r>
        <w:rPr>
          <w:rFonts w:ascii="Times New Roman" w:hAnsi="Times New Roman" w:cs="Times New Roman"/>
          <w:b/>
        </w:rPr>
        <w:t xml:space="preserve">Genetic and </w:t>
      </w:r>
      <w:r w:rsidR="008C34A4">
        <w:rPr>
          <w:rFonts w:ascii="Times New Roman" w:hAnsi="Times New Roman" w:cs="Times New Roman"/>
          <w:b/>
        </w:rPr>
        <w:t>Cultural Control Practices</w:t>
      </w:r>
    </w:p>
    <w:p w:rsidR="00181373" w:rsidRDefault="002050CC" w:rsidP="004F4D67">
      <w:pPr>
        <w:jc w:val="both"/>
        <w:rPr>
          <w:rFonts w:ascii="Times New Roman" w:hAnsi="Times New Roman" w:cs="Times New Roman"/>
          <w:vertAlign w:val="superscript"/>
        </w:rPr>
      </w:pPr>
      <w:r w:rsidRPr="00F0355A">
        <w:rPr>
          <w:rFonts w:ascii="Times New Roman" w:hAnsi="Times New Roman" w:cs="Times New Roman"/>
        </w:rPr>
        <w:t>I</w:t>
      </w:r>
      <w:r w:rsidR="00181373" w:rsidRPr="00F0355A">
        <w:rPr>
          <w:rFonts w:ascii="Times New Roman" w:hAnsi="Times New Roman" w:cs="Times New Roman"/>
        </w:rPr>
        <w:t>n the past decade, efforts to identify tree species or clones resistant to CLB have not yielded effective results. However, planting non-host tree species is considered a practical strat</w:t>
      </w:r>
      <w:r w:rsidR="00E216DD">
        <w:rPr>
          <w:rFonts w:ascii="Times New Roman" w:hAnsi="Times New Roman" w:cs="Times New Roman"/>
        </w:rPr>
        <w:t>egy to reduce new infestations.</w:t>
      </w:r>
      <w:r w:rsidR="00E216DD">
        <w:rPr>
          <w:rFonts w:ascii="Times New Roman" w:hAnsi="Times New Roman" w:cs="Times New Roman"/>
          <w:vertAlign w:val="superscript"/>
        </w:rPr>
        <w:t>17</w:t>
      </w:r>
    </w:p>
    <w:p w:rsidR="007057B9" w:rsidRPr="007057B9" w:rsidRDefault="007057B9" w:rsidP="004F4D67">
      <w:pPr>
        <w:jc w:val="both"/>
        <w:rPr>
          <w:rFonts w:ascii="Times New Roman" w:hAnsi="Times New Roman" w:cs="Times New Roman"/>
          <w:b/>
        </w:rPr>
      </w:pPr>
      <w:r w:rsidRPr="007057B9">
        <w:rPr>
          <w:rFonts w:ascii="Times New Roman" w:hAnsi="Times New Roman" w:cs="Times New Roman"/>
          <w:b/>
        </w:rPr>
        <w:lastRenderedPageBreak/>
        <w:t xml:space="preserve">Host Removal </w:t>
      </w:r>
    </w:p>
    <w:p w:rsidR="007057B9" w:rsidRPr="007057B9" w:rsidRDefault="007057B9" w:rsidP="004F4D67">
      <w:pPr>
        <w:jc w:val="both"/>
        <w:rPr>
          <w:rFonts w:ascii="Times New Roman" w:hAnsi="Times New Roman" w:cs="Times New Roman"/>
          <w:vertAlign w:val="superscript"/>
        </w:rPr>
      </w:pPr>
      <w:r w:rsidRPr="007057B9">
        <w:rPr>
          <w:rFonts w:ascii="Times New Roman" w:hAnsi="Times New Roman" w:cs="Times New Roman"/>
        </w:rPr>
        <w:t>All other control measures involve significant trade‑offs such as high cost, environmental risks, or limited efficacy. Removing infested host trees and adjacent high‑risk trees eliminates beetle breeding sites and directly reduces CLB populations. This method remains the most straightforward and effective strategy within an integrated manag</w:t>
      </w:r>
      <w:r>
        <w:rPr>
          <w:rFonts w:ascii="Times New Roman" w:hAnsi="Times New Roman" w:cs="Times New Roman"/>
        </w:rPr>
        <w:t>ement framework</w:t>
      </w:r>
      <w:r w:rsidRPr="007057B9">
        <w:rPr>
          <w:rFonts w:ascii="Times New Roman" w:hAnsi="Times New Roman" w:cs="Times New Roman"/>
        </w:rPr>
        <w:t>.</w:t>
      </w:r>
      <w:r>
        <w:rPr>
          <w:rFonts w:ascii="Times New Roman" w:hAnsi="Times New Roman" w:cs="Times New Roman"/>
          <w:vertAlign w:val="superscript"/>
        </w:rPr>
        <w:t>17</w:t>
      </w:r>
    </w:p>
    <w:p w:rsidR="008C34A4" w:rsidRDefault="008C34A4" w:rsidP="004F4D67">
      <w:pPr>
        <w:jc w:val="both"/>
        <w:rPr>
          <w:rFonts w:ascii="Times New Roman" w:hAnsi="Times New Roman" w:cs="Times New Roman"/>
          <w:b/>
        </w:rPr>
      </w:pPr>
      <w:r>
        <w:rPr>
          <w:rFonts w:ascii="Times New Roman" w:hAnsi="Times New Roman" w:cs="Times New Roman"/>
          <w:b/>
        </w:rPr>
        <w:t>V. Available Datasets and Resources</w:t>
      </w:r>
    </w:p>
    <w:p w:rsidR="008C34A4" w:rsidRDefault="008C34A4" w:rsidP="004F4D67">
      <w:pPr>
        <w:jc w:val="both"/>
        <w:rPr>
          <w:rFonts w:ascii="Times New Roman" w:hAnsi="Times New Roman" w:cs="Times New Roman"/>
        </w:rPr>
      </w:pPr>
      <w:r w:rsidRPr="00C73CEF">
        <w:rPr>
          <w:rFonts w:ascii="Times New Roman" w:hAnsi="Times New Roman" w:cs="Times New Roman"/>
        </w:rPr>
        <w:t xml:space="preserve">Comprehensive datasets are essential for understanding the biology, distribution, and management of the citrus </w:t>
      </w:r>
      <w:r w:rsidR="00786730">
        <w:rPr>
          <w:rFonts w:ascii="Times New Roman" w:hAnsi="Times New Roman" w:cs="Times New Roman"/>
        </w:rPr>
        <w:t>longhorned</w:t>
      </w:r>
      <w:r w:rsidRPr="00C73CEF">
        <w:rPr>
          <w:rFonts w:ascii="Times New Roman" w:hAnsi="Times New Roman" w:cs="Times New Roman"/>
        </w:rPr>
        <w:t xml:space="preserve"> beetle (CLB). These data support scientific research, guide regulatory decisions, and facilitate the development of effective detection and control strategies.</w:t>
      </w:r>
    </w:p>
    <w:p w:rsidR="008C34A4" w:rsidRDefault="008C34A4" w:rsidP="004F4D67">
      <w:pPr>
        <w:jc w:val="both"/>
        <w:rPr>
          <w:rFonts w:ascii="Times New Roman" w:hAnsi="Times New Roman" w:cs="Times New Roman"/>
          <w:b/>
        </w:rPr>
      </w:pPr>
      <w:r>
        <w:rPr>
          <w:rFonts w:ascii="Times New Roman" w:hAnsi="Times New Roman" w:cs="Times New Roman"/>
          <w:b/>
        </w:rPr>
        <w:t>Image Datasets for CLB Detection</w:t>
      </w:r>
    </w:p>
    <w:p w:rsidR="008C34A4" w:rsidRDefault="008C34A4" w:rsidP="004F4D67">
      <w:pPr>
        <w:jc w:val="both"/>
        <w:rPr>
          <w:rFonts w:ascii="Times New Roman" w:hAnsi="Times New Roman" w:cs="Times New Roman"/>
        </w:rPr>
      </w:pPr>
      <w:r w:rsidRPr="00C73CEF">
        <w:rPr>
          <w:rFonts w:ascii="Times New Roman" w:hAnsi="Times New Roman" w:cs="Times New Roman"/>
        </w:rPr>
        <w:t xml:space="preserve">Image datasets play a key role in developing machine learning and deep learning models aimed at automating the detection and identification of citrus </w:t>
      </w:r>
      <w:r w:rsidR="00786730">
        <w:rPr>
          <w:rFonts w:ascii="Times New Roman" w:hAnsi="Times New Roman" w:cs="Times New Roman"/>
        </w:rPr>
        <w:t>longhorned</w:t>
      </w:r>
      <w:r w:rsidRPr="00C73CEF">
        <w:rPr>
          <w:rFonts w:ascii="Times New Roman" w:hAnsi="Times New Roman" w:cs="Times New Roman"/>
        </w:rPr>
        <w:t xml:space="preserve"> beetle infestations, enhancing early warning and management efforts.</w:t>
      </w:r>
    </w:p>
    <w:p w:rsidR="008C34A4" w:rsidRPr="00C73CEF" w:rsidRDefault="008C34A4" w:rsidP="004F4D67">
      <w:pPr>
        <w:jc w:val="both"/>
        <w:rPr>
          <w:rFonts w:ascii="Times New Roman" w:hAnsi="Times New Roman" w:cs="Times New Roman"/>
        </w:rPr>
      </w:pPr>
      <w:r>
        <w:rPr>
          <w:rFonts w:ascii="Times New Roman" w:hAnsi="Times New Roman" w:cs="Times New Roman"/>
        </w:rPr>
        <w:t>By June 2025</w:t>
      </w:r>
      <w:r w:rsidRPr="00C73CEF">
        <w:rPr>
          <w:rFonts w:ascii="Times New Roman" w:hAnsi="Times New Roman" w:cs="Times New Roman"/>
        </w:rPr>
        <w:t xml:space="preserve">, there is no publicly available, standardized, and large-scale image dataset specifically dedicated to the citrus </w:t>
      </w:r>
      <w:r w:rsidR="00786730">
        <w:rPr>
          <w:rFonts w:ascii="Times New Roman" w:hAnsi="Times New Roman" w:cs="Times New Roman"/>
        </w:rPr>
        <w:t>longhorned</w:t>
      </w:r>
      <w:r w:rsidRPr="00C73CEF">
        <w:rPr>
          <w:rFonts w:ascii="Times New Roman" w:hAnsi="Times New Roman" w:cs="Times New Roman"/>
        </w:rPr>
        <w:t xml:space="preserve"> beetle (CLB). Existing visual resources are limited to individual images or small collections primarily used for identification and educational purposes. This lack of comprehensive datasets poses a challenge for developing advanced automated detection and monitoring tools for CLB.</w:t>
      </w:r>
    </w:p>
    <w:p w:rsidR="008C34A4" w:rsidRPr="008A6E46" w:rsidRDefault="008C34A4" w:rsidP="004F4D67">
      <w:pPr>
        <w:jc w:val="both"/>
        <w:rPr>
          <w:rFonts w:ascii="Times New Roman" w:hAnsi="Times New Roman" w:cs="Times New Roman"/>
          <w:b/>
        </w:rPr>
      </w:pPr>
      <w:r w:rsidRPr="008A6E46">
        <w:rPr>
          <w:rFonts w:ascii="Times New Roman" w:hAnsi="Times New Roman" w:cs="Times New Roman"/>
          <w:b/>
        </w:rPr>
        <w:t>Genetic and Genomic Datasets</w:t>
      </w:r>
    </w:p>
    <w:p w:rsidR="00340F76" w:rsidRDefault="00340F76" w:rsidP="004F4D67">
      <w:pPr>
        <w:jc w:val="both"/>
        <w:rPr>
          <w:rFonts w:ascii="Times New Roman" w:hAnsi="Times New Roman" w:cs="Times New Roman"/>
        </w:rPr>
      </w:pPr>
      <w:r w:rsidRPr="00340F76">
        <w:rPr>
          <w:rFonts w:ascii="Times New Roman" w:hAnsi="Times New Roman" w:cs="Times New Roman"/>
        </w:rPr>
        <w:t xml:space="preserve">Genetic and genomic resources for </w:t>
      </w:r>
      <w:r w:rsidRPr="00561D86">
        <w:rPr>
          <w:rFonts w:ascii="Times New Roman" w:hAnsi="Times New Roman" w:cs="Times New Roman"/>
          <w:i/>
        </w:rPr>
        <w:t>Anoplophora chinensis</w:t>
      </w:r>
      <w:r w:rsidRPr="00340F76">
        <w:rPr>
          <w:rFonts w:ascii="Times New Roman" w:hAnsi="Times New Roman" w:cs="Times New Roman"/>
        </w:rPr>
        <w:t xml:space="preserve"> are essential for understanding its identification, evolutionary origin, invasion potential, and potential management strategies, especially given its status as a regulated quarantine pest. </w:t>
      </w:r>
    </w:p>
    <w:p w:rsidR="00340F76" w:rsidRPr="009B3328" w:rsidRDefault="00340F76" w:rsidP="004F4D67">
      <w:pPr>
        <w:pStyle w:val="ListeParagraf"/>
        <w:numPr>
          <w:ilvl w:val="0"/>
          <w:numId w:val="4"/>
        </w:numPr>
        <w:jc w:val="both"/>
        <w:rPr>
          <w:rFonts w:ascii="Times New Roman" w:hAnsi="Times New Roman" w:cs="Times New Roman"/>
        </w:rPr>
      </w:pPr>
      <w:r w:rsidRPr="009B3328">
        <w:rPr>
          <w:rFonts w:ascii="Times New Roman" w:hAnsi="Times New Roman" w:cs="Times New Roman"/>
          <w:b/>
        </w:rPr>
        <w:t>Mitochondrial COI Gene Sequencing and Identification</w:t>
      </w:r>
      <w:r w:rsidRPr="009B3328">
        <w:rPr>
          <w:rFonts w:ascii="Times New Roman" w:hAnsi="Times New Roman" w:cs="Times New Roman"/>
        </w:rPr>
        <w:t xml:space="preserve">: </w:t>
      </w:r>
      <w:r w:rsidR="009B3328" w:rsidRPr="009B3328">
        <w:rPr>
          <w:rFonts w:ascii="Times New Roman" w:hAnsi="Times New Roman" w:cs="Times New Roman"/>
        </w:rPr>
        <w:t xml:space="preserve">The mitochondrial cytochrome oxidase subunit I (mtCOI) gene sequence of </w:t>
      </w:r>
      <w:r w:rsidR="009B3328" w:rsidRPr="00561D86">
        <w:rPr>
          <w:rFonts w:ascii="Times New Roman" w:hAnsi="Times New Roman" w:cs="Times New Roman"/>
          <w:i/>
        </w:rPr>
        <w:t>Anoplophora chinensis</w:t>
      </w:r>
      <w:r w:rsidR="009B3328" w:rsidRPr="009B3328">
        <w:rPr>
          <w:rFonts w:ascii="Times New Roman" w:hAnsi="Times New Roman" w:cs="Times New Roman"/>
        </w:rPr>
        <w:t xml:space="preserve">, approximately 729 base pairs in length, is publicly available in the NCBI GenBank under accession number KX530204. BLAST analysis of this sequence shows 98-99% similarity with other A. chinensis sequences, 96-97% similarity with </w:t>
      </w:r>
      <w:r w:rsidR="009B3328" w:rsidRPr="00561D86">
        <w:rPr>
          <w:rFonts w:ascii="Times New Roman" w:hAnsi="Times New Roman" w:cs="Times New Roman"/>
          <w:i/>
        </w:rPr>
        <w:t>Anoplophora macularia</w:t>
      </w:r>
      <w:r w:rsidR="009B3328" w:rsidRPr="009B3328">
        <w:rPr>
          <w:rFonts w:ascii="Times New Roman" w:hAnsi="Times New Roman" w:cs="Times New Roman"/>
        </w:rPr>
        <w:t>, and 93% similarity with A. glabripennis. Phylogenetic relationships were inferred using the neighbor-joining method and the Kimura two-parameter model with 1000 bootstrap replicates, supporting the differentiation of A. chinensis from closely related species. Multiple sequence alignments were generated using M-Coffee. This dataset provides a reliable molecular marker for species identification and monitoring, and it serves as a valuable resource for future genomic and population studies on A. chinensis invasion patterns.</w:t>
      </w:r>
      <w:r w:rsidR="00A37AA4">
        <w:rPr>
          <w:rFonts w:ascii="Times New Roman" w:hAnsi="Times New Roman" w:cs="Times New Roman"/>
          <w:vertAlign w:val="superscript"/>
        </w:rPr>
        <w:t>12</w:t>
      </w:r>
    </w:p>
    <w:p w:rsidR="009B3328" w:rsidRPr="00691609" w:rsidRDefault="00340F76" w:rsidP="004F4D67">
      <w:pPr>
        <w:pStyle w:val="ListeParagraf"/>
        <w:numPr>
          <w:ilvl w:val="0"/>
          <w:numId w:val="4"/>
        </w:numPr>
        <w:jc w:val="both"/>
        <w:rPr>
          <w:rFonts w:ascii="Times New Roman" w:hAnsi="Times New Roman" w:cs="Times New Roman"/>
        </w:rPr>
      </w:pPr>
      <w:r w:rsidRPr="009B3328">
        <w:rPr>
          <w:rFonts w:ascii="Times New Roman" w:hAnsi="Times New Roman" w:cs="Times New Roman"/>
          <w:b/>
        </w:rPr>
        <w:t>Population-Level COI Sequence Analysis</w:t>
      </w:r>
      <w:r w:rsidRPr="009B3328">
        <w:rPr>
          <w:rFonts w:ascii="Times New Roman" w:hAnsi="Times New Roman" w:cs="Times New Roman"/>
        </w:rPr>
        <w:t>: A large-scale population genetic study by Qin et al. (2023) analyzed COI sequences from A. chinensis specimens collected in China to investigate population structure and evolutionary history. The study included maximum likelihood phylogenetic analyses, revealing significant divergence within clades and potential pathways of geographic dispersal. These findings suggest A. chinensis has undergone multiple introduction events and regional differentiation, which is critical for assessing biological invasiveness an</w:t>
      </w:r>
      <w:r w:rsidR="0042748E" w:rsidRPr="009B3328">
        <w:rPr>
          <w:rFonts w:ascii="Times New Roman" w:hAnsi="Times New Roman" w:cs="Times New Roman"/>
        </w:rPr>
        <w:t>d designing control strategies.</w:t>
      </w:r>
      <w:r w:rsidR="0042748E" w:rsidRPr="009B3328">
        <w:rPr>
          <w:rFonts w:ascii="Times New Roman" w:hAnsi="Times New Roman" w:cs="Times New Roman"/>
          <w:vertAlign w:val="superscript"/>
        </w:rPr>
        <w:t>13</w:t>
      </w:r>
    </w:p>
    <w:p w:rsidR="008C34A4" w:rsidRDefault="009B3328" w:rsidP="004F4D67">
      <w:pPr>
        <w:jc w:val="both"/>
        <w:rPr>
          <w:rFonts w:ascii="Times New Roman" w:hAnsi="Times New Roman" w:cs="Times New Roman"/>
          <w:b/>
        </w:rPr>
      </w:pPr>
      <w:r w:rsidRPr="009B3328">
        <w:rPr>
          <w:rFonts w:ascii="Times New Roman" w:hAnsi="Times New Roman" w:cs="Times New Roman"/>
          <w:b/>
        </w:rPr>
        <w:t xml:space="preserve">Table 2: Key Genetic and Genomic Datasets for Citrus </w:t>
      </w:r>
      <w:r w:rsidR="00786730">
        <w:rPr>
          <w:rFonts w:ascii="Times New Roman" w:hAnsi="Times New Roman" w:cs="Times New Roman"/>
          <w:b/>
        </w:rPr>
        <w:t>Longhorned</w:t>
      </w:r>
      <w:r w:rsidRPr="009B3328">
        <w:rPr>
          <w:rFonts w:ascii="Times New Roman" w:hAnsi="Times New Roman" w:cs="Times New Roman"/>
          <w:b/>
        </w:rPr>
        <w:t xml:space="preserve"> Beetle</w:t>
      </w:r>
    </w:p>
    <w:tbl>
      <w:tblPr>
        <w:tblStyle w:val="TabloKlavuzu"/>
        <w:tblW w:w="0" w:type="auto"/>
        <w:tblLook w:val="04A0" w:firstRow="1" w:lastRow="0" w:firstColumn="1" w:lastColumn="0" w:noHBand="0" w:noVBand="1"/>
      </w:tblPr>
      <w:tblGrid>
        <w:gridCol w:w="2337"/>
        <w:gridCol w:w="2337"/>
        <w:gridCol w:w="2338"/>
        <w:gridCol w:w="2338"/>
      </w:tblGrid>
      <w:tr w:rsidR="002050CC" w:rsidTr="002050CC">
        <w:tc>
          <w:tcPr>
            <w:tcW w:w="2337" w:type="dxa"/>
          </w:tcPr>
          <w:p w:rsidR="002050CC" w:rsidRDefault="002050CC" w:rsidP="004F4D67">
            <w:pPr>
              <w:jc w:val="both"/>
              <w:rPr>
                <w:rFonts w:ascii="Times New Roman" w:hAnsi="Times New Roman" w:cs="Times New Roman"/>
                <w:b/>
              </w:rPr>
            </w:pPr>
            <w:r>
              <w:rPr>
                <w:rFonts w:ascii="Times New Roman" w:hAnsi="Times New Roman" w:cs="Times New Roman"/>
                <w:b/>
              </w:rPr>
              <w:lastRenderedPageBreak/>
              <w:t>Dataset Name</w:t>
            </w:r>
          </w:p>
        </w:tc>
        <w:tc>
          <w:tcPr>
            <w:tcW w:w="2337" w:type="dxa"/>
          </w:tcPr>
          <w:p w:rsidR="002050CC" w:rsidRDefault="002050CC" w:rsidP="004F4D67">
            <w:pPr>
              <w:jc w:val="both"/>
              <w:rPr>
                <w:rFonts w:ascii="Times New Roman" w:hAnsi="Times New Roman" w:cs="Times New Roman"/>
                <w:b/>
              </w:rPr>
            </w:pPr>
            <w:r>
              <w:rPr>
                <w:rFonts w:ascii="Times New Roman" w:hAnsi="Times New Roman" w:cs="Times New Roman"/>
                <w:b/>
              </w:rPr>
              <w:t>Type of Data</w:t>
            </w:r>
          </w:p>
        </w:tc>
        <w:tc>
          <w:tcPr>
            <w:tcW w:w="2338" w:type="dxa"/>
          </w:tcPr>
          <w:p w:rsidR="002050CC" w:rsidRDefault="002050CC" w:rsidP="004F4D67">
            <w:pPr>
              <w:jc w:val="both"/>
              <w:rPr>
                <w:rFonts w:ascii="Times New Roman" w:hAnsi="Times New Roman" w:cs="Times New Roman"/>
                <w:b/>
              </w:rPr>
            </w:pPr>
            <w:r>
              <w:rPr>
                <w:rFonts w:ascii="Times New Roman" w:hAnsi="Times New Roman" w:cs="Times New Roman"/>
                <w:b/>
              </w:rPr>
              <w:t>Key Contents / Purpose</w:t>
            </w:r>
          </w:p>
        </w:tc>
        <w:tc>
          <w:tcPr>
            <w:tcW w:w="2338" w:type="dxa"/>
          </w:tcPr>
          <w:p w:rsidR="002050CC" w:rsidRDefault="002050CC" w:rsidP="004F4D67">
            <w:pPr>
              <w:jc w:val="both"/>
              <w:rPr>
                <w:rFonts w:ascii="Times New Roman" w:hAnsi="Times New Roman" w:cs="Times New Roman"/>
                <w:b/>
              </w:rPr>
            </w:pPr>
            <w:r>
              <w:rPr>
                <w:rFonts w:ascii="Times New Roman" w:hAnsi="Times New Roman" w:cs="Times New Roman"/>
                <w:b/>
              </w:rPr>
              <w:t>Access Information</w:t>
            </w:r>
          </w:p>
        </w:tc>
      </w:tr>
      <w:tr w:rsidR="002050CC" w:rsidTr="002050CC">
        <w:tc>
          <w:tcPr>
            <w:tcW w:w="2337" w:type="dxa"/>
          </w:tcPr>
          <w:p w:rsidR="002050CC" w:rsidRDefault="002050CC" w:rsidP="002050CC">
            <w:pPr>
              <w:jc w:val="both"/>
              <w:rPr>
                <w:rFonts w:ascii="Times New Roman" w:eastAsia="Times New Roman" w:hAnsi="Times New Roman" w:cs="Times New Roman"/>
                <w:kern w:val="0"/>
                <w14:ligatures w14:val="none"/>
              </w:rPr>
            </w:pPr>
            <w:r w:rsidRPr="00561D86">
              <w:rPr>
                <w:rFonts w:ascii="Times New Roman" w:hAnsi="Times New Roman" w:cs="Times New Roman"/>
                <w:i/>
              </w:rPr>
              <w:t>Anoplophora chinensis</w:t>
            </w:r>
            <w:r>
              <w:rPr>
                <w:rFonts w:ascii="Times New Roman" w:hAnsi="Times New Roman" w:cs="Times New Roman"/>
              </w:rPr>
              <w:t xml:space="preserve"> </w:t>
            </w:r>
            <w:r w:rsidRPr="009B3328">
              <w:rPr>
                <w:rFonts w:ascii="Times New Roman" w:eastAsia="Times New Roman" w:hAnsi="Times New Roman" w:cs="Times New Roman"/>
                <w:kern w:val="0"/>
                <w14:ligatures w14:val="none"/>
              </w:rPr>
              <w:t xml:space="preserve">Mitochondrial COI </w:t>
            </w:r>
          </w:p>
          <w:p w:rsidR="002050CC" w:rsidRPr="002050CC" w:rsidRDefault="002050CC" w:rsidP="002050CC">
            <w:pPr>
              <w:jc w:val="both"/>
              <w:rPr>
                <w:rFonts w:ascii="Times New Roman" w:hAnsi="Times New Roman" w:cs="Times New Roman"/>
              </w:rPr>
            </w:pPr>
            <w:r w:rsidRPr="009B3328">
              <w:rPr>
                <w:rFonts w:ascii="Times New Roman" w:eastAsia="Times New Roman" w:hAnsi="Times New Roman" w:cs="Times New Roman"/>
                <w:kern w:val="0"/>
                <w14:ligatures w14:val="none"/>
              </w:rPr>
              <w:t>Gene</w:t>
            </w:r>
          </w:p>
        </w:tc>
        <w:tc>
          <w:tcPr>
            <w:tcW w:w="2337" w:type="dxa"/>
          </w:tcPr>
          <w:p w:rsidR="002050CC" w:rsidRDefault="005D7610" w:rsidP="004F4D67">
            <w:pPr>
              <w:jc w:val="both"/>
              <w:rPr>
                <w:rFonts w:ascii="Times New Roman" w:hAnsi="Times New Roman" w:cs="Times New Roman"/>
                <w:b/>
              </w:rPr>
            </w:pPr>
            <w:r>
              <w:rPr>
                <w:rFonts w:ascii="Times New Roman" w:hAnsi="Times New Roman" w:cs="Times New Roman"/>
              </w:rPr>
              <w:t>M</w:t>
            </w:r>
            <w:r w:rsidRPr="009B3328">
              <w:rPr>
                <w:rFonts w:ascii="Times New Roman" w:hAnsi="Times New Roman" w:cs="Times New Roman"/>
              </w:rPr>
              <w:t>itochondrial cytochrome oxidase subunit I (mtCOI) gene sequence</w:t>
            </w:r>
          </w:p>
        </w:tc>
        <w:tc>
          <w:tcPr>
            <w:tcW w:w="2338" w:type="dxa"/>
          </w:tcPr>
          <w:p w:rsidR="002050CC" w:rsidRDefault="002050CC" w:rsidP="004F4D67">
            <w:pPr>
              <w:jc w:val="both"/>
              <w:rPr>
                <w:rFonts w:ascii="Times New Roman" w:hAnsi="Times New Roman" w:cs="Times New Roman"/>
                <w:b/>
              </w:rPr>
            </w:pPr>
            <w:r w:rsidRPr="00691609">
              <w:rPr>
                <w:rFonts w:ascii="Times New Roman" w:hAnsi="Times New Roman" w:cs="Times New Roman"/>
              </w:rPr>
              <w:t>Approximately 729 bp partial mitochondrial cytochrome oxidase subunit I (COI) gene sequence for species identification and population monitoring</w:t>
            </w:r>
          </w:p>
        </w:tc>
        <w:tc>
          <w:tcPr>
            <w:tcW w:w="2338" w:type="dxa"/>
          </w:tcPr>
          <w:p w:rsidR="002050CC" w:rsidRDefault="002050CC" w:rsidP="004F4D67">
            <w:pPr>
              <w:jc w:val="both"/>
              <w:rPr>
                <w:rFonts w:ascii="Times New Roman" w:hAnsi="Times New Roman" w:cs="Times New Roman"/>
                <w:b/>
              </w:rPr>
            </w:pPr>
            <w:r w:rsidRPr="00691609">
              <w:rPr>
                <w:rFonts w:ascii="Times New Roman" w:hAnsi="Times New Roman" w:cs="Times New Roman"/>
              </w:rPr>
              <w:t>NCBI GenBank, Accession Number: KX530204</w:t>
            </w:r>
            <w:r w:rsidRPr="00691609">
              <w:rPr>
                <w:rFonts w:ascii="Times New Roman" w:hAnsi="Times New Roman" w:cs="Times New Roman"/>
                <w:vertAlign w:val="superscript"/>
              </w:rPr>
              <w:t>12</w:t>
            </w:r>
          </w:p>
        </w:tc>
      </w:tr>
      <w:tr w:rsidR="002050CC" w:rsidTr="002050CC">
        <w:tc>
          <w:tcPr>
            <w:tcW w:w="2337" w:type="dxa"/>
          </w:tcPr>
          <w:p w:rsidR="002050CC" w:rsidRDefault="002050CC" w:rsidP="002050CC">
            <w:pPr>
              <w:jc w:val="both"/>
              <w:rPr>
                <w:rFonts w:ascii="Times New Roman" w:hAnsi="Times New Roman" w:cs="Times New Roman"/>
                <w:b/>
              </w:rPr>
            </w:pPr>
            <w:r w:rsidRPr="00561D86">
              <w:rPr>
                <w:rStyle w:val="Vurgu"/>
                <w:rFonts w:ascii="Times New Roman" w:hAnsi="Times New Roman" w:cs="Times New Roman"/>
              </w:rPr>
              <w:t>Anoplophora chinensis</w:t>
            </w:r>
            <w:r w:rsidRPr="00691609">
              <w:rPr>
                <w:rFonts w:ascii="Times New Roman" w:hAnsi="Times New Roman" w:cs="Times New Roman"/>
              </w:rPr>
              <w:t xml:space="preserve"> Population Genetics Study</w:t>
            </w:r>
          </w:p>
        </w:tc>
        <w:tc>
          <w:tcPr>
            <w:tcW w:w="2337" w:type="dxa"/>
          </w:tcPr>
          <w:p w:rsidR="002050CC" w:rsidRDefault="002050CC" w:rsidP="002050CC">
            <w:pPr>
              <w:jc w:val="both"/>
              <w:rPr>
                <w:rFonts w:ascii="Times New Roman" w:hAnsi="Times New Roman" w:cs="Times New Roman"/>
                <w:b/>
              </w:rPr>
            </w:pPr>
            <w:r w:rsidRPr="00691609">
              <w:rPr>
                <w:rFonts w:ascii="Times New Roman" w:hAnsi="Times New Roman" w:cs="Times New Roman"/>
              </w:rPr>
              <w:t>Population Genetic (COI gene)</w:t>
            </w:r>
          </w:p>
        </w:tc>
        <w:tc>
          <w:tcPr>
            <w:tcW w:w="2338" w:type="dxa"/>
          </w:tcPr>
          <w:p w:rsidR="002050CC" w:rsidRPr="00691609" w:rsidRDefault="002050CC" w:rsidP="002050CC">
            <w:pPr>
              <w:jc w:val="both"/>
              <w:rPr>
                <w:rFonts w:ascii="Times New Roman" w:eastAsia="Times New Roman" w:hAnsi="Times New Roman" w:cs="Times New Roman"/>
                <w:color w:val="1B1C1D"/>
                <w:kern w:val="0"/>
                <w14:ligatures w14:val="none"/>
              </w:rPr>
            </w:pPr>
            <w:r w:rsidRPr="00691609">
              <w:rPr>
                <w:rFonts w:ascii="Times New Roman" w:hAnsi="Times New Roman" w:cs="Times New Roman"/>
              </w:rPr>
              <w:t>Large-scale analysis of COI sequences revealing population structure, phylogenetic relationships, and introduction history across China</w:t>
            </w:r>
          </w:p>
        </w:tc>
        <w:tc>
          <w:tcPr>
            <w:tcW w:w="2338" w:type="dxa"/>
          </w:tcPr>
          <w:p w:rsidR="002050CC" w:rsidRDefault="002050CC" w:rsidP="002050CC">
            <w:pPr>
              <w:jc w:val="both"/>
              <w:rPr>
                <w:rFonts w:ascii="Times New Roman" w:hAnsi="Times New Roman" w:cs="Times New Roman"/>
                <w:b/>
              </w:rPr>
            </w:pPr>
            <w:r w:rsidRPr="00691609">
              <w:rPr>
                <w:rFonts w:ascii="Times New Roman" w:hAnsi="Times New Roman" w:cs="Times New Roman"/>
              </w:rPr>
              <w:t>Qin et al., 2023 (doi: 10.33471/2023.9979)</w:t>
            </w:r>
            <w:r w:rsidRPr="00691609">
              <w:rPr>
                <w:rFonts w:ascii="Times New Roman" w:hAnsi="Times New Roman" w:cs="Times New Roman"/>
                <w:vertAlign w:val="superscript"/>
              </w:rPr>
              <w:t>13</w:t>
            </w:r>
          </w:p>
        </w:tc>
      </w:tr>
    </w:tbl>
    <w:p w:rsidR="002050CC" w:rsidRDefault="002050CC" w:rsidP="004F4D67">
      <w:pPr>
        <w:jc w:val="both"/>
        <w:rPr>
          <w:rFonts w:ascii="Times New Roman" w:hAnsi="Times New Roman" w:cs="Times New Roman"/>
          <w:b/>
        </w:rPr>
      </w:pPr>
    </w:p>
    <w:p w:rsidR="009B3328" w:rsidRPr="00604761" w:rsidRDefault="00964EE4" w:rsidP="004F4D67">
      <w:pPr>
        <w:jc w:val="both"/>
        <w:rPr>
          <w:rFonts w:ascii="Times New Roman" w:hAnsi="Times New Roman" w:cs="Times New Roman"/>
          <w:b/>
        </w:rPr>
      </w:pPr>
      <w:r w:rsidRPr="00604761">
        <w:rPr>
          <w:rFonts w:ascii="Times New Roman" w:hAnsi="Times New Roman" w:cs="Times New Roman"/>
          <w:b/>
        </w:rPr>
        <w:t>Population Monitoring Data</w:t>
      </w:r>
    </w:p>
    <w:p w:rsidR="00964EE4" w:rsidRPr="00604761" w:rsidRDefault="00964EE4" w:rsidP="004F4D67">
      <w:pPr>
        <w:jc w:val="both"/>
        <w:rPr>
          <w:rFonts w:ascii="Times New Roman" w:hAnsi="Times New Roman" w:cs="Times New Roman"/>
        </w:rPr>
      </w:pPr>
      <w:r w:rsidRPr="00604761">
        <w:rPr>
          <w:rFonts w:ascii="Times New Roman" w:hAnsi="Times New Roman" w:cs="Times New Roman"/>
        </w:rPr>
        <w:t xml:space="preserve">Beyond genetic and image data, systematic records of </w:t>
      </w:r>
      <w:r w:rsidRPr="00561D86">
        <w:rPr>
          <w:rFonts w:ascii="Times New Roman" w:hAnsi="Times New Roman" w:cs="Times New Roman"/>
          <w:i/>
        </w:rPr>
        <w:t>Anoplophora chinensis</w:t>
      </w:r>
      <w:r w:rsidRPr="00604761">
        <w:rPr>
          <w:rFonts w:ascii="Times New Roman" w:hAnsi="Times New Roman" w:cs="Times New Roman"/>
        </w:rPr>
        <w:t xml:space="preserve"> (CLB) populations and infestation incidences are essential for monitoring spread, evaluating risk, and guiding control measures.</w:t>
      </w:r>
    </w:p>
    <w:p w:rsidR="00A37AA4" w:rsidRPr="00604761" w:rsidRDefault="00A37AA4" w:rsidP="004F4D67">
      <w:pPr>
        <w:pStyle w:val="NormalWeb"/>
        <w:numPr>
          <w:ilvl w:val="0"/>
          <w:numId w:val="6"/>
        </w:numPr>
        <w:jc w:val="both"/>
        <w:rPr>
          <w:rStyle w:val="Gl"/>
          <w:b w:val="0"/>
          <w:bCs w:val="0"/>
          <w:sz w:val="22"/>
          <w:szCs w:val="22"/>
        </w:rPr>
      </w:pPr>
      <w:r w:rsidRPr="00604761">
        <w:rPr>
          <w:rStyle w:val="Gl"/>
          <w:sz w:val="22"/>
          <w:szCs w:val="22"/>
        </w:rPr>
        <w:t xml:space="preserve">CLB Detection Data (U.S.): </w:t>
      </w:r>
    </w:p>
    <w:p w:rsidR="00A37AA4" w:rsidRPr="00604761" w:rsidRDefault="00A37AA4" w:rsidP="004F4D67">
      <w:pPr>
        <w:pStyle w:val="NormalWeb"/>
        <w:numPr>
          <w:ilvl w:val="0"/>
          <w:numId w:val="7"/>
        </w:numPr>
        <w:jc w:val="both"/>
        <w:rPr>
          <w:rStyle w:val="Gl"/>
          <w:b w:val="0"/>
          <w:bCs w:val="0"/>
          <w:sz w:val="22"/>
          <w:szCs w:val="22"/>
        </w:rPr>
      </w:pPr>
      <w:r w:rsidRPr="00604761">
        <w:rPr>
          <w:rStyle w:val="Gl"/>
          <w:b w:val="0"/>
          <w:sz w:val="22"/>
          <w:szCs w:val="22"/>
        </w:rPr>
        <w:t>The U.S. Department of Agriculture (USDA) and state-level plant health agencies have documented several CLB detections in the United States, most notably in Tukwila, Washington in 2001, where an infestation was traced back to imported bonsai trees from Asia. This triggered an intensive response involving tree removals, delimitation surveys, chemical treatments, and multi-year monitoring.</w:t>
      </w:r>
      <w:r w:rsidRPr="00604761">
        <w:rPr>
          <w:rStyle w:val="Gl"/>
          <w:b w:val="0"/>
          <w:sz w:val="22"/>
          <w:szCs w:val="22"/>
          <w:vertAlign w:val="superscript"/>
        </w:rPr>
        <w:t>5</w:t>
      </w:r>
    </w:p>
    <w:p w:rsidR="00A37AA4" w:rsidRPr="00604761" w:rsidRDefault="00A37AA4" w:rsidP="004F4D67">
      <w:pPr>
        <w:pStyle w:val="NormalWeb"/>
        <w:numPr>
          <w:ilvl w:val="0"/>
          <w:numId w:val="7"/>
        </w:numPr>
        <w:jc w:val="both"/>
        <w:rPr>
          <w:rStyle w:val="Gl"/>
          <w:b w:val="0"/>
          <w:bCs w:val="0"/>
          <w:sz w:val="22"/>
          <w:szCs w:val="22"/>
        </w:rPr>
      </w:pPr>
      <w:r w:rsidRPr="00604761">
        <w:rPr>
          <w:rStyle w:val="Gl"/>
          <w:b w:val="0"/>
          <w:sz w:val="22"/>
          <w:szCs w:val="22"/>
        </w:rPr>
        <w:t xml:space="preserve">Despite these responses, the United States currently lacks a centralized, long-term trapping dataset for CLB. Surveillance activities are conducted reactively, not as part of a national-scale monitoring program. Data are generally limited to state reports and </w:t>
      </w:r>
      <w:r w:rsidR="00B6627D" w:rsidRPr="00604761">
        <w:rPr>
          <w:rStyle w:val="Gl"/>
          <w:b w:val="0"/>
          <w:sz w:val="22"/>
          <w:szCs w:val="22"/>
        </w:rPr>
        <w:t>USDA eradication documentation.</w:t>
      </w:r>
      <w:r w:rsidR="00B6627D" w:rsidRPr="00604761">
        <w:rPr>
          <w:rStyle w:val="Gl"/>
          <w:b w:val="0"/>
          <w:sz w:val="22"/>
          <w:szCs w:val="22"/>
          <w:vertAlign w:val="superscript"/>
        </w:rPr>
        <w:t>8</w:t>
      </w:r>
      <w:r w:rsidRPr="00604761">
        <w:rPr>
          <w:rStyle w:val="Gl"/>
          <w:b w:val="0"/>
          <w:sz w:val="22"/>
          <w:szCs w:val="22"/>
        </w:rPr>
        <w:t xml:space="preserve"> </w:t>
      </w:r>
    </w:p>
    <w:p w:rsidR="00A37AA4" w:rsidRPr="00604761" w:rsidRDefault="00A37AA4" w:rsidP="004F4D67">
      <w:pPr>
        <w:pStyle w:val="NormalWeb"/>
        <w:numPr>
          <w:ilvl w:val="0"/>
          <w:numId w:val="7"/>
        </w:numPr>
        <w:jc w:val="both"/>
        <w:rPr>
          <w:rStyle w:val="Gl"/>
          <w:b w:val="0"/>
          <w:bCs w:val="0"/>
          <w:sz w:val="22"/>
          <w:szCs w:val="22"/>
        </w:rPr>
      </w:pPr>
      <w:r w:rsidRPr="00604761">
        <w:rPr>
          <w:rStyle w:val="Gl"/>
          <w:b w:val="0"/>
          <w:sz w:val="22"/>
          <w:szCs w:val="22"/>
        </w:rPr>
        <w:t xml:space="preserve">As of </w:t>
      </w:r>
      <w:r w:rsidR="00B6627D" w:rsidRPr="00604761">
        <w:rPr>
          <w:rStyle w:val="Gl"/>
          <w:b w:val="0"/>
          <w:sz w:val="22"/>
          <w:szCs w:val="22"/>
        </w:rPr>
        <w:t>July 2025</w:t>
      </w:r>
      <w:r w:rsidRPr="00604761">
        <w:rPr>
          <w:rStyle w:val="Gl"/>
          <w:b w:val="0"/>
          <w:sz w:val="22"/>
          <w:szCs w:val="22"/>
        </w:rPr>
        <w:t>, no verified CLB populations are known to be established in the United States. All historical infestations have been declared eradicated after extensive follow-up and delimitation surve</w:t>
      </w:r>
      <w:r w:rsidR="00AF23EF" w:rsidRPr="00604761">
        <w:rPr>
          <w:rStyle w:val="Gl"/>
          <w:b w:val="0"/>
          <w:sz w:val="22"/>
          <w:szCs w:val="22"/>
        </w:rPr>
        <w:t>ys</w:t>
      </w:r>
      <w:r w:rsidRPr="00604761">
        <w:rPr>
          <w:rStyle w:val="Gl"/>
          <w:b w:val="0"/>
          <w:sz w:val="22"/>
          <w:szCs w:val="22"/>
        </w:rPr>
        <w:t>.</w:t>
      </w:r>
      <w:r w:rsidR="00AF23EF" w:rsidRPr="00604761">
        <w:rPr>
          <w:rStyle w:val="Gl"/>
          <w:b w:val="0"/>
          <w:sz w:val="22"/>
          <w:szCs w:val="22"/>
          <w:vertAlign w:val="superscript"/>
        </w:rPr>
        <w:t>14</w:t>
      </w:r>
    </w:p>
    <w:p w:rsidR="00E378CC" w:rsidRDefault="00964EE4" w:rsidP="001B2E8D">
      <w:pPr>
        <w:pStyle w:val="NormalWeb"/>
        <w:numPr>
          <w:ilvl w:val="0"/>
          <w:numId w:val="5"/>
        </w:numPr>
        <w:spacing w:before="0" w:beforeAutospacing="0" w:line="240" w:lineRule="atLeast"/>
        <w:jc w:val="both"/>
        <w:rPr>
          <w:sz w:val="22"/>
          <w:szCs w:val="22"/>
        </w:rPr>
      </w:pPr>
      <w:r w:rsidRPr="00604761">
        <w:rPr>
          <w:rStyle w:val="Gl"/>
          <w:sz w:val="22"/>
          <w:szCs w:val="22"/>
        </w:rPr>
        <w:t>General Data Repositories and Resources:</w:t>
      </w:r>
      <w:r w:rsidR="004F4D67" w:rsidRPr="00604761">
        <w:rPr>
          <w:sz w:val="22"/>
          <w:szCs w:val="22"/>
        </w:rPr>
        <w:t xml:space="preserve"> </w:t>
      </w:r>
      <w:r w:rsidR="00B6627D" w:rsidRPr="00604761">
        <w:rPr>
          <w:sz w:val="22"/>
          <w:szCs w:val="22"/>
        </w:rPr>
        <w:t xml:space="preserve">The </w:t>
      </w:r>
      <w:r w:rsidR="004F4D67" w:rsidRPr="00604761">
        <w:rPr>
          <w:sz w:val="22"/>
          <w:szCs w:val="22"/>
        </w:rPr>
        <w:t>U.S. Department of Agriculture</w:t>
      </w:r>
      <w:r w:rsidR="00B6627D" w:rsidRPr="00604761">
        <w:rPr>
          <w:sz w:val="22"/>
          <w:szCs w:val="22"/>
        </w:rPr>
        <w:t xml:space="preserve"> </w:t>
      </w:r>
      <w:r w:rsidR="004F4D67" w:rsidRPr="00604761">
        <w:rPr>
          <w:sz w:val="22"/>
          <w:szCs w:val="22"/>
        </w:rPr>
        <w:t xml:space="preserve">(USDA) </w:t>
      </w:r>
      <w:r w:rsidR="00B6627D" w:rsidRPr="00604761">
        <w:rPr>
          <w:sz w:val="22"/>
          <w:szCs w:val="22"/>
        </w:rPr>
        <w:t>Animal and Plant Health Inspection Service (APHIS)</w:t>
      </w:r>
      <w:r w:rsidR="00AF23EF" w:rsidRPr="00604761">
        <w:rPr>
          <w:sz w:val="22"/>
          <w:szCs w:val="22"/>
          <w:vertAlign w:val="superscript"/>
        </w:rPr>
        <w:t>8</w:t>
      </w:r>
      <w:r w:rsidR="00B6627D" w:rsidRPr="00604761">
        <w:rPr>
          <w:sz w:val="22"/>
          <w:szCs w:val="22"/>
        </w:rPr>
        <w:t>, the National Agricultural Pest Information System (NAPIS)</w:t>
      </w:r>
      <w:r w:rsidR="00AF23EF" w:rsidRPr="00604761">
        <w:rPr>
          <w:sz w:val="22"/>
          <w:szCs w:val="22"/>
          <w:vertAlign w:val="superscript"/>
        </w:rPr>
        <w:t>15</w:t>
      </w:r>
      <w:r w:rsidR="00B6627D" w:rsidRPr="00604761">
        <w:rPr>
          <w:sz w:val="22"/>
          <w:szCs w:val="22"/>
        </w:rPr>
        <w:t>, and the U.S. National Invasive Species Information Center (NISIC)</w:t>
      </w:r>
      <w:r w:rsidR="00AF23EF" w:rsidRPr="00604761">
        <w:rPr>
          <w:sz w:val="22"/>
          <w:szCs w:val="22"/>
          <w:vertAlign w:val="superscript"/>
        </w:rPr>
        <w:t>14</w:t>
      </w:r>
      <w:r w:rsidR="00B6627D" w:rsidRPr="00604761">
        <w:rPr>
          <w:sz w:val="22"/>
          <w:szCs w:val="22"/>
        </w:rPr>
        <w:t xml:space="preserve"> maintain key resources related to citrus </w:t>
      </w:r>
      <w:r w:rsidR="00786730" w:rsidRPr="00604761">
        <w:rPr>
          <w:sz w:val="22"/>
          <w:szCs w:val="22"/>
        </w:rPr>
        <w:t>longhorned</w:t>
      </w:r>
      <w:r w:rsidR="00B6627D" w:rsidRPr="00604761">
        <w:rPr>
          <w:sz w:val="22"/>
          <w:szCs w:val="22"/>
        </w:rPr>
        <w:t xml:space="preserve"> beetle (CLB) detection, quarantine, and eradication efforts in the United States. These platforms provide regulatory updates, presence data, and surveillance summaries critical for monitoring and managing CLB infestations.</w:t>
      </w:r>
    </w:p>
    <w:p w:rsidR="001B2E8D" w:rsidRDefault="001B2E8D" w:rsidP="001B2E8D">
      <w:pPr>
        <w:pStyle w:val="NormalWeb"/>
        <w:spacing w:before="0" w:beforeAutospacing="0" w:line="240" w:lineRule="atLeast"/>
        <w:ind w:left="720"/>
        <w:jc w:val="both"/>
        <w:rPr>
          <w:sz w:val="22"/>
          <w:szCs w:val="22"/>
        </w:rPr>
      </w:pPr>
      <w:r w:rsidRPr="001B2E8D">
        <w:rPr>
          <w:sz w:val="22"/>
          <w:szCs w:val="22"/>
        </w:rPr>
        <w:t>Additionally, the European and Mediterranean Plant Protection Organization (EPPO)¹⁹ maintains an authoritative CLB datasheet, which outlines the species’ biology, host range, and significant economic impacts in Asia and Europe, particularly in citrus orchards where it causes serious yield losses and tree morta</w:t>
      </w:r>
      <w:r>
        <w:rPr>
          <w:sz w:val="22"/>
          <w:szCs w:val="22"/>
        </w:rPr>
        <w:t>lity. The CABI Digital Library</w:t>
      </w:r>
      <w:r>
        <w:rPr>
          <w:sz w:val="22"/>
          <w:szCs w:val="22"/>
          <w:vertAlign w:val="superscript"/>
        </w:rPr>
        <w:t>3</w:t>
      </w:r>
      <w:r w:rsidRPr="001B2E8D">
        <w:rPr>
          <w:sz w:val="22"/>
          <w:szCs w:val="22"/>
        </w:rPr>
        <w:t xml:space="preserve"> also provides structured pest datasheets, </w:t>
      </w:r>
      <w:r w:rsidRPr="001B2E8D">
        <w:rPr>
          <w:sz w:val="22"/>
          <w:szCs w:val="22"/>
        </w:rPr>
        <w:lastRenderedPageBreak/>
        <w:t>including global distribution records, host plant associations, and risk analysis materials relevant to CLB surveillance, regulatory planning, and research purposes.</w:t>
      </w:r>
    </w:p>
    <w:p w:rsidR="00E378CC" w:rsidRPr="00604761" w:rsidRDefault="00E378CC" w:rsidP="004F4D67">
      <w:pPr>
        <w:pStyle w:val="NormalWeb"/>
        <w:jc w:val="both"/>
        <w:rPr>
          <w:b/>
          <w:sz w:val="22"/>
          <w:szCs w:val="22"/>
        </w:rPr>
      </w:pPr>
      <w:r w:rsidRPr="00604761">
        <w:rPr>
          <w:b/>
          <w:sz w:val="22"/>
          <w:szCs w:val="22"/>
        </w:rPr>
        <w:t>VI. Ongoing Research and Future Prospects</w:t>
      </w:r>
    </w:p>
    <w:p w:rsidR="00786730" w:rsidRPr="00604761" w:rsidRDefault="00786730" w:rsidP="004F4D67">
      <w:pPr>
        <w:pStyle w:val="NormalWeb"/>
        <w:jc w:val="both"/>
        <w:rPr>
          <w:sz w:val="22"/>
          <w:szCs w:val="22"/>
          <w:vertAlign w:val="superscript"/>
        </w:rPr>
      </w:pPr>
      <w:r w:rsidRPr="00604761">
        <w:rPr>
          <w:sz w:val="22"/>
          <w:szCs w:val="22"/>
        </w:rPr>
        <w:t>The ongoing threat posed by the citrus longhorned beetle (</w:t>
      </w:r>
      <w:r w:rsidRPr="00561D86">
        <w:rPr>
          <w:i/>
          <w:sz w:val="22"/>
          <w:szCs w:val="22"/>
        </w:rPr>
        <w:t>Anoplophora chinensis</w:t>
      </w:r>
      <w:r w:rsidRPr="00604761">
        <w:rPr>
          <w:sz w:val="22"/>
          <w:szCs w:val="22"/>
        </w:rPr>
        <w:t>) to the U.S. citrus industry drives continuous research efforts focused on improved detection, eradication, and management strategies. Unlike well-established pests, CLB populations</w:t>
      </w:r>
      <w:r w:rsidR="004F4D67" w:rsidRPr="00604761">
        <w:rPr>
          <w:sz w:val="22"/>
          <w:szCs w:val="22"/>
        </w:rPr>
        <w:t xml:space="preserve"> in U.S.</w:t>
      </w:r>
      <w:r w:rsidRPr="00604761">
        <w:rPr>
          <w:sz w:val="22"/>
          <w:szCs w:val="22"/>
        </w:rPr>
        <w:t xml:space="preserve"> have been contained through targeted eradication; however, the potential for new introductions and the complexity of effective control demand sustained scientific and regulatory attention.</w:t>
      </w:r>
      <w:r w:rsidR="00F0355A" w:rsidRPr="00604761">
        <w:rPr>
          <w:sz w:val="22"/>
          <w:szCs w:val="22"/>
          <w:vertAlign w:val="superscript"/>
        </w:rPr>
        <w:t>8</w:t>
      </w:r>
    </w:p>
    <w:p w:rsidR="003940E9" w:rsidRPr="00604761" w:rsidRDefault="003940E9" w:rsidP="004F4D67">
      <w:pPr>
        <w:pStyle w:val="NormalWeb"/>
        <w:jc w:val="both"/>
        <w:rPr>
          <w:b/>
          <w:sz w:val="22"/>
          <w:szCs w:val="22"/>
        </w:rPr>
      </w:pPr>
      <w:r w:rsidRPr="00604761">
        <w:rPr>
          <w:b/>
          <w:sz w:val="22"/>
          <w:szCs w:val="22"/>
        </w:rPr>
        <w:t>Novel Detection and Monitoring Approaches</w:t>
      </w:r>
    </w:p>
    <w:p w:rsidR="003940E9" w:rsidRPr="00604761" w:rsidRDefault="003940E9" w:rsidP="004F4D67">
      <w:pPr>
        <w:pStyle w:val="NormalWeb"/>
        <w:jc w:val="both"/>
        <w:rPr>
          <w:sz w:val="22"/>
          <w:szCs w:val="22"/>
        </w:rPr>
      </w:pPr>
      <w:r w:rsidRPr="00604761">
        <w:rPr>
          <w:sz w:val="22"/>
          <w:szCs w:val="22"/>
        </w:rPr>
        <w:t>Efforts to enhance early detection have centered on improving trap designs and lure efficacy. Research has identified male-produced pheromone components such as 4-(n-heptyloxy)butan-1-ol, which show promise in attracting CLB and increasing trap sensitivity</w:t>
      </w:r>
      <w:r w:rsidRPr="00604761">
        <w:rPr>
          <w:sz w:val="22"/>
          <w:szCs w:val="22"/>
          <w:vertAlign w:val="superscript"/>
        </w:rPr>
        <w:t>16</w:t>
      </w:r>
      <w:r w:rsidRPr="00604761">
        <w:rPr>
          <w:sz w:val="22"/>
          <w:szCs w:val="22"/>
        </w:rPr>
        <w:t>. Despite these advances, wide-scale pheromone-based monitoring programs remain underdeveloped in the U.S., partly due to the absence of established populations.</w:t>
      </w:r>
    </w:p>
    <w:p w:rsidR="004F4D67" w:rsidRPr="00604761" w:rsidRDefault="004F4D67" w:rsidP="004F4D67">
      <w:pPr>
        <w:pStyle w:val="NormalWeb"/>
        <w:jc w:val="both"/>
        <w:rPr>
          <w:b/>
          <w:sz w:val="22"/>
          <w:szCs w:val="22"/>
        </w:rPr>
      </w:pPr>
      <w:r w:rsidRPr="00604761">
        <w:rPr>
          <w:b/>
          <w:sz w:val="22"/>
          <w:szCs w:val="22"/>
        </w:rPr>
        <w:t>Sustainable Management Strategies and Regulatory Framework</w:t>
      </w:r>
    </w:p>
    <w:p w:rsidR="004F4D67" w:rsidRPr="00604761" w:rsidRDefault="004F4D67" w:rsidP="004F4D67">
      <w:pPr>
        <w:pStyle w:val="NormalWeb"/>
        <w:jc w:val="both"/>
        <w:rPr>
          <w:sz w:val="22"/>
          <w:szCs w:val="22"/>
        </w:rPr>
      </w:pPr>
      <w:r w:rsidRPr="00604761">
        <w:rPr>
          <w:sz w:val="22"/>
          <w:szCs w:val="22"/>
        </w:rPr>
        <w:t>The current management paradigm emphasizes early detection combined with rapid quarantine and eradication efforts. The U.S. Department of Agriculture’s Animal and Plant Health Inspection Service (USDA APHIS) enforces import restrictions and deploys targeted surveys in high-risk areas to prevent CLB establishment.</w:t>
      </w:r>
      <w:r w:rsidRPr="00604761">
        <w:rPr>
          <w:sz w:val="22"/>
          <w:szCs w:val="22"/>
          <w:vertAlign w:val="superscript"/>
        </w:rPr>
        <w:t>8</w:t>
      </w:r>
      <w:r w:rsidRPr="00604761">
        <w:rPr>
          <w:sz w:val="22"/>
          <w:szCs w:val="22"/>
        </w:rPr>
        <w:t xml:space="preserve"> Continued collaborations between federal, state, and local agencies is essential for maintaining pest-free status. Future management will likely incorporate advances in pheromone trapping, biological control agents, and public outreach to enhance surveillance efficiency and reduce reliance on chemical interventions.</w:t>
      </w:r>
    </w:p>
    <w:p w:rsidR="006F1EA3" w:rsidRPr="00604761" w:rsidRDefault="006F1EA3" w:rsidP="004F4D67">
      <w:pPr>
        <w:pStyle w:val="NormalWeb"/>
        <w:jc w:val="both"/>
        <w:rPr>
          <w:b/>
          <w:sz w:val="22"/>
          <w:szCs w:val="22"/>
        </w:rPr>
      </w:pPr>
      <w:r w:rsidRPr="00604761">
        <w:rPr>
          <w:b/>
          <w:sz w:val="22"/>
          <w:szCs w:val="22"/>
        </w:rPr>
        <w:t>Understanding Host – Pest Interactions</w:t>
      </w:r>
    </w:p>
    <w:p w:rsidR="006F1EA3" w:rsidRPr="00604761" w:rsidRDefault="006F1EA3" w:rsidP="004F4D67">
      <w:pPr>
        <w:pStyle w:val="NormalWeb"/>
        <w:jc w:val="both"/>
        <w:rPr>
          <w:sz w:val="22"/>
          <w:szCs w:val="22"/>
          <w:vertAlign w:val="superscript"/>
        </w:rPr>
      </w:pPr>
      <w:r w:rsidRPr="00604761">
        <w:rPr>
          <w:sz w:val="22"/>
          <w:szCs w:val="22"/>
        </w:rPr>
        <w:t>The citrus longhorned</w:t>
      </w:r>
      <w:r w:rsidR="007057B9" w:rsidRPr="00604761">
        <w:rPr>
          <w:sz w:val="22"/>
          <w:szCs w:val="22"/>
        </w:rPr>
        <w:t xml:space="preserve"> beetle </w:t>
      </w:r>
      <w:r w:rsidRPr="00604761">
        <w:rPr>
          <w:sz w:val="22"/>
          <w:szCs w:val="22"/>
        </w:rPr>
        <w:t>damages over 100 different tree species, including citrus as well as various hardwoods.</w:t>
      </w:r>
      <w:r w:rsidRPr="00604761">
        <w:rPr>
          <w:sz w:val="22"/>
          <w:szCs w:val="22"/>
          <w:vertAlign w:val="superscript"/>
        </w:rPr>
        <w:t>11</w:t>
      </w:r>
      <w:r w:rsidRPr="00604761">
        <w:rPr>
          <w:sz w:val="22"/>
          <w:szCs w:val="22"/>
        </w:rPr>
        <w:t xml:space="preserve"> This broad host range complicates detection and control efforts in diverse environments. Understanding how this beetle affects host trees is critical for assessing its establishment potential and designing effective monitoring and management strategies. </w:t>
      </w:r>
      <w:r w:rsidR="007057B9" w:rsidRPr="00604761">
        <w:rPr>
          <w:sz w:val="22"/>
          <w:szCs w:val="22"/>
        </w:rPr>
        <w:t>CLB larvae tunnel deeply into the xylem and phloem tissues of host trees, where they feed and develop, disrupting water and nutrient transport. Over time, this vascular damage compromises the tree’s structural integrity, leading to branch dieback, canopy thinning, reduced growth, and, in severe infestations, tree mortality.</w:t>
      </w:r>
      <w:r w:rsidR="007057B9" w:rsidRPr="00604761">
        <w:rPr>
          <w:sz w:val="22"/>
          <w:szCs w:val="22"/>
          <w:vertAlign w:val="superscript"/>
        </w:rPr>
        <w:t>5,17</w:t>
      </w:r>
    </w:p>
    <w:p w:rsidR="00786730" w:rsidRPr="00604761" w:rsidRDefault="00786730" w:rsidP="004F4D67">
      <w:pPr>
        <w:pStyle w:val="NormalWeb"/>
        <w:jc w:val="both"/>
        <w:rPr>
          <w:b/>
          <w:sz w:val="22"/>
          <w:szCs w:val="22"/>
        </w:rPr>
      </w:pPr>
      <w:r w:rsidRPr="00604761">
        <w:rPr>
          <w:b/>
          <w:sz w:val="22"/>
          <w:szCs w:val="22"/>
        </w:rPr>
        <w:t>Long Term Vision</w:t>
      </w:r>
    </w:p>
    <w:p w:rsidR="00786730" w:rsidRPr="00604761" w:rsidRDefault="00786730" w:rsidP="004F4D67">
      <w:pPr>
        <w:jc w:val="both"/>
        <w:rPr>
          <w:rFonts w:ascii="Times New Roman" w:eastAsia="Times New Roman" w:hAnsi="Times New Roman" w:cs="Times New Roman"/>
          <w:kern w:val="0"/>
          <w14:ligatures w14:val="none"/>
        </w:rPr>
      </w:pPr>
      <w:r w:rsidRPr="00604761">
        <w:rPr>
          <w:rFonts w:ascii="Times New Roman" w:eastAsia="Times New Roman" w:hAnsi="Times New Roman" w:cs="Times New Roman"/>
          <w:kern w:val="0"/>
          <w14:ligatures w14:val="none"/>
        </w:rPr>
        <w:t>Currently, no established populations of citrus longhorned beetle (CLB) exist in the United States. Therefore, the primary long-term goal is to prevent reintroduction and establishment. Because most introductions occur via international trade pathways, stringent regulatory controls on imports are critical. Early detection and continuous monitoring play a vital role in rapid response efforts to contain potential outbreaks. Consequently, public awareness and stakeholder education are essential components of an effective surveillance and management strategy.</w:t>
      </w:r>
    </w:p>
    <w:p w:rsidR="00E216DD" w:rsidRPr="00604761" w:rsidRDefault="00E378CC" w:rsidP="004F4D67">
      <w:pPr>
        <w:jc w:val="both"/>
        <w:rPr>
          <w:rFonts w:ascii="Times New Roman" w:hAnsi="Times New Roman" w:cs="Times New Roman"/>
          <w:b/>
        </w:rPr>
      </w:pPr>
      <w:r w:rsidRPr="00604761">
        <w:rPr>
          <w:rFonts w:ascii="Times New Roman" w:hAnsi="Times New Roman" w:cs="Times New Roman"/>
          <w:b/>
        </w:rPr>
        <w:t>VII. Conclusions</w:t>
      </w:r>
    </w:p>
    <w:p w:rsidR="00604761" w:rsidRPr="00604761" w:rsidRDefault="00604761" w:rsidP="004F4D67">
      <w:pPr>
        <w:jc w:val="both"/>
        <w:rPr>
          <w:rFonts w:ascii="Times New Roman" w:hAnsi="Times New Roman" w:cs="Times New Roman"/>
        </w:rPr>
      </w:pPr>
      <w:r w:rsidRPr="00604761">
        <w:rPr>
          <w:rFonts w:ascii="Times New Roman" w:hAnsi="Times New Roman" w:cs="Times New Roman"/>
        </w:rPr>
        <w:lastRenderedPageBreak/>
        <w:t>The citrus longhorned beetle (</w:t>
      </w:r>
      <w:r w:rsidRPr="00561D86">
        <w:rPr>
          <w:rFonts w:ascii="Times New Roman" w:hAnsi="Times New Roman" w:cs="Times New Roman"/>
          <w:i/>
        </w:rPr>
        <w:t>Anoplophora chinensis</w:t>
      </w:r>
      <w:r w:rsidRPr="00604761">
        <w:rPr>
          <w:rFonts w:ascii="Times New Roman" w:hAnsi="Times New Roman" w:cs="Times New Roman"/>
        </w:rPr>
        <w:t xml:space="preserve">) poses a continuing risk to both agricultural and natural ecosystems due to its wide host range, capacity to infest healthy trees, and ability to remain undetected during the early stages of infestation. Although no established populations are currently reported in the United States, previous interceptions demonstrate the ongoing threat posed by global trade, particularly in live plants and wood-based materials. </w:t>
      </w:r>
    </w:p>
    <w:p w:rsidR="00604761" w:rsidRPr="00604761" w:rsidRDefault="00604761" w:rsidP="004F4D67">
      <w:pPr>
        <w:jc w:val="both"/>
        <w:rPr>
          <w:rFonts w:ascii="Times New Roman" w:hAnsi="Times New Roman" w:cs="Times New Roman"/>
        </w:rPr>
      </w:pPr>
      <w:r w:rsidRPr="00604761">
        <w:rPr>
          <w:rFonts w:ascii="Times New Roman" w:hAnsi="Times New Roman" w:cs="Times New Roman"/>
        </w:rPr>
        <w:t xml:space="preserve">Effective management of CLB requires an integrated strategy that combines early detection, regulatory enforcement, public awareness, and multi-method control approaches. While chemical treatments may assist in containment efforts, their limited impact on internal larval stages and potential environmental consequences restrict their long-term utility. Physical barriers, biological agents, and targeted host removal offer promising alternatives within an IPM framework. </w:t>
      </w:r>
    </w:p>
    <w:p w:rsidR="00604761" w:rsidRPr="00604761" w:rsidRDefault="00604761" w:rsidP="004F4D67">
      <w:pPr>
        <w:jc w:val="both"/>
        <w:rPr>
          <w:rFonts w:ascii="Times New Roman" w:hAnsi="Times New Roman" w:cs="Times New Roman"/>
        </w:rPr>
      </w:pPr>
      <w:r w:rsidRPr="00604761">
        <w:rPr>
          <w:rFonts w:ascii="Times New Roman" w:hAnsi="Times New Roman" w:cs="Times New Roman"/>
        </w:rPr>
        <w:t xml:space="preserve">Further research is needed to strengthen diagnostic tools, improve pheromone-based monitoring systems, and expand the availability of high-quality datasets for both visual and genetic identification. Understanding the beetle’s population dynamics, invasion pathways, and host interactions will be essential for designing sustainable and science-based management strategies. </w:t>
      </w:r>
    </w:p>
    <w:p w:rsidR="00604761" w:rsidRPr="00604761" w:rsidRDefault="00604761" w:rsidP="004F4D67">
      <w:pPr>
        <w:jc w:val="both"/>
        <w:rPr>
          <w:rFonts w:ascii="Times New Roman" w:hAnsi="Times New Roman" w:cs="Times New Roman"/>
        </w:rPr>
      </w:pPr>
      <w:r w:rsidRPr="00604761">
        <w:rPr>
          <w:rFonts w:ascii="Times New Roman" w:hAnsi="Times New Roman" w:cs="Times New Roman"/>
        </w:rPr>
        <w:t>Maintaining a CLB-free status will depend on continued collaboration between regulatory bodies, researchers, and industry stakeholders. Preventing future introductions must remain a priority, supported by ongoing surveillance and strict controls on the movement of high-risk plant materials.</w:t>
      </w: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604761" w:rsidRPr="00604761" w:rsidRDefault="00604761" w:rsidP="004F4D67">
      <w:pPr>
        <w:jc w:val="both"/>
        <w:rPr>
          <w:rFonts w:ascii="Times New Roman" w:hAnsi="Times New Roman" w:cs="Times New Roman"/>
          <w:b/>
        </w:rPr>
      </w:pPr>
    </w:p>
    <w:p w:rsidR="00506092" w:rsidRDefault="00506092" w:rsidP="004F4D67">
      <w:pPr>
        <w:jc w:val="both"/>
        <w:rPr>
          <w:rFonts w:ascii="Times New Roman" w:hAnsi="Times New Roman" w:cs="Times New Roman"/>
          <w:b/>
        </w:rPr>
      </w:pPr>
    </w:p>
    <w:p w:rsidR="008C34A4" w:rsidRPr="00604761" w:rsidRDefault="009B3328" w:rsidP="004F4D67">
      <w:pPr>
        <w:jc w:val="both"/>
        <w:rPr>
          <w:rFonts w:ascii="Times New Roman" w:hAnsi="Times New Roman" w:cs="Times New Roman"/>
          <w:b/>
        </w:rPr>
      </w:pPr>
      <w:r w:rsidRPr="00604761">
        <w:rPr>
          <w:rFonts w:ascii="Times New Roman" w:hAnsi="Times New Roman" w:cs="Times New Roman"/>
          <w:b/>
        </w:rPr>
        <w:lastRenderedPageBreak/>
        <w:t>Reference</w:t>
      </w:r>
    </w:p>
    <w:p w:rsidR="008C34A4" w:rsidRPr="00604761" w:rsidRDefault="008C34A4" w:rsidP="004F4D67">
      <w:pPr>
        <w:pStyle w:val="NormalWeb"/>
        <w:numPr>
          <w:ilvl w:val="0"/>
          <w:numId w:val="3"/>
        </w:numPr>
        <w:jc w:val="both"/>
        <w:rPr>
          <w:sz w:val="22"/>
          <w:szCs w:val="22"/>
        </w:rPr>
      </w:pPr>
      <w:r w:rsidRPr="00604761">
        <w:rPr>
          <w:sz w:val="22"/>
          <w:szCs w:val="22"/>
        </w:rPr>
        <w:t xml:space="preserve">Austrian Agency for Health and Food Safety (AGES). (n.d.). </w:t>
      </w:r>
      <w:r w:rsidRPr="00604761">
        <w:rPr>
          <w:rStyle w:val="Vurgu"/>
          <w:sz w:val="22"/>
          <w:szCs w:val="22"/>
        </w:rPr>
        <w:t xml:space="preserve">Citrus </w:t>
      </w:r>
      <w:r w:rsidR="00786730" w:rsidRPr="00604761">
        <w:rPr>
          <w:rStyle w:val="Vurgu"/>
          <w:sz w:val="22"/>
          <w:szCs w:val="22"/>
        </w:rPr>
        <w:t>longhorned</w:t>
      </w:r>
      <w:r w:rsidRPr="00604761">
        <w:rPr>
          <w:rStyle w:val="Vurgu"/>
          <w:sz w:val="22"/>
          <w:szCs w:val="22"/>
        </w:rPr>
        <w:t xml:space="preserve"> beetle</w:t>
      </w:r>
      <w:r w:rsidRPr="00604761">
        <w:rPr>
          <w:sz w:val="22"/>
          <w:szCs w:val="22"/>
        </w:rPr>
        <w:t xml:space="preserve">. Retrieved June 30, 2025, from </w:t>
      </w:r>
      <w:hyperlink r:id="rId7" w:tgtFrame="_new" w:history="1">
        <w:r w:rsidRPr="00604761">
          <w:rPr>
            <w:rStyle w:val="Kpr"/>
            <w:sz w:val="22"/>
            <w:szCs w:val="22"/>
          </w:rPr>
          <w:t>https://www.ages.at/en/plant/plant-health/pests-from-a-to-z/citrus-</w:t>
        </w:r>
        <w:r w:rsidR="00786730" w:rsidRPr="00604761">
          <w:rPr>
            <w:rStyle w:val="Kpr"/>
            <w:sz w:val="22"/>
            <w:szCs w:val="22"/>
          </w:rPr>
          <w:t>longhorned</w:t>
        </w:r>
        <w:r w:rsidRPr="00604761">
          <w:rPr>
            <w:rStyle w:val="Kpr"/>
            <w:sz w:val="22"/>
            <w:szCs w:val="22"/>
          </w:rPr>
          <w:t>-beetle</w:t>
        </w:r>
      </w:hyperlink>
    </w:p>
    <w:p w:rsidR="008C34A4" w:rsidRPr="00604761" w:rsidRDefault="008C34A4" w:rsidP="004F4D67">
      <w:pPr>
        <w:pStyle w:val="NormalWeb"/>
        <w:numPr>
          <w:ilvl w:val="0"/>
          <w:numId w:val="3"/>
        </w:numPr>
        <w:jc w:val="both"/>
        <w:rPr>
          <w:sz w:val="22"/>
          <w:szCs w:val="22"/>
        </w:rPr>
      </w:pPr>
      <w:r w:rsidRPr="00604761">
        <w:rPr>
          <w:sz w:val="22"/>
          <w:szCs w:val="22"/>
        </w:rPr>
        <w:t xml:space="preserve">Babcock, B. A. (2022). The economic contributions of the California citrus industry in 2020–21. UC Riverside, School of Public Policy. Retrieved June 30, 2025, from </w:t>
      </w:r>
      <w:hyperlink r:id="rId8" w:tgtFrame="_new" w:history="1">
        <w:r w:rsidRPr="00604761">
          <w:rPr>
            <w:rStyle w:val="Kpr"/>
            <w:sz w:val="22"/>
            <w:szCs w:val="22"/>
          </w:rPr>
          <w:t>https://escholarship.org/uc/item/7km7t2kr</w:t>
        </w:r>
      </w:hyperlink>
    </w:p>
    <w:p w:rsidR="008C34A4" w:rsidRPr="00604761" w:rsidRDefault="008C34A4" w:rsidP="004F4D67">
      <w:pPr>
        <w:pStyle w:val="NormalWeb"/>
        <w:numPr>
          <w:ilvl w:val="0"/>
          <w:numId w:val="3"/>
        </w:numPr>
        <w:jc w:val="both"/>
        <w:rPr>
          <w:sz w:val="22"/>
          <w:szCs w:val="22"/>
        </w:rPr>
      </w:pPr>
      <w:r w:rsidRPr="00604761">
        <w:rPr>
          <w:sz w:val="22"/>
          <w:szCs w:val="22"/>
        </w:rPr>
        <w:t xml:space="preserve">CAB International. (n.d.). </w:t>
      </w:r>
      <w:r w:rsidRPr="00604761">
        <w:rPr>
          <w:rStyle w:val="Vurgu"/>
          <w:sz w:val="22"/>
          <w:szCs w:val="22"/>
        </w:rPr>
        <w:t>Citrus longhorned beetle</w:t>
      </w:r>
      <w:r w:rsidRPr="00604761">
        <w:rPr>
          <w:sz w:val="22"/>
          <w:szCs w:val="22"/>
        </w:rPr>
        <w:t xml:space="preserve">. Retrieved June 30, 2025, from </w:t>
      </w:r>
      <w:hyperlink r:id="rId9" w:tgtFrame="_new" w:history="1">
        <w:r w:rsidRPr="00604761">
          <w:rPr>
            <w:rStyle w:val="Kpr"/>
            <w:sz w:val="22"/>
            <w:szCs w:val="22"/>
          </w:rPr>
          <w:t>https://www.cabidigitallibrary.org/doi/10.1079/cabicompendium.5556</w:t>
        </w:r>
      </w:hyperlink>
    </w:p>
    <w:p w:rsidR="008C34A4" w:rsidRPr="00604761" w:rsidRDefault="008C34A4" w:rsidP="004F4D67">
      <w:pPr>
        <w:pStyle w:val="NormalWeb"/>
        <w:numPr>
          <w:ilvl w:val="0"/>
          <w:numId w:val="3"/>
        </w:numPr>
        <w:jc w:val="both"/>
        <w:rPr>
          <w:sz w:val="22"/>
          <w:szCs w:val="22"/>
        </w:rPr>
      </w:pPr>
      <w:r w:rsidRPr="00604761">
        <w:rPr>
          <w:sz w:val="22"/>
          <w:szCs w:val="22"/>
        </w:rPr>
        <w:t xml:space="preserve">Forest Research. (n.d.). </w:t>
      </w:r>
      <w:r w:rsidRPr="00604761">
        <w:rPr>
          <w:rStyle w:val="Vurgu"/>
          <w:sz w:val="22"/>
          <w:szCs w:val="22"/>
        </w:rPr>
        <w:t>Citrus longhorn beetle (Anoplophora chinensis)</w:t>
      </w:r>
      <w:r w:rsidRPr="00604761">
        <w:rPr>
          <w:sz w:val="22"/>
          <w:szCs w:val="22"/>
        </w:rPr>
        <w:t xml:space="preserve">. Retrieved June 30, 2025, from </w:t>
      </w:r>
      <w:hyperlink r:id="rId10" w:tgtFrame="_new" w:history="1">
        <w:r w:rsidRPr="00604761">
          <w:rPr>
            <w:rStyle w:val="Kpr"/>
            <w:sz w:val="22"/>
            <w:szCs w:val="22"/>
          </w:rPr>
          <w:t>https://www.forestresearch.gov.uk/tools-and-resources/fthr/pest-and-disease-resources/citrus-longhorn-beetle-anoplophora-chinensis/</w:t>
        </w:r>
      </w:hyperlink>
    </w:p>
    <w:p w:rsidR="008C34A4" w:rsidRPr="00604761" w:rsidRDefault="008C34A4" w:rsidP="004F4D67">
      <w:pPr>
        <w:pStyle w:val="NormalWeb"/>
        <w:numPr>
          <w:ilvl w:val="0"/>
          <w:numId w:val="3"/>
        </w:numPr>
        <w:jc w:val="both"/>
        <w:rPr>
          <w:sz w:val="22"/>
          <w:szCs w:val="22"/>
        </w:rPr>
      </w:pPr>
      <w:r w:rsidRPr="00604761">
        <w:rPr>
          <w:sz w:val="22"/>
          <w:szCs w:val="22"/>
        </w:rPr>
        <w:t xml:space="preserve">Haack, R. A., Hérard, F., Sun, J., &amp; Turgeon, J. J. (2010). Managing invasive populations of Asian longhorned beetle and citrus longhorned beetle: A worldwide perspective. </w:t>
      </w:r>
      <w:r w:rsidRPr="00604761">
        <w:rPr>
          <w:rStyle w:val="Vurgu"/>
          <w:sz w:val="22"/>
          <w:szCs w:val="22"/>
        </w:rPr>
        <w:t>Annual Review of Entomology</w:t>
      </w:r>
      <w:r w:rsidRPr="00604761">
        <w:rPr>
          <w:sz w:val="22"/>
          <w:szCs w:val="22"/>
        </w:rPr>
        <w:t xml:space="preserve">, 55, 521–546. Retrieved June 30, 2025, from </w:t>
      </w:r>
      <w:hyperlink r:id="rId11" w:tgtFrame="_new" w:history="1">
        <w:r w:rsidRPr="00604761">
          <w:rPr>
            <w:rStyle w:val="Kpr"/>
            <w:sz w:val="22"/>
            <w:szCs w:val="22"/>
          </w:rPr>
          <w:t>https://giles.tennessee.edu/wp-content/uploads/sites/194/2022/05/ALBannurev-ento-112408-085427-1.pdf</w:t>
        </w:r>
      </w:hyperlink>
    </w:p>
    <w:p w:rsidR="008C34A4" w:rsidRPr="00604761" w:rsidRDefault="008C34A4" w:rsidP="004F4D67">
      <w:pPr>
        <w:pStyle w:val="NormalWeb"/>
        <w:numPr>
          <w:ilvl w:val="0"/>
          <w:numId w:val="3"/>
        </w:numPr>
        <w:jc w:val="both"/>
        <w:rPr>
          <w:sz w:val="22"/>
          <w:szCs w:val="22"/>
        </w:rPr>
      </w:pPr>
      <w:r w:rsidRPr="00604761">
        <w:rPr>
          <w:sz w:val="22"/>
          <w:szCs w:val="22"/>
        </w:rPr>
        <w:t xml:space="preserve">Lieu, K. O. V. (1945). The study of wood borers in China— I: Biology and control of the citrus-root-cerambycids, </w:t>
      </w:r>
      <w:r w:rsidRPr="00604761">
        <w:rPr>
          <w:rStyle w:val="Vurgu"/>
          <w:sz w:val="22"/>
          <w:szCs w:val="22"/>
        </w:rPr>
        <w:t>Melanauster chinensis</w:t>
      </w:r>
      <w:r w:rsidRPr="00604761">
        <w:rPr>
          <w:sz w:val="22"/>
          <w:szCs w:val="22"/>
        </w:rPr>
        <w:t xml:space="preserve">, Forster (Coleoptera). </w:t>
      </w:r>
      <w:r w:rsidRPr="00604761">
        <w:rPr>
          <w:rStyle w:val="Vurgu"/>
          <w:sz w:val="22"/>
          <w:szCs w:val="22"/>
        </w:rPr>
        <w:t>The Florida Entomologist</w:t>
      </w:r>
      <w:r w:rsidRPr="00604761">
        <w:rPr>
          <w:sz w:val="22"/>
          <w:szCs w:val="22"/>
        </w:rPr>
        <w:t>, 27, 61–101.</w:t>
      </w:r>
    </w:p>
    <w:p w:rsidR="008C34A4" w:rsidRPr="00604761" w:rsidRDefault="008C34A4" w:rsidP="004F4D67">
      <w:pPr>
        <w:pStyle w:val="NormalWeb"/>
        <w:numPr>
          <w:ilvl w:val="0"/>
          <w:numId w:val="3"/>
        </w:numPr>
        <w:jc w:val="both"/>
        <w:rPr>
          <w:sz w:val="22"/>
          <w:szCs w:val="22"/>
        </w:rPr>
      </w:pPr>
      <w:r w:rsidRPr="00604761">
        <w:rPr>
          <w:sz w:val="22"/>
          <w:szCs w:val="22"/>
        </w:rPr>
        <w:t xml:space="preserve">University of Florida IFAS Extension. (n.d.). </w:t>
      </w:r>
      <w:r w:rsidRPr="00604761">
        <w:rPr>
          <w:rStyle w:val="Vurgu"/>
          <w:sz w:val="22"/>
          <w:szCs w:val="22"/>
        </w:rPr>
        <w:t>Citrus longhorned beetle</w:t>
      </w:r>
      <w:r w:rsidRPr="00604761">
        <w:rPr>
          <w:sz w:val="22"/>
          <w:szCs w:val="22"/>
        </w:rPr>
        <w:t xml:space="preserve">. Retrieved June 30, 2025, from </w:t>
      </w:r>
      <w:hyperlink r:id="rId12" w:tgtFrame="_new" w:history="1">
        <w:r w:rsidRPr="00604761">
          <w:rPr>
            <w:rStyle w:val="Kpr"/>
            <w:sz w:val="22"/>
            <w:szCs w:val="22"/>
          </w:rPr>
          <w:t>https://edis.ifas.ufl.edu/publication/in633</w:t>
        </w:r>
      </w:hyperlink>
    </w:p>
    <w:p w:rsidR="008C34A4" w:rsidRPr="00604761" w:rsidRDefault="008C34A4" w:rsidP="004F4D67">
      <w:pPr>
        <w:pStyle w:val="NormalWeb"/>
        <w:numPr>
          <w:ilvl w:val="0"/>
          <w:numId w:val="3"/>
        </w:numPr>
        <w:jc w:val="both"/>
        <w:rPr>
          <w:sz w:val="22"/>
          <w:szCs w:val="22"/>
        </w:rPr>
      </w:pPr>
      <w:r w:rsidRPr="00604761">
        <w:rPr>
          <w:sz w:val="22"/>
          <w:szCs w:val="22"/>
        </w:rPr>
        <w:t xml:space="preserve">USDA APHIS. (2009). </w:t>
      </w:r>
      <w:r w:rsidRPr="00604761">
        <w:rPr>
          <w:rStyle w:val="Vurgu"/>
          <w:sz w:val="22"/>
          <w:szCs w:val="22"/>
        </w:rPr>
        <w:t>Citrus longhorned beetle eradication program</w:t>
      </w:r>
      <w:r w:rsidRPr="00604761">
        <w:rPr>
          <w:sz w:val="22"/>
          <w:szCs w:val="22"/>
        </w:rPr>
        <w:t xml:space="preserve">. Retrieved June 30, 2025, from </w:t>
      </w:r>
      <w:hyperlink r:id="rId13" w:tgtFrame="_new" w:history="1">
        <w:r w:rsidRPr="00604761">
          <w:rPr>
            <w:rStyle w:val="Kpr"/>
            <w:sz w:val="22"/>
            <w:szCs w:val="22"/>
          </w:rPr>
          <w:t>https://www.aphis.usda.gov/sites/default/files/citrus_alb_2009_16_1.pdf</w:t>
        </w:r>
      </w:hyperlink>
    </w:p>
    <w:p w:rsidR="008C34A4" w:rsidRPr="00604761" w:rsidRDefault="008C34A4" w:rsidP="004F4D67">
      <w:pPr>
        <w:pStyle w:val="NormalWeb"/>
        <w:numPr>
          <w:ilvl w:val="0"/>
          <w:numId w:val="3"/>
        </w:numPr>
        <w:jc w:val="both"/>
        <w:rPr>
          <w:sz w:val="22"/>
          <w:szCs w:val="22"/>
        </w:rPr>
      </w:pPr>
      <w:r w:rsidRPr="00604761">
        <w:rPr>
          <w:sz w:val="22"/>
          <w:szCs w:val="22"/>
        </w:rPr>
        <w:t xml:space="preserve">USDA APHIS. (n.d.). </w:t>
      </w:r>
      <w:r w:rsidRPr="00604761">
        <w:rPr>
          <w:rStyle w:val="Vurgu"/>
          <w:sz w:val="22"/>
          <w:szCs w:val="22"/>
        </w:rPr>
        <w:t>Citrus Longhorned Beetle Eradication Program in Tukwila, WA</w:t>
      </w:r>
      <w:r w:rsidRPr="00604761">
        <w:rPr>
          <w:sz w:val="22"/>
          <w:szCs w:val="22"/>
        </w:rPr>
        <w:t xml:space="preserve">. Retrieved June 30, 2025, from </w:t>
      </w:r>
      <w:hyperlink r:id="rId14" w:tgtFrame="_new" w:history="1">
        <w:r w:rsidRPr="00604761">
          <w:rPr>
            <w:rStyle w:val="Kpr"/>
            <w:sz w:val="22"/>
            <w:szCs w:val="22"/>
          </w:rPr>
          <w:t>https://www.aphis.usda.gov/sites/default/files/clb.pdf</w:t>
        </w:r>
      </w:hyperlink>
    </w:p>
    <w:p w:rsidR="008C34A4" w:rsidRPr="00604761" w:rsidRDefault="008C34A4" w:rsidP="004F4D67">
      <w:pPr>
        <w:pStyle w:val="NormalWeb"/>
        <w:numPr>
          <w:ilvl w:val="0"/>
          <w:numId w:val="3"/>
        </w:numPr>
        <w:jc w:val="both"/>
        <w:rPr>
          <w:sz w:val="22"/>
          <w:szCs w:val="22"/>
        </w:rPr>
      </w:pPr>
      <w:r w:rsidRPr="00604761">
        <w:rPr>
          <w:sz w:val="22"/>
          <w:szCs w:val="22"/>
        </w:rPr>
        <w:t xml:space="preserve">Washington Invasive Species Council. (n.d.). </w:t>
      </w:r>
      <w:r w:rsidRPr="00604761">
        <w:rPr>
          <w:rStyle w:val="Vurgu"/>
          <w:sz w:val="22"/>
          <w:szCs w:val="22"/>
        </w:rPr>
        <w:t>Citrus, Asian, and red-necked longhorned beetles</w:t>
      </w:r>
      <w:r w:rsidRPr="00604761">
        <w:rPr>
          <w:sz w:val="22"/>
          <w:szCs w:val="22"/>
        </w:rPr>
        <w:t xml:space="preserve">. Retrieved June 30, 2025, from </w:t>
      </w:r>
      <w:hyperlink r:id="rId15" w:tgtFrame="_new" w:history="1">
        <w:r w:rsidRPr="00604761">
          <w:rPr>
            <w:rStyle w:val="Kpr"/>
            <w:sz w:val="22"/>
            <w:szCs w:val="22"/>
          </w:rPr>
          <w:t>https://invasivespecies.wa.gov/priorityspecies/citrus-asian-and-red-necked-longhorned-beetles/</w:t>
        </w:r>
      </w:hyperlink>
    </w:p>
    <w:p w:rsidR="008C34A4" w:rsidRPr="00604761" w:rsidRDefault="008C34A4" w:rsidP="004F4D67">
      <w:pPr>
        <w:pStyle w:val="NormalWeb"/>
        <w:numPr>
          <w:ilvl w:val="0"/>
          <w:numId w:val="3"/>
        </w:numPr>
        <w:jc w:val="both"/>
        <w:rPr>
          <w:sz w:val="22"/>
          <w:szCs w:val="22"/>
        </w:rPr>
      </w:pPr>
      <w:r w:rsidRPr="00604761">
        <w:rPr>
          <w:sz w:val="22"/>
          <w:szCs w:val="22"/>
        </w:rPr>
        <w:t xml:space="preserve">Yıldız, Y. (n.d.). </w:t>
      </w:r>
      <w:r w:rsidRPr="00604761">
        <w:rPr>
          <w:rStyle w:val="Vurgu"/>
          <w:sz w:val="22"/>
          <w:szCs w:val="22"/>
        </w:rPr>
        <w:t>Invasive species Anoplophora chinensis (Forster, 1771) (Coleoptera: Cerambycidae) in Turkey</w:t>
      </w:r>
      <w:r w:rsidRPr="00604761">
        <w:rPr>
          <w:sz w:val="22"/>
          <w:szCs w:val="22"/>
        </w:rPr>
        <w:t>. Bartın Üniversitesi, Orman Mühendisliği Bölümü.</w:t>
      </w:r>
    </w:p>
    <w:p w:rsidR="0042748E" w:rsidRPr="00604761" w:rsidRDefault="0042748E" w:rsidP="004F4D67">
      <w:pPr>
        <w:pStyle w:val="NormalWeb"/>
        <w:numPr>
          <w:ilvl w:val="0"/>
          <w:numId w:val="3"/>
        </w:numPr>
        <w:jc w:val="both"/>
        <w:rPr>
          <w:sz w:val="22"/>
          <w:szCs w:val="22"/>
        </w:rPr>
      </w:pPr>
      <w:r w:rsidRPr="00604761">
        <w:rPr>
          <w:sz w:val="22"/>
          <w:szCs w:val="22"/>
        </w:rPr>
        <w:t xml:space="preserve">Doğanlar, M., Doğanlar, O., &amp; Yiğit, A. (2017). Detection and identification of citrus </w:t>
      </w:r>
      <w:r w:rsidR="00786730" w:rsidRPr="00604761">
        <w:rPr>
          <w:sz w:val="22"/>
          <w:szCs w:val="22"/>
        </w:rPr>
        <w:t>longhorned</w:t>
      </w:r>
      <w:r w:rsidRPr="00604761">
        <w:rPr>
          <w:sz w:val="22"/>
          <w:szCs w:val="22"/>
        </w:rPr>
        <w:t xml:space="preserve"> beetle (</w:t>
      </w:r>
      <w:r w:rsidRPr="00604761">
        <w:rPr>
          <w:rStyle w:val="Vurgu"/>
          <w:sz w:val="22"/>
          <w:szCs w:val="22"/>
        </w:rPr>
        <w:t>Anoplophora chinensis</w:t>
      </w:r>
      <w:r w:rsidRPr="00604761">
        <w:rPr>
          <w:sz w:val="22"/>
          <w:szCs w:val="22"/>
        </w:rPr>
        <w:t xml:space="preserve"> (Förster, 1771), Coleoptera: Cerambycidae), a new pest in Antalya Province, Turkey by sequencing of mtCOI region. </w:t>
      </w:r>
      <w:r w:rsidRPr="00604761">
        <w:rPr>
          <w:rStyle w:val="Vurgu"/>
          <w:sz w:val="22"/>
          <w:szCs w:val="22"/>
        </w:rPr>
        <w:t>Journal of Entomology and Zoology Studies, 5</w:t>
      </w:r>
      <w:r w:rsidRPr="00604761">
        <w:rPr>
          <w:sz w:val="22"/>
          <w:szCs w:val="22"/>
        </w:rPr>
        <w:t xml:space="preserve">(5), 342–347. Retrieved July 4, 2025, from </w:t>
      </w:r>
      <w:hyperlink r:id="rId16" w:tgtFrame="_new" w:history="1">
        <w:r w:rsidRPr="00604761">
          <w:rPr>
            <w:rStyle w:val="Kpr"/>
            <w:sz w:val="22"/>
            <w:szCs w:val="22"/>
          </w:rPr>
          <w:t>https://www.researchgate.net/publication/320937406</w:t>
        </w:r>
      </w:hyperlink>
    </w:p>
    <w:p w:rsidR="008C34A4" w:rsidRPr="00604761" w:rsidRDefault="0042748E" w:rsidP="004F4D67">
      <w:pPr>
        <w:pStyle w:val="NormalWeb"/>
        <w:numPr>
          <w:ilvl w:val="0"/>
          <w:numId w:val="3"/>
        </w:numPr>
        <w:jc w:val="both"/>
        <w:rPr>
          <w:rStyle w:val="Kpr"/>
          <w:color w:val="auto"/>
          <w:sz w:val="22"/>
          <w:szCs w:val="22"/>
          <w:u w:val="none"/>
        </w:rPr>
      </w:pPr>
      <w:r w:rsidRPr="00604761">
        <w:rPr>
          <w:sz w:val="22"/>
          <w:szCs w:val="22"/>
        </w:rPr>
        <w:t>Qin, D., Wang, Z., Liu, Y., Wu, X., Zhang, W., &amp; Wang, B. (2023). Genetic structure and phylogeographic analysis of the citrus longhorned beetle (</w:t>
      </w:r>
      <w:r w:rsidRPr="00604761">
        <w:rPr>
          <w:rStyle w:val="Vurgu"/>
          <w:sz w:val="22"/>
          <w:szCs w:val="22"/>
        </w:rPr>
        <w:t>Anoplophora chinensis</w:t>
      </w:r>
      <w:r w:rsidRPr="00604761">
        <w:rPr>
          <w:sz w:val="22"/>
          <w:szCs w:val="22"/>
        </w:rPr>
        <w:t xml:space="preserve">) in China based on mitochondrial COI gene. </w:t>
      </w:r>
      <w:r w:rsidRPr="00604761">
        <w:rPr>
          <w:rStyle w:val="Vurgu"/>
          <w:sz w:val="22"/>
          <w:szCs w:val="22"/>
        </w:rPr>
        <w:t>Pakistan Journal of Zoology, 55</w:t>
      </w:r>
      <w:r w:rsidRPr="00604761">
        <w:rPr>
          <w:sz w:val="22"/>
          <w:szCs w:val="22"/>
        </w:rPr>
        <w:t xml:space="preserve">(3), 1161–1169. Retrieved July 4, 2025, </w:t>
      </w:r>
      <w:hyperlink r:id="rId17" w:tgtFrame="_new" w:history="1">
        <w:r w:rsidRPr="00604761">
          <w:rPr>
            <w:rStyle w:val="Kpr"/>
            <w:sz w:val="22"/>
            <w:szCs w:val="22"/>
          </w:rPr>
          <w:t>https://researcherslinks.com/uploads/articles/1686240837PJZ_MH20220824100800-R1_Qin%20et%20al.pdf</w:t>
        </w:r>
      </w:hyperlink>
    </w:p>
    <w:p w:rsidR="00AF23EF" w:rsidRPr="00604761" w:rsidRDefault="00AF23EF" w:rsidP="004F4D67">
      <w:pPr>
        <w:pStyle w:val="NormalWeb"/>
        <w:numPr>
          <w:ilvl w:val="0"/>
          <w:numId w:val="3"/>
        </w:numPr>
        <w:jc w:val="both"/>
        <w:rPr>
          <w:sz w:val="22"/>
          <w:szCs w:val="22"/>
        </w:rPr>
      </w:pPr>
      <w:r w:rsidRPr="00604761">
        <w:rPr>
          <w:sz w:val="22"/>
          <w:szCs w:val="22"/>
        </w:rPr>
        <w:t xml:space="preserve">U.S. National Invasive Species Information Center. (n.d.). </w:t>
      </w:r>
      <w:r w:rsidRPr="00604761">
        <w:rPr>
          <w:rStyle w:val="Vurgu"/>
          <w:sz w:val="22"/>
          <w:szCs w:val="22"/>
        </w:rPr>
        <w:t>Citrus longhorned beetle (Anoplophora chinensis)</w:t>
      </w:r>
      <w:r w:rsidRPr="00604761">
        <w:rPr>
          <w:sz w:val="22"/>
          <w:szCs w:val="22"/>
        </w:rPr>
        <w:t xml:space="preserve">. U.S. Department of Agriculture. Retrieved July 5, 2025, </w:t>
      </w:r>
      <w:hyperlink r:id="rId18" w:history="1">
        <w:r w:rsidRPr="00604761">
          <w:rPr>
            <w:rStyle w:val="Kpr"/>
            <w:sz w:val="22"/>
            <w:szCs w:val="22"/>
          </w:rPr>
          <w:t>https://www.invasivespeciesinfo.gov/terrestrial/invertebrates/citrus-longhorned-beetle</w:t>
        </w:r>
      </w:hyperlink>
    </w:p>
    <w:p w:rsidR="00063B4C" w:rsidRPr="00604761" w:rsidRDefault="00AF23EF" w:rsidP="004F4D67">
      <w:pPr>
        <w:pStyle w:val="NormalWeb"/>
        <w:numPr>
          <w:ilvl w:val="0"/>
          <w:numId w:val="3"/>
        </w:numPr>
        <w:jc w:val="both"/>
        <w:rPr>
          <w:sz w:val="22"/>
          <w:szCs w:val="22"/>
        </w:rPr>
      </w:pPr>
      <w:r w:rsidRPr="00604761">
        <w:rPr>
          <w:sz w:val="22"/>
          <w:szCs w:val="22"/>
        </w:rPr>
        <w:t xml:space="preserve">National Agricultural Pest Information System. (2024). </w:t>
      </w:r>
      <w:r w:rsidRPr="00604761">
        <w:rPr>
          <w:rStyle w:val="Vurgu"/>
          <w:sz w:val="22"/>
          <w:szCs w:val="22"/>
        </w:rPr>
        <w:t>Citrus longhorned beetle detection status</w:t>
      </w:r>
      <w:r w:rsidRPr="00604761">
        <w:rPr>
          <w:sz w:val="22"/>
          <w:szCs w:val="22"/>
        </w:rPr>
        <w:t xml:space="preserve">. PestTracker. </w:t>
      </w:r>
      <w:hyperlink r:id="rId19" w:history="1">
        <w:r w:rsidR="004F4D67" w:rsidRPr="00604761">
          <w:rPr>
            <w:rStyle w:val="Kpr"/>
            <w:sz w:val="22"/>
            <w:szCs w:val="22"/>
          </w:rPr>
          <w:t>https://pesttracker.org/pest/INALRBA</w:t>
        </w:r>
      </w:hyperlink>
    </w:p>
    <w:p w:rsidR="004F4D67" w:rsidRPr="00604761" w:rsidRDefault="00604761" w:rsidP="00604761">
      <w:pPr>
        <w:pStyle w:val="NormalWeb"/>
        <w:numPr>
          <w:ilvl w:val="0"/>
          <w:numId w:val="3"/>
        </w:numPr>
        <w:jc w:val="both"/>
        <w:rPr>
          <w:sz w:val="22"/>
          <w:szCs w:val="22"/>
        </w:rPr>
      </w:pPr>
      <w:r w:rsidRPr="00604761">
        <w:rPr>
          <w:sz w:val="22"/>
          <w:szCs w:val="22"/>
        </w:rPr>
        <w:t>Hansen L, Xu T, Wickham J, Chen Y, Hao D, Hanks LM, et al. (2015) Identification of a Male-Produced Pheromone Component of the Citrus Longhorned Beetle, Anoplophora chinensis. PLoS ONE 10(8): e0134358.</w:t>
      </w:r>
      <w:r w:rsidR="00A94961" w:rsidRPr="00A94961">
        <w:rPr>
          <w:sz w:val="22"/>
          <w:szCs w:val="22"/>
        </w:rPr>
        <w:t xml:space="preserve"> </w:t>
      </w:r>
      <w:r w:rsidR="00A94961">
        <w:rPr>
          <w:sz w:val="22"/>
          <w:szCs w:val="22"/>
        </w:rPr>
        <w:t xml:space="preserve">Retrieved July 5, 2025, </w:t>
      </w:r>
      <w:r w:rsidRPr="00604761">
        <w:rPr>
          <w:sz w:val="22"/>
          <w:szCs w:val="22"/>
        </w:rPr>
        <w:t xml:space="preserve"> </w:t>
      </w:r>
      <w:hyperlink r:id="rId20" w:history="1">
        <w:r w:rsidRPr="008C5574">
          <w:rPr>
            <w:rStyle w:val="Kpr"/>
            <w:sz w:val="22"/>
            <w:szCs w:val="22"/>
          </w:rPr>
          <w:t>https://doi.org/10.1371/journal.pone.0134358</w:t>
        </w:r>
      </w:hyperlink>
      <w:r>
        <w:rPr>
          <w:sz w:val="22"/>
          <w:szCs w:val="22"/>
        </w:rPr>
        <w:t>.</w:t>
      </w:r>
      <w:r w:rsidR="00A94961">
        <w:rPr>
          <w:sz w:val="22"/>
          <w:szCs w:val="22"/>
        </w:rPr>
        <w:t xml:space="preserve"> </w:t>
      </w:r>
    </w:p>
    <w:p w:rsidR="002050CC" w:rsidRPr="00604761" w:rsidRDefault="002050CC" w:rsidP="004F4D67">
      <w:pPr>
        <w:pStyle w:val="NormalWeb"/>
        <w:numPr>
          <w:ilvl w:val="0"/>
          <w:numId w:val="3"/>
        </w:numPr>
        <w:jc w:val="both"/>
        <w:rPr>
          <w:sz w:val="22"/>
          <w:szCs w:val="22"/>
        </w:rPr>
      </w:pPr>
      <w:r w:rsidRPr="00604761">
        <w:rPr>
          <w:sz w:val="22"/>
          <w:szCs w:val="22"/>
        </w:rPr>
        <w:t xml:space="preserve">Branco, S., Faccoli, M., Brockerhoff, E. G., Roux, G., Jactel, H., Desneux, N., Gachet, E., Mouttet, R., Streito, J.-C., &amp; Branco, M. (2022). Preventing invasions of Asian longhorn beetle and citrus </w:t>
      </w:r>
      <w:r w:rsidRPr="00604761">
        <w:rPr>
          <w:sz w:val="22"/>
          <w:szCs w:val="22"/>
        </w:rPr>
        <w:lastRenderedPageBreak/>
        <w:t xml:space="preserve">longhorn beetle: Are we on the right track? </w:t>
      </w:r>
      <w:r w:rsidRPr="00604761">
        <w:rPr>
          <w:rStyle w:val="Vurgu"/>
          <w:sz w:val="22"/>
          <w:szCs w:val="22"/>
        </w:rPr>
        <w:t>Journal of Pest Science</w:t>
      </w:r>
      <w:r w:rsidRPr="00604761">
        <w:rPr>
          <w:sz w:val="22"/>
          <w:szCs w:val="22"/>
        </w:rPr>
        <w:t xml:space="preserve">, </w:t>
      </w:r>
      <w:r w:rsidRPr="00604761">
        <w:rPr>
          <w:rStyle w:val="Vurgu"/>
          <w:sz w:val="22"/>
          <w:szCs w:val="22"/>
        </w:rPr>
        <w:t>95</w:t>
      </w:r>
      <w:r w:rsidRPr="00604761">
        <w:rPr>
          <w:sz w:val="22"/>
          <w:szCs w:val="22"/>
        </w:rPr>
        <w:t xml:space="preserve">(1), 41–66. </w:t>
      </w:r>
      <w:hyperlink r:id="rId21" w:history="1">
        <w:r w:rsidR="005D7610" w:rsidRPr="00604761">
          <w:rPr>
            <w:rStyle w:val="Kpr"/>
            <w:sz w:val="22"/>
            <w:szCs w:val="22"/>
          </w:rPr>
          <w:t>https://doi.org/10.1007/s10340-021-01431-x</w:t>
        </w:r>
      </w:hyperlink>
    </w:p>
    <w:p w:rsidR="005D7610" w:rsidRDefault="005D7610" w:rsidP="005D7610">
      <w:pPr>
        <w:pStyle w:val="NormalWeb"/>
        <w:numPr>
          <w:ilvl w:val="0"/>
          <w:numId w:val="3"/>
        </w:numPr>
        <w:jc w:val="both"/>
        <w:rPr>
          <w:sz w:val="22"/>
          <w:szCs w:val="22"/>
        </w:rPr>
      </w:pPr>
      <w:r w:rsidRPr="00604761">
        <w:rPr>
          <w:sz w:val="22"/>
          <w:szCs w:val="22"/>
        </w:rPr>
        <w:t>Adachi, I., &amp; Korenaga, R. (1989). Control methods for Anoplophora malasiaca (Thomson) (Coleoptera: Cerambycidae) in citrus groves. I. Comparison of effects in several methods for preventing oviposition. Applied Entomology and Zoology, 24(3), 315–317.</w:t>
      </w:r>
    </w:p>
    <w:p w:rsidR="002C1452" w:rsidRDefault="002C1452" w:rsidP="002C1452">
      <w:pPr>
        <w:pStyle w:val="NormalWeb"/>
        <w:numPr>
          <w:ilvl w:val="0"/>
          <w:numId w:val="3"/>
        </w:numPr>
        <w:jc w:val="both"/>
        <w:rPr>
          <w:sz w:val="22"/>
          <w:szCs w:val="22"/>
        </w:rPr>
      </w:pPr>
      <w:r w:rsidRPr="002C1452">
        <w:rPr>
          <w:sz w:val="22"/>
          <w:szCs w:val="22"/>
        </w:rPr>
        <w:t>EPPO (2025) Anoplophora chinensis. EPPO datasheets on pests recommended for regulation. https://gd.eppo.int (accessed 2025-07-13)</w:t>
      </w:r>
    </w:p>
    <w:p w:rsidR="001E1460" w:rsidRPr="00604761" w:rsidRDefault="001E1460" w:rsidP="001E1460">
      <w:pPr>
        <w:pStyle w:val="NormalWeb"/>
        <w:numPr>
          <w:ilvl w:val="0"/>
          <w:numId w:val="3"/>
        </w:numPr>
        <w:jc w:val="both"/>
        <w:rPr>
          <w:sz w:val="22"/>
          <w:szCs w:val="22"/>
        </w:rPr>
      </w:pPr>
      <w:r w:rsidRPr="001E1460">
        <w:rPr>
          <w:sz w:val="22"/>
          <w:szCs w:val="22"/>
        </w:rPr>
        <w:t>Hérard, F., Maspero, M. History of discoveries and management of the citrus longhorned beetle, Anoplophora chinensis, in Europe. J Pest Sci 92, 117–130 (2019). https://doi.org/10.1007/s10340-018-1014-9</w:t>
      </w:r>
    </w:p>
    <w:sectPr w:rsidR="001E1460" w:rsidRPr="006047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455B" w:rsidRDefault="007A455B" w:rsidP="00604761">
      <w:pPr>
        <w:spacing w:after="0" w:line="240" w:lineRule="auto"/>
      </w:pPr>
      <w:r>
        <w:separator/>
      </w:r>
    </w:p>
  </w:endnote>
  <w:endnote w:type="continuationSeparator" w:id="0">
    <w:p w:rsidR="007A455B" w:rsidRDefault="007A455B" w:rsidP="00604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455B" w:rsidRDefault="007A455B" w:rsidP="00604761">
      <w:pPr>
        <w:spacing w:after="0" w:line="240" w:lineRule="auto"/>
      </w:pPr>
      <w:r>
        <w:separator/>
      </w:r>
    </w:p>
  </w:footnote>
  <w:footnote w:type="continuationSeparator" w:id="0">
    <w:p w:rsidR="007A455B" w:rsidRDefault="007A455B" w:rsidP="00604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C0FC2"/>
    <w:multiLevelType w:val="hybridMultilevel"/>
    <w:tmpl w:val="0BF2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042C1"/>
    <w:multiLevelType w:val="hybridMultilevel"/>
    <w:tmpl w:val="43240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D11736"/>
    <w:multiLevelType w:val="hybridMultilevel"/>
    <w:tmpl w:val="8BB4167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907EEC"/>
    <w:multiLevelType w:val="hybridMultilevel"/>
    <w:tmpl w:val="FEFEF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F60F87"/>
    <w:multiLevelType w:val="hybridMultilevel"/>
    <w:tmpl w:val="B11CF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A47F42"/>
    <w:multiLevelType w:val="hybridMultilevel"/>
    <w:tmpl w:val="8BB4167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712CB8"/>
    <w:multiLevelType w:val="hybridMultilevel"/>
    <w:tmpl w:val="74460CF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BAC74AA"/>
    <w:multiLevelType w:val="hybridMultilevel"/>
    <w:tmpl w:val="7E502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2"/>
  </w:num>
  <w:num w:numId="4">
    <w:abstractNumId w:val="0"/>
  </w:num>
  <w:num w:numId="5">
    <w:abstractNumId w:val="7"/>
  </w:num>
  <w:num w:numId="6">
    <w:abstractNumId w:val="4"/>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759"/>
    <w:rsid w:val="00024759"/>
    <w:rsid w:val="00063B4C"/>
    <w:rsid w:val="00072E78"/>
    <w:rsid w:val="00181373"/>
    <w:rsid w:val="001B2E8D"/>
    <w:rsid w:val="001E1460"/>
    <w:rsid w:val="002050CC"/>
    <w:rsid w:val="00262491"/>
    <w:rsid w:val="00266B5A"/>
    <w:rsid w:val="002C1452"/>
    <w:rsid w:val="00340F76"/>
    <w:rsid w:val="00374DB4"/>
    <w:rsid w:val="003940E9"/>
    <w:rsid w:val="0042748E"/>
    <w:rsid w:val="00440B7A"/>
    <w:rsid w:val="004842F4"/>
    <w:rsid w:val="004F4D67"/>
    <w:rsid w:val="00506092"/>
    <w:rsid w:val="00561D86"/>
    <w:rsid w:val="005B5C1A"/>
    <w:rsid w:val="005D7610"/>
    <w:rsid w:val="00604761"/>
    <w:rsid w:val="00691609"/>
    <w:rsid w:val="006F1EA3"/>
    <w:rsid w:val="007057B9"/>
    <w:rsid w:val="0074348A"/>
    <w:rsid w:val="00786730"/>
    <w:rsid w:val="007A455B"/>
    <w:rsid w:val="008C34A4"/>
    <w:rsid w:val="00964EE4"/>
    <w:rsid w:val="009B3328"/>
    <w:rsid w:val="00A37AA4"/>
    <w:rsid w:val="00A94961"/>
    <w:rsid w:val="00AA1EA7"/>
    <w:rsid w:val="00AE22C4"/>
    <w:rsid w:val="00AF23EF"/>
    <w:rsid w:val="00B6627D"/>
    <w:rsid w:val="00E131A1"/>
    <w:rsid w:val="00E216DD"/>
    <w:rsid w:val="00E378CC"/>
    <w:rsid w:val="00E575F7"/>
    <w:rsid w:val="00F03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03202"/>
  <w15:chartTrackingRefBased/>
  <w15:docId w15:val="{EA38FC3B-E1DA-497D-8622-82DFB6C51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34A4"/>
    <w:rPr>
      <w:kern w:val="2"/>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8C34A4"/>
    <w:pPr>
      <w:ind w:left="720"/>
      <w:contextualSpacing/>
    </w:pPr>
  </w:style>
  <w:style w:type="character" w:styleId="Kpr">
    <w:name w:val="Hyperlink"/>
    <w:basedOn w:val="VarsaylanParagrafYazTipi"/>
    <w:uiPriority w:val="99"/>
    <w:unhideWhenUsed/>
    <w:rsid w:val="008C34A4"/>
    <w:rPr>
      <w:color w:val="0563C1" w:themeColor="hyperlink"/>
      <w:u w:val="single"/>
    </w:rPr>
  </w:style>
  <w:style w:type="table" w:styleId="TabloKlavuzu">
    <w:name w:val="Table Grid"/>
    <w:basedOn w:val="NormalTablo"/>
    <w:uiPriority w:val="39"/>
    <w:rsid w:val="008C34A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urgu">
    <w:name w:val="Emphasis"/>
    <w:basedOn w:val="VarsaylanParagrafYazTipi"/>
    <w:uiPriority w:val="20"/>
    <w:qFormat/>
    <w:rsid w:val="008C34A4"/>
    <w:rPr>
      <w:i/>
      <w:iCs/>
    </w:rPr>
  </w:style>
  <w:style w:type="character" w:styleId="Gl">
    <w:name w:val="Strong"/>
    <w:basedOn w:val="VarsaylanParagrafYazTipi"/>
    <w:uiPriority w:val="22"/>
    <w:qFormat/>
    <w:rsid w:val="008C34A4"/>
    <w:rPr>
      <w:b/>
      <w:bCs/>
    </w:rPr>
  </w:style>
  <w:style w:type="paragraph" w:styleId="NormalWeb">
    <w:name w:val="Normal (Web)"/>
    <w:basedOn w:val="Normal"/>
    <w:uiPriority w:val="99"/>
    <w:unhideWhenUsed/>
    <w:rsid w:val="008C34A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zlenenKpr">
    <w:name w:val="FollowedHyperlink"/>
    <w:basedOn w:val="VarsaylanParagrafYazTipi"/>
    <w:uiPriority w:val="99"/>
    <w:semiHidden/>
    <w:unhideWhenUsed/>
    <w:rsid w:val="008C34A4"/>
    <w:rPr>
      <w:color w:val="954F72" w:themeColor="followedHyperlink"/>
      <w:u w:val="single"/>
    </w:rPr>
  </w:style>
  <w:style w:type="paragraph" w:styleId="stBilgi">
    <w:name w:val="header"/>
    <w:basedOn w:val="Normal"/>
    <w:link w:val="stBilgiChar"/>
    <w:uiPriority w:val="99"/>
    <w:unhideWhenUsed/>
    <w:rsid w:val="00604761"/>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604761"/>
    <w:rPr>
      <w:kern w:val="2"/>
      <w14:ligatures w14:val="standardContextual"/>
    </w:rPr>
  </w:style>
  <w:style w:type="paragraph" w:styleId="AltBilgi">
    <w:name w:val="footer"/>
    <w:basedOn w:val="Normal"/>
    <w:link w:val="AltBilgiChar"/>
    <w:uiPriority w:val="99"/>
    <w:unhideWhenUsed/>
    <w:rsid w:val="00604761"/>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604761"/>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125091">
      <w:bodyDiv w:val="1"/>
      <w:marLeft w:val="0"/>
      <w:marRight w:val="0"/>
      <w:marTop w:val="0"/>
      <w:marBottom w:val="0"/>
      <w:divBdr>
        <w:top w:val="none" w:sz="0" w:space="0" w:color="auto"/>
        <w:left w:val="none" w:sz="0" w:space="0" w:color="auto"/>
        <w:bottom w:val="none" w:sz="0" w:space="0" w:color="auto"/>
        <w:right w:val="none" w:sz="0" w:space="0" w:color="auto"/>
      </w:divBdr>
    </w:div>
    <w:div w:id="1756900072">
      <w:bodyDiv w:val="1"/>
      <w:marLeft w:val="0"/>
      <w:marRight w:val="0"/>
      <w:marTop w:val="0"/>
      <w:marBottom w:val="0"/>
      <w:divBdr>
        <w:top w:val="none" w:sz="0" w:space="0" w:color="auto"/>
        <w:left w:val="none" w:sz="0" w:space="0" w:color="auto"/>
        <w:bottom w:val="none" w:sz="0" w:space="0" w:color="auto"/>
        <w:right w:val="none" w:sz="0" w:space="0" w:color="auto"/>
      </w:divBdr>
    </w:div>
    <w:div w:id="1865973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cholarship.org/uc/item/7km7t2kr" TargetMode="External"/><Relationship Id="rId13" Type="http://schemas.openxmlformats.org/officeDocument/2006/relationships/hyperlink" Target="https://www.aphis.usda.gov/sites/default/files/citrus_alb_2009_16_1.pdf" TargetMode="External"/><Relationship Id="rId18" Type="http://schemas.openxmlformats.org/officeDocument/2006/relationships/hyperlink" Target="https://www.invasivespeciesinfo.gov/terrestrial/invertebrates/citrus-longhorned-beetle" TargetMode="External"/><Relationship Id="rId3" Type="http://schemas.openxmlformats.org/officeDocument/2006/relationships/settings" Target="settings.xml"/><Relationship Id="rId21" Type="http://schemas.openxmlformats.org/officeDocument/2006/relationships/hyperlink" Target="https://doi.org/10.1007/s10340-021-01431-x" TargetMode="External"/><Relationship Id="rId7" Type="http://schemas.openxmlformats.org/officeDocument/2006/relationships/hyperlink" Target="https://www.ages.at/en/plant/plant-health/pests-from-a-to-z/citrus-long-horned-beetle" TargetMode="External"/><Relationship Id="rId12" Type="http://schemas.openxmlformats.org/officeDocument/2006/relationships/hyperlink" Target="https://edis.ifas.ufl.edu/publication/in633" TargetMode="External"/><Relationship Id="rId17" Type="http://schemas.openxmlformats.org/officeDocument/2006/relationships/hyperlink" Target="https://researcherslinks.com/uploads/articles/1686240837PJZ_MH20220824100800-R1_Qin%20et%20al.pdf" TargetMode="External"/><Relationship Id="rId2" Type="http://schemas.openxmlformats.org/officeDocument/2006/relationships/styles" Target="styles.xml"/><Relationship Id="rId16" Type="http://schemas.openxmlformats.org/officeDocument/2006/relationships/hyperlink" Target="https://www.researchgate.net/publication/320937406" TargetMode="External"/><Relationship Id="rId20" Type="http://schemas.openxmlformats.org/officeDocument/2006/relationships/hyperlink" Target="https://doi.org/10.1371/journal.pone.013435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les.tennessee.edu/wp-content/uploads/sites/194/2022/05/ALBannurev-ento-112408-085427-1.pdf" TargetMode="External"/><Relationship Id="rId5" Type="http://schemas.openxmlformats.org/officeDocument/2006/relationships/footnotes" Target="footnotes.xml"/><Relationship Id="rId15" Type="http://schemas.openxmlformats.org/officeDocument/2006/relationships/hyperlink" Target="https://invasivespecies.wa.gov/priorityspecies/citrus-asian-and-red-necked-longhorned-beetles/" TargetMode="External"/><Relationship Id="rId23" Type="http://schemas.openxmlformats.org/officeDocument/2006/relationships/theme" Target="theme/theme1.xml"/><Relationship Id="rId10" Type="http://schemas.openxmlformats.org/officeDocument/2006/relationships/hyperlink" Target="https://www.forestresearch.gov.uk/tools-and-resources/fthr/pest-and-disease-resources/citrus-longhorn-beetle-anoplophora-chinensis/" TargetMode="External"/><Relationship Id="rId19" Type="http://schemas.openxmlformats.org/officeDocument/2006/relationships/hyperlink" Target="https://pesttracker.org/pest/INALRBA" TargetMode="External"/><Relationship Id="rId4" Type="http://schemas.openxmlformats.org/officeDocument/2006/relationships/webSettings" Target="webSettings.xml"/><Relationship Id="rId9" Type="http://schemas.openxmlformats.org/officeDocument/2006/relationships/hyperlink" Target="https://www.cabidigitallibrary.org/doi/10.1079/cabicompendium.5556" TargetMode="External"/><Relationship Id="rId14" Type="http://schemas.openxmlformats.org/officeDocument/2006/relationships/hyperlink" Target="https://www.aphis.usda.gov/sites/default/files/clb.pdf" TargetMode="External"/><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5241</Words>
  <Characters>29880</Characters>
  <Application>Microsoft Office Word</Application>
  <DocSecurity>0</DocSecurity>
  <Lines>249</Lines>
  <Paragraphs>70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yağızhan bilal durak</dc:creator>
  <cp:keywords/>
  <dc:description/>
  <cp:lastModifiedBy>yağızhan bilal durak</cp:lastModifiedBy>
  <cp:revision>3</cp:revision>
  <dcterms:created xsi:type="dcterms:W3CDTF">2025-07-13T20:01:00Z</dcterms:created>
  <dcterms:modified xsi:type="dcterms:W3CDTF">2025-07-14T19:47:00Z</dcterms:modified>
</cp:coreProperties>
</file>