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Achieving Open Vocabulary Neural Machine Translation with Hybrid Word-Character Models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paper proposes a hybrid neural machine translation model concerning both words and characters, which mainly contributes to the translation of rare or unknown words. They use a long short-term memory (LSTM) neural network combined with global attention mechanism to achieve high training efficiency and translation quality.The paper presents a novel open vocabulary NMT(Neural Machine Translation) system that translates mostly at word level and falls back to character level models for rare 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Strengths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Faster and easier to train(word models) as compared to character models.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uses character-level models in case of out-of-vocabulary words(rare words)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Does not produce unknown words in the translations which need to be removed using unk replacement techniques.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Observations: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Hybrid model surpasses all the other systems (neural/non-neural) and establishes a new state-of-the-art result for English-Czech translation in WMT’15 with 19.9 BLEU.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Character-level models, when used as a replacement for the standard unk replacement technique in NMT, yields an improvement of up to +7.9 BLEU points.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Attention is very important for character-based models as the non-attentional character models perform poorly.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Character models with shorter time-step backpropagation perform inferior as compared to ones with longer backpropagation.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Weakness: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 work needed to increase the speed of character-based models.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Memory usage is very high which can be improved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