
<file path=[Content_Types].xml><?xml version="1.0" encoding="utf-8"?>
<Types xmlns="http://schemas.openxmlformats.org/package/2006/content-types">
  <Default Extension="bin" ContentType="application/vnd.openxmlformats-officedocument.oleObject"/>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DisasterOS: A Modular, Rule-Based Early Warning and Coordinated Emergency Management Architecture</w:t>
      </w:r>
    </w:p>
    <w:p w:rsidR="00000000" w:rsidDel="00000000" w:rsidP="00000000" w:rsidRDefault="00000000" w:rsidRPr="00000000" w14:paraId="00000002">
      <w:pPr>
        <w:spacing w:after="140" w:lineRule="auto"/>
        <w:jc w:val="center"/>
        <w:rPr/>
      </w:pPr>
      <w:r w:rsidDel="00000000" w:rsidR="00000000" w:rsidRPr="00000000">
        <w:rPr>
          <w:rtl w:val="0"/>
        </w:rPr>
      </w:r>
    </w:p>
    <w:p w:rsidR="00000000" w:rsidDel="00000000" w:rsidP="00000000" w:rsidRDefault="00000000" w:rsidRPr="00000000" w14:paraId="00000003">
      <w:pPr>
        <w:spacing w:after="20" w:lineRule="auto"/>
        <w:jc w:val="center"/>
        <w:rPr/>
      </w:pPr>
      <w:r w:rsidDel="00000000" w:rsidR="00000000" w:rsidRPr="00000000">
        <w:rPr>
          <w:rFonts w:ascii="Times New Roman" w:cs="Times New Roman" w:eastAsia="Times New Roman" w:hAnsi="Times New Roman"/>
          <w:rtl w:val="0"/>
        </w:rPr>
        <w:t xml:space="preserve">M. Thanushree (24BDS1171) and Shaik Sameer (24BDS1154)</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Times New Roman" w:cs="Times New Roman" w:eastAsia="Times New Roman" w:hAnsi="Times New Roman"/>
          <w:sz w:val="18"/>
          <w:szCs w:val="18"/>
          <w:rtl w:val="0"/>
        </w:rPr>
        <w:t xml:space="preserve">School of Computer Science and Engineering, VIT</w:t>
        <w:br w:type="textWrapping"/>
        <w:t xml:space="preserve">BCSE301L Software Engineering — Review 1</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ind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24"/>
          <w:szCs w:val="24"/>
          <w:rtl w:val="0"/>
        </w:rPr>
        <w:t xml:space="preserve">Abstract </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07">
      <w:pPr>
        <w:ind w:firstLine="0"/>
        <w:rPr/>
      </w:pPr>
      <w:r w:rsidDel="00000000" w:rsidR="00000000" w:rsidRPr="00000000">
        <w:rPr>
          <w:rFonts w:ascii="Times New Roman" w:cs="Times New Roman" w:eastAsia="Times New Roman" w:hAnsi="Times New Roman"/>
          <w:sz w:val="18"/>
          <w:szCs w:val="18"/>
          <w:rtl w:val="0"/>
        </w:rPr>
        <w:t xml:space="preserve">DisasterOS is a modular disaster-management platform designed to reduce the coordination gap between hazard detection and field response. The system combines citizen incident reporting, live weather and seismic telemetry, geospatial visualization, emergency-resource coordination, and a deterministic risk engine in a shared operational workflow. The current implementation uses an ingestion gateway for Open-Meteo rainfall data and the USGS real-time earthquake feed, a zone-level risk engine based on rainfall, seismic magnitude, vulnerability, and shelter headroom, and a client-side data layer for operational records. The application exposes 25 functional modules covering command operations, incidents, emergency help, dispatch, SOP workflows, evacuation, shelters, hospitals, volunteers, inventory, relief distribution, infrastructure, analytics, AI-assisted reporting, access control, audit, and system health. Review 1 focuses on the implemented core software, database structures, algorithms, and system architecture required for the next development phase. The design deliberately favors transparent rules and explicit thresholds so that operators can understand why a zone is classified as advisory, watch, warning, or emergency. Remaining work includes production-grade persistence, deeper automation, and broader field validation.</w:t>
      </w:r>
      <w:r w:rsidDel="00000000" w:rsidR="00000000" w:rsidRPr="00000000">
        <w:rPr>
          <w:rtl w:val="0"/>
        </w:rPr>
      </w:r>
    </w:p>
    <w:p w:rsidR="00000000" w:rsidDel="00000000" w:rsidP="00000000" w:rsidRDefault="00000000" w:rsidRPr="00000000" w14:paraId="00000008">
      <w:pPr>
        <w:spacing w:after="1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Keywords: Disaster Management System; Early Warning Architecture; Rule-Based Risk Engine; Geospatial Intelligence; Emergency Resource Allocation</w:t>
      </w:r>
    </w:p>
    <w:p w:rsidR="00000000" w:rsidDel="00000000" w:rsidP="00000000" w:rsidRDefault="00000000" w:rsidRPr="00000000" w14:paraId="00000009">
      <w:pPr>
        <w:spacing w:after="140" w:before="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A">
      <w:pPr>
        <w:pStyle w:val="Heading2"/>
        <w:tabs>
          <w:tab w:val="left" w:leader="none" w:pos="454"/>
        </w:tabs>
        <w:spacing w:after="100" w:before="200" w:lineRule="auto"/>
        <w:rPr>
          <w:sz w:val="24"/>
          <w:szCs w:val="24"/>
        </w:rPr>
      </w:pPr>
      <w:r w:rsidDel="00000000" w:rsidR="00000000" w:rsidRPr="00000000">
        <w:rPr>
          <w:sz w:val="24"/>
          <w:szCs w:val="24"/>
          <w:rtl w:val="0"/>
        </w:rPr>
        <w:t xml:space="preserve">Keywords</w:t>
      </w:r>
    </w:p>
    <w:p w:rsidR="00000000" w:rsidDel="00000000" w:rsidP="00000000" w:rsidRDefault="00000000" w:rsidRPr="00000000" w14:paraId="0000000B">
      <w:pPr>
        <w:spacing w:after="150" w:lineRule="auto"/>
        <w:rPr/>
      </w:pPr>
      <w:r w:rsidDel="00000000" w:rsidR="00000000" w:rsidRPr="00000000">
        <w:rPr>
          <w:rtl w:val="0"/>
        </w:rPr>
        <w:t xml:space="preserve">Disaster Management System · Early Warning Architecture · Rule-Based Risk Engine · Geospatial Intelligence · Emergency Resource Allocation</w:t>
      </w:r>
    </w:p>
    <w:p w:rsidR="00000000" w:rsidDel="00000000" w:rsidP="00000000" w:rsidRDefault="00000000" w:rsidRPr="00000000" w14:paraId="0000000C">
      <w:pPr>
        <w:spacing w:after="140" w:before="40" w:lineRule="auto"/>
        <w:rPr/>
      </w:pPr>
      <w:r w:rsidDel="00000000" w:rsidR="00000000" w:rsidRPr="00000000">
        <w:rPr>
          <w:rtl w:val="0"/>
        </w:rPr>
      </w:r>
    </w:p>
    <w:p w:rsidR="00000000" w:rsidDel="00000000" w:rsidP="00000000" w:rsidRDefault="00000000" w:rsidRPr="00000000" w14:paraId="0000000D">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80" w:before="180" w:line="240"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Introduction</w:t>
      </w:r>
      <w:r w:rsidDel="00000000" w:rsidR="00000000" w:rsidRPr="00000000">
        <w:rPr>
          <w:rtl w:val="0"/>
        </w:rPr>
      </w:r>
    </w:p>
    <w:p w:rsidR="00000000" w:rsidDel="00000000" w:rsidP="00000000" w:rsidRDefault="00000000" w:rsidRPr="00000000" w14:paraId="0000000E">
      <w:pPr>
        <w:rPr/>
      </w:pPr>
      <w:r w:rsidDel="00000000" w:rsidR="00000000" w:rsidRPr="00000000">
        <w:rPr>
          <w:rFonts w:ascii="Times New Roman" w:cs="Times New Roman" w:eastAsia="Times New Roman" w:hAnsi="Times New Roman"/>
          <w:rtl w:val="0"/>
        </w:rPr>
        <w:t xml:space="preserve">Disaster response often fails not because useful information is unavailable, but because information is fragmented across agencies, dashboards, field teams, and resource registers. A rainfall warning may reach an operator without immediately translating into a verified incident, a prioritized rescue request, an available shelter, or a hospital bed allocation. DisasterOS addresses this coordination problem by treating the response workflow as a connected software system rather than a collection of isolated monitoring tools.</w:t>
      </w:r>
      <w:r w:rsidDel="00000000" w:rsidR="00000000" w:rsidRPr="00000000">
        <w:rPr>
          <w:rtl w:val="0"/>
        </w:rPr>
      </w:r>
    </w:p>
    <w:p w:rsidR="00000000" w:rsidDel="00000000" w:rsidP="00000000" w:rsidRDefault="00000000" w:rsidRPr="00000000" w14:paraId="0000000F">
      <w:pPr>
        <w:rPr/>
      </w:pPr>
      <w:r w:rsidDel="00000000" w:rsidR="00000000" w:rsidRPr="00000000">
        <w:rPr>
          <w:rFonts w:ascii="Times New Roman" w:cs="Times New Roman" w:eastAsia="Times New Roman" w:hAnsi="Times New Roman"/>
          <w:rtl w:val="0"/>
        </w:rPr>
        <w:t xml:space="preserve">The proposed platform combines public hazard feeds, citizen reports, operational resource data, and role-specific interfaces around a common data-access layer. Its risk calculation is intentionally deterministic. Operators can inspect the individual inputs, adjust thresholds, and reproduce the score without training or retraining a machine-learning model. The current implementation also provides a GIS view, operational dashboards, emergency-request handling, response-team coordination, resource tracking, reporting, audit logging, and role-based access.</w:t>
      </w:r>
      <w:r w:rsidDel="00000000" w:rsidR="00000000" w:rsidRPr="00000000">
        <w:rPr>
          <w:rtl w:val="0"/>
        </w:rPr>
      </w:r>
    </w:p>
    <w:p w:rsidR="00000000" w:rsidDel="00000000" w:rsidP="00000000" w:rsidRDefault="00000000" w:rsidRPr="00000000" w14:paraId="00000010">
      <w:pPr>
        <w:rPr/>
      </w:pPr>
      <w:r w:rsidDel="00000000" w:rsidR="00000000" w:rsidRPr="00000000">
        <w:rPr>
          <w:rFonts w:ascii="Times New Roman" w:cs="Times New Roman" w:eastAsia="Times New Roman" w:hAnsi="Times New Roman"/>
          <w:rtl w:val="0"/>
        </w:rPr>
        <w:t xml:space="preserve">The study is guided by three practical questions: (1) how can heterogeneous hazard and operational data be brought into one consistent operational picture; (2) how can a transparent zone-risk score translate incoming readings into actionable priorities; and (3) how can the resulting priorities be carried through incident, resource, and response workflows without creating separate data silos?</w:t>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contribution at Review 1 is a concrete implementation contract: the system structure, module boundaries, data model, risk and prioritization algorithms, and the corresponding architecture, DFD, use-case, component, and sequence views. The report also records the present software status so that later reviews can measure implementation progress against a stable baseline.</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ind w:firstLine="0"/>
        <w:rPr/>
      </w:pPr>
      <w:r w:rsidDel="00000000" w:rsidR="00000000" w:rsidRPr="00000000">
        <w:rPr>
          <w:rtl w:val="0"/>
        </w:rPr>
      </w:r>
    </w:p>
    <w:p w:rsidR="00000000" w:rsidDel="00000000" w:rsidP="00000000" w:rsidRDefault="00000000" w:rsidRPr="00000000" w14:paraId="00000014">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80" w:before="180" w:line="240"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Literature Survey and Related Work</w:t>
      </w:r>
      <w:r w:rsidDel="00000000" w:rsidR="00000000" w:rsidRPr="00000000">
        <w:rPr>
          <w:rtl w:val="0"/>
        </w:rPr>
      </w:r>
    </w:p>
    <w:p w:rsidR="00000000" w:rsidDel="00000000" w:rsidP="00000000" w:rsidRDefault="00000000" w:rsidRPr="00000000" w14:paraId="00000015">
      <w:pPr>
        <w:rPr/>
      </w:pPr>
      <w:r w:rsidDel="00000000" w:rsidR="00000000" w:rsidRPr="00000000">
        <w:rPr>
          <w:rFonts w:ascii="Times New Roman" w:cs="Times New Roman" w:eastAsia="Times New Roman" w:hAnsi="Times New Roman"/>
          <w:rtl w:val="0"/>
        </w:rPr>
        <w:t xml:space="preserve">Several established systems address important parts of disaster information management. Sahana and its later Sahana Eden platform provide a broad operational scope covering organizations, human resources, warehousing, hospitals, shelters, and geospatial information [1]. Their main relevance to DisasterOS is the idea that disaster operations benefit from a shared information model rather than isolated departmental tools.</w:t>
      </w:r>
      <w:r w:rsidDel="00000000" w:rsidR="00000000" w:rsidRPr="00000000">
        <w:rPr>
          <w:rtl w:val="0"/>
        </w:rPr>
      </w:r>
    </w:p>
    <w:p w:rsidR="00000000" w:rsidDel="00000000" w:rsidP="00000000" w:rsidRDefault="00000000" w:rsidRPr="00000000" w14:paraId="00000016">
      <w:pPr>
        <w:rPr/>
      </w:pPr>
      <w:r w:rsidDel="00000000" w:rsidR="00000000" w:rsidRPr="00000000">
        <w:rPr>
          <w:rFonts w:ascii="Times New Roman" w:cs="Times New Roman" w:eastAsia="Times New Roman" w:hAnsi="Times New Roman"/>
          <w:rtl w:val="0"/>
        </w:rPr>
        <w:t xml:space="preserve">Ushahidi established a widely used pattern for rapid, geolocated citizen reporting and crisis mapping [2]. Its strength is fast aggregation of crowd-sourced information, while structured resource coordination is outside its original emphasis. DisasterOS carries the citizen-reporting idea further by connecting incident intake to operational data such as teams, shelters, hospitals, and relief resources.</w:t>
      </w:r>
      <w:r w:rsidDel="00000000" w:rsidR="00000000" w:rsidRPr="00000000">
        <w:rPr>
          <w:rtl w:val="0"/>
        </w:rPr>
      </w:r>
    </w:p>
    <w:p w:rsidR="00000000" w:rsidDel="00000000" w:rsidP="00000000" w:rsidRDefault="00000000" w:rsidRPr="00000000" w14:paraId="00000017">
      <w:pPr>
        <w:rPr/>
      </w:pPr>
      <w:r w:rsidDel="00000000" w:rsidR="00000000" w:rsidRPr="00000000">
        <w:rPr>
          <w:rFonts w:ascii="Times New Roman" w:cs="Times New Roman" w:eastAsia="Times New Roman" w:hAnsi="Times New Roman"/>
          <w:rtl w:val="0"/>
        </w:rPr>
        <w:t xml:space="preserve">FEMA HAZUS provides a structured GIS-based methodology for multi-hazard loss estimation and planning [3,4]. Compared with that planning-oriented approach, DisasterOS focuses on a lightweight operational pipeline that can consume current readings and update a per-zone risk classification during an active event.</w:t>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resulting design combines the coordination breadth associated with Sahana Eden, the low-friction reporting model associated with Ushahidi, and the explicit quantitative reasoning associated with HAZUS. Its specific focus is a single rule-based pipeline connecting live feeds, operational records, role dashboards, and response prioritization using openly accessible data sources.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80" w:before="18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System Architecture &amp; Methodology</w:t>
      </w:r>
    </w:p>
    <w:p w:rsidR="00000000" w:rsidDel="00000000" w:rsidP="00000000" w:rsidRDefault="00000000" w:rsidRPr="00000000" w14:paraId="0000001B">
      <w:pPr>
        <w:rPr/>
      </w:pPr>
      <w:r w:rsidDel="00000000" w:rsidR="00000000" w:rsidRPr="00000000">
        <w:rPr>
          <w:rFonts w:ascii="Times New Roman" w:cs="Times New Roman" w:eastAsia="Times New Roman" w:hAnsi="Times New Roman"/>
          <w:rtl w:val="0"/>
        </w:rPr>
        <w:t xml:space="preserve">The DisasterOS architecture is organized as a layered platform. At the outer boundary are operational actors and external data services. The presentation layer provides the citizen portal, command-center views, GIS visualization, and assistant interface. The application layer contains the main orchestrator and services for incidents, emergency requests, resources, and notifications. The core intelligence layer ingests telemetry, computes zone risk, applies decision and SOP logic, and prioritizes response work. The data layer provides CRUD operations and stores shared operational state. This separation keeps interface concerns distinct from risk and resource algorithms.</w:t>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current implementation uses App Orchestrator (app.js), IngestionGateway (gateway.js), GISMapController (map.js), RiskEngine (risk-engine.js), and DataStore (store.js) as its main software units. The browser application exposes 25 functional modules. The data layer maintains operational collections for zones, incidents, emergency requests, shelters, hospitals, volunteers, inventory, infrastructure, relief deliveries, teams, alerts, and audit logs. Browser local storage is the current persistence mechanism; PostgreSQL/Supabase is the planned target for multi-device operation.</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High-Level System Architecture</w:t>
      </w:r>
    </w:p>
    <w:p w:rsidR="00000000" w:rsidDel="00000000" w:rsidP="00000000" w:rsidRDefault="00000000" w:rsidRPr="00000000" w14:paraId="0000001F">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10"/>
        </w:tabs>
        <w:spacing w:after="4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(Draw.io)</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Pr>
        <w:pict>
          <v:shape id="Picture 1" style="width:451.55pt;height:197.1pt;visibility:visible;mso-wrap-style:square" o:spid="_x0000_i1025" type="#_x0000_t75">
            <v:imagedata r:id="rId1" o:title=""/>
          </v:shape>
        </w:pic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Pr>
        <w:pict>
          <v:shape id="_x0000_i1026" style="width:450.9pt;height:291.65pt;visibility:visible;mso-wrap-style:square" type="#_x0000_t75">
            <v:imagedata r:id="rId2" o:title=""/>
          </v:shape>
        </w:pic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 Data Flow and UML Views</w:t>
      </w: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diagrams below document the system at different levels of abstraction. The DFD views describe information movement between actors, processes, and data stores. The UML views capture functional actors, architectural components, and the principal execution flow. The marked spaces are intentionally left for the final monochrome diagrams.</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pStyle w:val="Heading1"/>
        <w:tabs>
          <w:tab w:val="left" w:leader="none" w:pos="284"/>
        </w:tabs>
        <w:spacing w:after="150" w:before="300" w:lineRule="auto"/>
        <w:rPr>
          <w:color w:val="000000"/>
        </w:rPr>
      </w:pPr>
      <w:r w:rsidDel="00000000" w:rsidR="00000000" w:rsidRPr="00000000">
        <w:rPr>
          <w:color w:val="000000"/>
          <w:rtl w:val="0"/>
        </w:rPr>
        <w:t xml:space="preserve">Data Flow Diagram-0: </w:t>
      </w:r>
      <w:r w:rsidDel="00000000" w:rsidR="00000000" w:rsidRPr="00000000">
        <w:rPr>
          <w:color w:val="000000"/>
        </w:rPr>
        <w:pict>
          <v:shape id="_x0000_i1027" style="width:75.75pt;height:49.1pt" o:ole="" type="#_x0000_t75">
            <v:imagedata r:id="rId3" o:title=""/>
          </v:shape>
          <o:OLEObject DrawAspect="Icon" r:id="rId4" ObjectID="_1850806680" ProgID="Package" ShapeID="_x0000_i1027" Type="Embed"/>
        </w:pic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color w:val="000000"/>
          <w:sz w:val="28"/>
          <w:szCs w:val="28"/>
        </w:rPr>
      </w:pPr>
      <w:r w:rsidDel="00000000" w:rsidR="00000000" w:rsidRPr="00000000">
        <w:rPr>
          <w:color w:val="000000"/>
          <w:sz w:val="28"/>
          <w:szCs w:val="28"/>
        </w:rPr>
        <w:pict>
          <v:shape id="_x0000_i1028" style="width:451.8pt;height:241.6pt;visibility:visible;mso-wrap-style:square" type="#_x0000_t75">
            <v:imagedata r:id="rId5" o:title=""/>
          </v:shape>
        </w:pict>
      </w:r>
      <w:r w:rsidDel="00000000" w:rsidR="00000000" w:rsidRPr="00000000">
        <w:rPr>
          <w:rtl w:val="0"/>
        </w:rPr>
      </w:r>
    </w:p>
    <w:p w:rsidR="00000000" w:rsidDel="00000000" w:rsidP="00000000" w:rsidRDefault="00000000" w:rsidRPr="00000000" w14:paraId="0000002A">
      <w:pPr>
        <w:rPr>
          <w:color w:val="000000"/>
          <w:sz w:val="28"/>
          <w:szCs w:val="28"/>
        </w:rPr>
      </w:pPr>
      <w:r w:rsidDel="00000000" w:rsidR="00000000" w:rsidRPr="00000000">
        <w:rPr>
          <w:rtl w:val="0"/>
        </w:rPr>
      </w:r>
    </w:p>
    <w:p w:rsidR="00000000" w:rsidDel="00000000" w:rsidP="00000000" w:rsidRDefault="00000000" w:rsidRPr="00000000" w14:paraId="0000002B">
      <w:pPr>
        <w:ind w:firstLine="0"/>
        <w:rPr>
          <w:b w:val="1"/>
          <w:bCs w:val="1"/>
          <w:color w:val="000000"/>
          <w:sz w:val="28"/>
          <w:szCs w:val="28"/>
        </w:rPr>
      </w:pPr>
      <w:r w:rsidDel="00000000" w:rsidR="00000000" w:rsidRPr="00000000">
        <w:rPr>
          <w:rtl w:val="0"/>
        </w:rPr>
      </w:r>
    </w:p>
    <w:p w:rsidR="00000000" w:rsidDel="00000000" w:rsidP="00000000" w:rsidRDefault="00000000" w:rsidRPr="00000000" w14:paraId="0000002C">
      <w:pPr>
        <w:ind w:firstLine="0"/>
        <w:rPr>
          <w:b w:val="1"/>
          <w:bCs w:val="1"/>
          <w:color w:val="000000"/>
          <w:sz w:val="28"/>
          <w:szCs w:val="28"/>
        </w:rPr>
      </w:pPr>
      <w:r w:rsidDel="00000000" w:rsidR="00000000" w:rsidRPr="00000000">
        <w:rPr>
          <w:rtl w:val="0"/>
        </w:rPr>
      </w:r>
    </w:p>
    <w:p w:rsidR="00000000" w:rsidDel="00000000" w:rsidP="00000000" w:rsidRDefault="00000000" w:rsidRPr="00000000" w14:paraId="0000002D">
      <w:pPr>
        <w:ind w:firstLine="0"/>
        <w:rPr>
          <w:b w:val="1"/>
          <w:bCs w:val="1"/>
          <w:color w:val="000000"/>
          <w:sz w:val="28"/>
          <w:szCs w:val="28"/>
        </w:rPr>
      </w:pPr>
      <w:r w:rsidDel="00000000" w:rsidR="00000000" w:rsidRPr="00000000">
        <w:rPr>
          <w:rtl w:val="0"/>
        </w:rPr>
      </w:r>
    </w:p>
    <w:p w:rsidR="00000000" w:rsidDel="00000000" w:rsidP="00000000" w:rsidRDefault="00000000" w:rsidRPr="00000000" w14:paraId="0000002E">
      <w:pPr>
        <w:ind w:firstLine="0"/>
        <w:rPr>
          <w:b w:val="1"/>
          <w:bCs w:val="1"/>
          <w:color w:val="000000"/>
          <w:sz w:val="28"/>
          <w:szCs w:val="28"/>
        </w:rPr>
      </w:pPr>
      <w:r w:rsidDel="00000000" w:rsidR="00000000" w:rsidRPr="00000000">
        <w:rPr>
          <w:rtl w:val="0"/>
        </w:rPr>
      </w:r>
    </w:p>
    <w:p w:rsidR="00000000" w:rsidDel="00000000" w:rsidP="00000000" w:rsidRDefault="00000000" w:rsidRPr="00000000" w14:paraId="0000002F">
      <w:pPr>
        <w:ind w:firstLine="0"/>
        <w:rPr>
          <w:b w:val="1"/>
          <w:bCs w:val="1"/>
          <w:color w:val="000000"/>
          <w:sz w:val="28"/>
          <w:szCs w:val="28"/>
        </w:rPr>
      </w:pPr>
      <w:r w:rsidDel="00000000" w:rsidR="00000000" w:rsidRPr="00000000">
        <w:rPr>
          <w:rtl w:val="0"/>
        </w:rPr>
      </w:r>
    </w:p>
    <w:p w:rsidR="00000000" w:rsidDel="00000000" w:rsidP="00000000" w:rsidRDefault="00000000" w:rsidRPr="00000000" w14:paraId="00000030">
      <w:pPr>
        <w:ind w:firstLine="0"/>
        <w:rPr>
          <w:b w:val="1"/>
          <w:bCs w:val="1"/>
          <w:color w:val="000000"/>
          <w:sz w:val="28"/>
          <w:szCs w:val="28"/>
        </w:rPr>
      </w:pPr>
      <w:r w:rsidDel="00000000" w:rsidR="00000000" w:rsidRPr="00000000">
        <w:rPr>
          <w:rtl w:val="0"/>
        </w:rPr>
      </w:r>
    </w:p>
    <w:p w:rsidR="00000000" w:rsidDel="00000000" w:rsidP="00000000" w:rsidRDefault="00000000" w:rsidRPr="00000000" w14:paraId="00000031">
      <w:pPr>
        <w:ind w:firstLine="0"/>
        <w:rPr>
          <w:b w:val="1"/>
          <w:bCs w:val="1"/>
          <w:color w:val="000000"/>
          <w:sz w:val="28"/>
          <w:szCs w:val="28"/>
        </w:rPr>
      </w:pPr>
      <w:r w:rsidDel="00000000" w:rsidR="00000000" w:rsidRPr="00000000">
        <w:rPr>
          <w:rtl w:val="0"/>
        </w:rPr>
      </w:r>
    </w:p>
    <w:p w:rsidR="00000000" w:rsidDel="00000000" w:rsidP="00000000" w:rsidRDefault="00000000" w:rsidRPr="00000000" w14:paraId="00000032">
      <w:pPr>
        <w:ind w:firstLine="0"/>
        <w:rPr>
          <w:b w:val="1"/>
          <w:bCs w:val="1"/>
          <w:color w:val="000000"/>
          <w:sz w:val="28"/>
          <w:szCs w:val="28"/>
        </w:rPr>
      </w:pPr>
      <w:r w:rsidDel="00000000" w:rsidR="00000000" w:rsidRPr="00000000">
        <w:rPr>
          <w:rtl w:val="0"/>
        </w:rPr>
      </w:r>
    </w:p>
    <w:p w:rsidR="00000000" w:rsidDel="00000000" w:rsidP="00000000" w:rsidRDefault="00000000" w:rsidRPr="00000000" w14:paraId="00000033">
      <w:pPr>
        <w:ind w:firstLine="0"/>
        <w:rPr>
          <w:b w:val="1"/>
          <w:bCs w:val="1"/>
          <w:color w:val="000000"/>
          <w:sz w:val="28"/>
          <w:szCs w:val="28"/>
        </w:rPr>
      </w:pPr>
      <w:r w:rsidDel="00000000" w:rsidR="00000000" w:rsidRPr="00000000">
        <w:rPr>
          <w:rtl w:val="0"/>
        </w:rPr>
      </w:r>
    </w:p>
    <w:p w:rsidR="00000000" w:rsidDel="00000000" w:rsidP="00000000" w:rsidRDefault="00000000" w:rsidRPr="00000000" w14:paraId="00000034">
      <w:pPr>
        <w:ind w:firstLine="0"/>
        <w:rPr>
          <w:b w:val="1"/>
          <w:bCs w:val="1"/>
          <w:color w:val="000000"/>
          <w:sz w:val="28"/>
          <w:szCs w:val="28"/>
        </w:rPr>
      </w:pPr>
      <w:r w:rsidDel="00000000" w:rsidR="00000000" w:rsidRPr="00000000">
        <w:rPr>
          <w:rtl w:val="0"/>
        </w:rPr>
      </w:r>
    </w:p>
    <w:p w:rsidR="00000000" w:rsidDel="00000000" w:rsidP="00000000" w:rsidRDefault="00000000" w:rsidRPr="00000000" w14:paraId="00000035">
      <w:pPr>
        <w:ind w:firstLine="0"/>
        <w:rPr>
          <w:b w:val="1"/>
          <w:bCs w:val="1"/>
          <w:color w:val="000000"/>
          <w:sz w:val="28"/>
          <w:szCs w:val="28"/>
        </w:rPr>
      </w:pPr>
      <w:r w:rsidDel="00000000" w:rsidR="00000000" w:rsidRPr="00000000">
        <w:rPr>
          <w:rtl w:val="0"/>
        </w:rPr>
      </w:r>
    </w:p>
    <w:p w:rsidR="00000000" w:rsidDel="00000000" w:rsidP="00000000" w:rsidRDefault="00000000" w:rsidRPr="00000000" w14:paraId="00000036">
      <w:pPr>
        <w:ind w:firstLine="0"/>
        <w:rPr>
          <w:b w:val="1"/>
          <w:bCs w:val="1"/>
          <w:color w:val="000000"/>
          <w:sz w:val="28"/>
          <w:szCs w:val="28"/>
        </w:rPr>
      </w:pPr>
      <w:r w:rsidDel="00000000" w:rsidR="00000000" w:rsidRPr="00000000">
        <w:rPr>
          <w:rtl w:val="0"/>
        </w:rPr>
      </w:r>
    </w:p>
    <w:p w:rsidR="00000000" w:rsidDel="00000000" w:rsidP="00000000" w:rsidRDefault="00000000" w:rsidRPr="00000000" w14:paraId="00000037">
      <w:pPr>
        <w:ind w:firstLine="0"/>
        <w:rPr>
          <w:b w:val="1"/>
          <w:bCs w:val="1"/>
        </w:rPr>
      </w:pPr>
      <w:r w:rsidDel="00000000" w:rsidR="00000000" w:rsidRPr="00000000">
        <w:rPr>
          <w:b w:val="1"/>
          <w:bCs w:val="1"/>
          <w:color w:val="000000"/>
          <w:sz w:val="28"/>
          <w:szCs w:val="28"/>
          <w:rtl w:val="0"/>
        </w:rPr>
        <w:t xml:space="preserve">Data Flow Diagram-1:</w:t>
      </w:r>
      <w:r w:rsidDel="00000000" w:rsidR="00000000" w:rsidRPr="00000000">
        <w:rPr>
          <w:b w:val="1"/>
          <w:bCs w:val="1"/>
          <w:color w:val="000000"/>
          <w:sz w:val="28"/>
          <w:szCs w:val="28"/>
        </w:rPr>
        <w:pict>
          <v:shape id="_x0000_i1029" style="width:75.75pt;height:49.1pt" o:ole="" type="#_x0000_t75">
            <v:imagedata r:id="rId6" o:title=""/>
          </v:shape>
          <o:OLEObject DrawAspect="Icon" r:id="rId7" ObjectID="_1850806681" ProgID="Package" ShapeID="_x0000_i1029" Type="Embed"/>
        </w:pict>
      </w:r>
      <w:r w:rsidDel="00000000" w:rsidR="00000000" w:rsidRPr="00000000">
        <w:rPr>
          <w:rtl w:val="0"/>
        </w:rPr>
      </w:r>
    </w:p>
    <w:p w:rsidR="00000000" w:rsidDel="00000000" w:rsidP="00000000" w:rsidRDefault="00000000" w:rsidRPr="00000000" w14:paraId="00000038">
      <w:pPr>
        <w:rPr>
          <w:color w:val="000000"/>
          <w:sz w:val="28"/>
          <w:szCs w:val="28"/>
        </w:rPr>
      </w:pPr>
      <w:r w:rsidDel="00000000" w:rsidR="00000000" w:rsidRPr="00000000">
        <w:rPr>
          <w:color w:val="000000"/>
          <w:sz w:val="28"/>
          <w:szCs w:val="28"/>
        </w:rPr>
        <w:pict>
          <v:shape id="_x0000_i1030" style="width:454.25pt;height:420.55pt;visibility:visible;mso-wrap-style:square" type="#_x0000_t75">
            <v:imagedata r:id="rId8" o:title=""/>
          </v:shape>
        </w:pict>
      </w:r>
      <w:r w:rsidDel="00000000" w:rsidR="00000000" w:rsidRPr="00000000">
        <w:rPr>
          <w:rtl w:val="0"/>
        </w:rPr>
      </w:r>
    </w:p>
    <w:p w:rsidR="00000000" w:rsidDel="00000000" w:rsidP="00000000" w:rsidRDefault="00000000" w:rsidRPr="00000000" w14:paraId="00000039">
      <w:pPr>
        <w:rPr/>
      </w:pPr>
      <w:r w:rsidDel="00000000" w:rsidR="00000000" w:rsidRPr="00000000">
        <w:rPr>
          <w:color w:val="000000"/>
          <w:sz w:val="28"/>
          <w:szCs w:val="28"/>
        </w:rPr>
        <w:pict>
          <v:shape id="_x0000_i1031" style="width:451.05pt;height:280.9pt;visibility:visible;mso-wrap-style:square" type="#_x0000_t75">
            <v:imagedata r:id="rId9" o:title=""/>
          </v:shape>
        </w:pict>
      </w:r>
      <w:r w:rsidDel="00000000" w:rsidR="00000000" w:rsidRPr="00000000">
        <w:rPr>
          <w:color w:val="000000"/>
          <w:sz w:val="28"/>
          <w:szCs w:val="28"/>
        </w:rPr>
        <w:pict>
          <v:shape id="_x0000_i1032" style="width:451.1pt;height:287.8pt;visibility:visible;mso-wrap-style:square" type="#_x0000_t75">
            <v:imagedata r:id="rId10" o:title=""/>
          </v:shape>
        </w:pict>
      </w:r>
      <w:r w:rsidDel="00000000" w:rsidR="00000000" w:rsidRPr="00000000">
        <w:rPr>
          <w:rtl w:val="0"/>
        </w:rPr>
      </w:r>
    </w:p>
    <w:p w:rsidR="00000000" w:rsidDel="00000000" w:rsidP="00000000" w:rsidRDefault="00000000" w:rsidRPr="00000000" w14:paraId="0000003A">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80" w:before="180" w:line="240" w:lineRule="auto"/>
        <w:ind w:left="0" w:right="0" w:firstLine="0"/>
        <w:jc w:val="left"/>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
          <w:szCs w:val="28"/>
          <w:u w:val="none"/>
          <w:shd w:fill="auto" w:val="clear"/>
          <w:vertAlign w:val="baseline"/>
          <w:rtl w:val="0"/>
        </w:rPr>
        <w:t xml:space="preserve">Use Case Diagram:</w:t>
      </w:r>
      <w:r w:rsidDel="00000000" w:rsidR="00000000" w:rsidRPr="00000000">
        <w:rPr>
          <w:rFonts w:ascii="Times" w:cs="Times" w:eastAsia="Times" w:hAnsi="Times"/>
          <w:b w:val="1"/>
          <w:bCs w:val="1"/>
          <w:i w:val="0"/>
          <w:iCs w:val="0"/>
          <w:smallCaps w:val="0"/>
          <w:strike w:val="0"/>
          <w:color w:val="000000"/>
          <w:sz w:val="28"/>
          <w:szCs w:val="28"/>
          <w:u w:val="none"/>
          <w:shd w:fill="auto" w:val="clear"/>
          <w:vertAlign w:val="baseline"/>
        </w:rPr>
        <w:pict>
          <v:shape id="_x0000_i1033" style="width:75.75pt;height:49.1pt" o:ole="" type="#_x0000_t75">
            <v:imagedata r:id="rId11" o:title=""/>
          </v:shape>
          <o:OLEObject DrawAspect="Icon" r:id="rId12" ObjectID="_1850806682" ProgID="Package" ShapeID="_x0000_i1033" Type="Embed"/>
        </w:pic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8"/>
          <w:szCs w:val="28"/>
          <w:u w:val="none"/>
          <w:shd w:fill="auto" w:val="clear"/>
          <w:vertAlign w:val="baseline"/>
        </w:rPr>
        <w:pict>
          <v:shape id="_x0000_i1034" style="width:486.25pt;height:254.8pt;visibility:visible;mso-wrap-style:square" type="#_x0000_t75">
            <v:imagedata r:id="rId13" o:title=""/>
          </v:shape>
        </w:pict>
      </w:r>
      <w:r w:rsidDel="00000000" w:rsidR="00000000" w:rsidRPr="00000000">
        <w:rPr>
          <w:rtl w:val="0"/>
        </w:rPr>
      </w:r>
    </w:p>
    <w:p w:rsidR="00000000" w:rsidDel="00000000" w:rsidP="00000000" w:rsidRDefault="00000000" w:rsidRPr="00000000" w14:paraId="0000003C">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80" w:before="18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80" w:before="18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ict>
          <v:shape id="_x0000_i1035" style="width:414.85pt;height:277.9pt;visibility:visible;mso-wrap-style:square" type="#_x0000_t75">
            <v:imagedata r:id="rId14" o:title=""/>
          </v:shape>
        </w:pict>
      </w:r>
      <w:r w:rsidDel="00000000" w:rsidR="00000000" w:rsidRPr="00000000">
        <w:rPr>
          <w:rtl w:val="0"/>
        </w:rPr>
      </w:r>
    </w:p>
    <w:p w:rsidR="00000000" w:rsidDel="00000000" w:rsidP="00000000" w:rsidRDefault="00000000" w:rsidRPr="00000000" w14:paraId="0000003E">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80" w:before="18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
          <w:szCs w:val="28"/>
          <w:u w:val="none"/>
          <w:shd w:fill="auto" w:val="clear"/>
          <w:vertAlign w:val="baseline"/>
          <w:rtl w:val="0"/>
        </w:rPr>
        <w:t xml:space="preserve">Sequence Diagram:</w:t>
      </w:r>
      <w:r w:rsidDel="00000000" w:rsidR="00000000" w:rsidRPr="00000000">
        <w:rPr>
          <w:rFonts w:ascii="Times" w:cs="Times" w:eastAsia="Times" w:hAnsi="Times"/>
          <w:b w:val="1"/>
          <w:bCs w:val="1"/>
          <w:i w:val="0"/>
          <w:iCs w:val="0"/>
          <w:smallCaps w:val="0"/>
          <w:strike w:val="0"/>
          <w:color w:val="000000"/>
          <w:sz w:val="28"/>
          <w:szCs w:val="28"/>
          <w:u w:val="none"/>
          <w:shd w:fill="auto" w:val="clear"/>
          <w:vertAlign w:val="baseline"/>
        </w:rPr>
        <w:pict>
          <v:shape id="_x0000_i1036" style="width:75.75pt;height:49.1pt" o:ole="" type="#_x0000_t75">
            <v:imagedata r:id="rId15" o:title=""/>
          </v:shape>
          <o:OLEObject DrawAspect="Icon" r:id="rId16" ObjectID="_1850806683" ProgID="Package" ShapeID="_x0000_i1036" Type="Embed"/>
        </w:pict>
      </w:r>
      <w:r w:rsidDel="00000000" w:rsidR="00000000" w:rsidRPr="00000000">
        <w:rPr>
          <w:rtl w:val="0"/>
        </w:rPr>
      </w:r>
    </w:p>
    <w:p w:rsidR="00000000" w:rsidDel="00000000" w:rsidP="00000000" w:rsidRDefault="00000000" w:rsidRPr="00000000" w14:paraId="0000004B">
      <w:pPr>
        <w:rPr/>
      </w:pPr>
      <w:r w:rsidDel="00000000" w:rsidR="00000000" w:rsidRPr="00000000">
        <w:rPr/>
        <w:pict>
          <v:shape id="_x0000_i1037" style="width:446.9pt;height:200.25pt;visibility:visible;mso-wrap-style:square" type="#_x0000_t75">
            <v:imagedata r:id="rId17" o:title=""/>
          </v:shape>
        </w:pic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pict>
          <v:shape id="_x0000_i1038" style="width:458.45pt;height:213.2pt;visibility:visible;mso-wrap-style:square" type="#_x0000_t75">
            <v:imagedata r:id="rId18" o:title=""/>
          </v:shape>
        </w:pic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ind w:firstLine="0"/>
        <w:rPr>
          <w:b w:val="1"/>
          <w:bCs w:val="1"/>
          <w:color w:val="000000"/>
          <w:sz w:val="28"/>
          <w:szCs w:val="28"/>
        </w:rPr>
      </w:pPr>
      <w:r w:rsidDel="00000000" w:rsidR="00000000" w:rsidRPr="00000000">
        <w:rPr>
          <w:rtl w:val="0"/>
        </w:rPr>
      </w:r>
    </w:p>
    <w:p w:rsidR="00000000" w:rsidDel="00000000" w:rsidP="00000000" w:rsidRDefault="00000000" w:rsidRPr="00000000" w14:paraId="00000050">
      <w:pPr>
        <w:ind w:firstLine="0"/>
        <w:rPr>
          <w:b w:val="1"/>
          <w:bCs w:val="1"/>
          <w:color w:val="000000"/>
          <w:sz w:val="28"/>
          <w:szCs w:val="28"/>
        </w:rPr>
      </w:pPr>
      <w:r w:rsidDel="00000000" w:rsidR="00000000" w:rsidRPr="00000000">
        <w:rPr>
          <w:rtl w:val="0"/>
        </w:rPr>
      </w:r>
    </w:p>
    <w:p w:rsidR="00000000" w:rsidDel="00000000" w:rsidP="00000000" w:rsidRDefault="00000000" w:rsidRPr="00000000" w14:paraId="00000051">
      <w:pPr>
        <w:ind w:firstLine="0"/>
        <w:rPr>
          <w:b w:val="1"/>
          <w:bCs w:val="1"/>
          <w:color w:val="000000"/>
          <w:sz w:val="28"/>
          <w:szCs w:val="28"/>
        </w:rPr>
      </w:pPr>
      <w:r w:rsidDel="00000000" w:rsidR="00000000" w:rsidRPr="00000000">
        <w:rPr>
          <w:rtl w:val="0"/>
        </w:rPr>
      </w:r>
    </w:p>
    <w:p w:rsidR="00000000" w:rsidDel="00000000" w:rsidP="00000000" w:rsidRDefault="00000000" w:rsidRPr="00000000" w14:paraId="00000052">
      <w:pPr>
        <w:ind w:firstLine="0"/>
        <w:rPr>
          <w:b w:val="1"/>
          <w:bCs w:val="1"/>
          <w:color w:val="000000"/>
          <w:sz w:val="28"/>
          <w:szCs w:val="28"/>
        </w:rPr>
      </w:pPr>
      <w:r w:rsidDel="00000000" w:rsidR="00000000" w:rsidRPr="00000000">
        <w:rPr>
          <w:b w:val="1"/>
          <w:bCs w:val="1"/>
          <w:color w:val="000000"/>
          <w:sz w:val="28"/>
          <w:szCs w:val="28"/>
          <w:rtl w:val="0"/>
        </w:rPr>
        <w:t xml:space="preserve">Component Diagram:</w:t>
      </w:r>
      <w:r w:rsidDel="00000000" w:rsidR="00000000" w:rsidRPr="00000000">
        <w:rPr>
          <w:b w:val="1"/>
          <w:bCs w:val="1"/>
          <w:color w:val="000000"/>
          <w:sz w:val="28"/>
          <w:szCs w:val="28"/>
        </w:rPr>
        <w:pict>
          <v:shape id="_x0000_i1039" style="width:75.75pt;height:49.1pt" o:ole="" type="#_x0000_t75">
            <v:imagedata r:id="rId19" o:title=""/>
          </v:shape>
          <o:OLEObject DrawAspect="Icon" r:id="rId20" ObjectID="_1850806684" ProgID="Package" ShapeID="_x0000_i1039" Type="Embed"/>
        </w:pict>
      </w:r>
      <w:r w:rsidDel="00000000" w:rsidR="00000000" w:rsidRPr="00000000">
        <w:rPr>
          <w:rtl w:val="0"/>
        </w:rPr>
      </w:r>
    </w:p>
    <w:p w:rsidR="00000000" w:rsidDel="00000000" w:rsidP="00000000" w:rsidRDefault="00000000" w:rsidRPr="00000000" w14:paraId="00000053">
      <w:pPr>
        <w:ind w:firstLine="0"/>
        <w:rPr>
          <w:color w:val="000000"/>
          <w:sz w:val="28"/>
          <w:szCs w:val="28"/>
        </w:rPr>
      </w:pPr>
      <w:r w:rsidDel="00000000" w:rsidR="00000000" w:rsidRPr="00000000">
        <w:rPr>
          <w:color w:val="000000"/>
          <w:sz w:val="28"/>
          <w:szCs w:val="28"/>
        </w:rPr>
        <w:pict>
          <v:shape id="_x0000_i1040" style="width:461.3pt;height:228.6pt;visibility:visible;mso-wrap-style:square" type="#_x0000_t75">
            <v:imagedata r:id="rId21" o:title=""/>
          </v:shape>
        </w:pict>
      </w:r>
      <w:r w:rsidDel="00000000" w:rsidR="00000000" w:rsidRPr="00000000">
        <w:rPr>
          <w:rtl w:val="0"/>
        </w:rPr>
      </w:r>
    </w:p>
    <w:p w:rsidR="00000000" w:rsidDel="00000000" w:rsidP="00000000" w:rsidRDefault="00000000" w:rsidRPr="00000000" w14:paraId="00000054">
      <w:pPr>
        <w:ind w:firstLine="0"/>
        <w:rPr>
          <w:b w:val="1"/>
          <w:bCs w:val="1"/>
          <w:color w:val="000000"/>
          <w:sz w:val="28"/>
          <w:szCs w:val="28"/>
        </w:rPr>
      </w:pPr>
      <w:r w:rsidDel="00000000" w:rsidR="00000000" w:rsidRPr="00000000">
        <w:rPr>
          <w:rtl w:val="0"/>
        </w:rPr>
      </w:r>
    </w:p>
    <w:p w:rsidR="00000000" w:rsidDel="00000000" w:rsidP="00000000" w:rsidRDefault="00000000" w:rsidRPr="00000000" w14:paraId="00000055">
      <w:pPr>
        <w:ind w:firstLine="0"/>
        <w:rPr/>
      </w:pPr>
      <w:r w:rsidDel="00000000" w:rsidR="00000000" w:rsidRPr="00000000">
        <w:rPr/>
        <w:pict>
          <v:shape id="_x0000_i1041" style="width:444.9pt;height:221.65pt;visibility:visible;mso-wrap-style:square" type="#_x0000_t75">
            <v:imagedata r:id="rId22" o:title=""/>
          </v:shape>
        </w:pict>
      </w:r>
      <w:r w:rsidDel="00000000" w:rsidR="00000000" w:rsidRPr="00000000">
        <w:rPr>
          <w:rtl w:val="0"/>
        </w:rPr>
      </w:r>
    </w:p>
    <w:p w:rsidR="00000000" w:rsidDel="00000000" w:rsidP="00000000" w:rsidRDefault="00000000" w:rsidRPr="00000000" w14:paraId="00000056">
      <w:pPr>
        <w:ind w:firstLine="0"/>
        <w:rPr/>
      </w:pPr>
      <w:r w:rsidDel="00000000" w:rsidR="00000000" w:rsidRPr="00000000">
        <w:rPr>
          <w:rtl w:val="0"/>
        </w:rPr>
      </w:r>
    </w:p>
    <w:p w:rsidR="00000000" w:rsidDel="00000000" w:rsidP="00000000" w:rsidRDefault="00000000" w:rsidRPr="00000000" w14:paraId="00000057">
      <w:pPr>
        <w:ind w:firstLine="0"/>
        <w:jc w:val="left"/>
        <w:rPr/>
      </w:pPr>
      <w:r w:rsidDel="00000000" w:rsidR="00000000" w:rsidRPr="00000000">
        <w:rPr>
          <w:rtl w:val="0"/>
        </w:rPr>
      </w:r>
    </w:p>
    <w:p w:rsidR="00000000" w:rsidDel="00000000" w:rsidP="00000000" w:rsidRDefault="00000000" w:rsidRPr="00000000" w14:paraId="00000058">
      <w:pPr>
        <w:ind w:firstLine="0"/>
        <w:jc w:val="left"/>
        <w:rPr/>
      </w:pPr>
      <w:r w:rsidDel="00000000" w:rsidR="00000000" w:rsidRPr="00000000">
        <w:rPr>
          <w:rFonts w:ascii="Times New Roman" w:cs="Times New Roman" w:eastAsia="Times New Roman" w:hAnsi="Times New Roman"/>
          <w:rtl w:val="0"/>
        </w:rPr>
        <w:t xml:space="preserve">4. </w:t>
      </w:r>
      <w:r w:rsidDel="00000000" w:rsidR="00000000" w:rsidRPr="00000000">
        <w:rPr>
          <w:rFonts w:ascii="Times New Roman" w:cs="Times New Roman" w:eastAsia="Times New Roman" w:hAnsi="Times New Roman"/>
          <w:b w:val="1"/>
          <w:bCs w:val="1"/>
          <w:sz w:val="24"/>
          <w:szCs w:val="24"/>
          <w:rtl w:val="0"/>
        </w:rPr>
        <w:t xml:space="preserve">Module Breakdown and Algorithm Descriptions:</w:t>
      </w:r>
      <w:r w:rsidDel="00000000" w:rsidR="00000000" w:rsidRPr="00000000">
        <w:rPr>
          <w:rtl w:val="0"/>
        </w:rPr>
      </w:r>
    </w:p>
    <w:p w:rsidR="00000000" w:rsidDel="00000000" w:rsidP="00000000" w:rsidRDefault="00000000" w:rsidRPr="00000000" w14:paraId="00000059">
      <w:pPr>
        <w:rPr/>
      </w:pPr>
      <w:r w:rsidDel="00000000" w:rsidR="00000000" w:rsidRPr="00000000">
        <w:rPr>
          <w:rFonts w:ascii="Times New Roman" w:cs="Times New Roman" w:eastAsia="Times New Roman" w:hAnsi="Times New Roman"/>
          <w:rtl w:val="0"/>
        </w:rPr>
        <w:t xml:space="preserve">The current application exposes 25 functional modules. The module list below is kept complete so that the report matches the implemented application navigation and review scope.</w:t>
      </w:r>
      <w:r w:rsidDel="00000000" w:rsidR="00000000" w:rsidRPr="00000000">
        <w:rPr>
          <w:rtl w:val="0"/>
        </w:rPr>
      </w:r>
    </w:p>
    <w:tbl>
      <w:tblPr>
        <w:tblStyle w:val="Table1"/>
        <w:tblW w:w="9576.0" w:type="dxa"/>
        <w:jc w:val="center"/>
        <w:tblLayout w:type="fixed"/>
        <w:tblLook w:val="0400"/>
      </w:tblPr>
      <w:tblGrid>
        <w:gridCol w:w="504"/>
        <w:gridCol w:w="2664"/>
        <w:gridCol w:w="6408"/>
        <w:tblGridChange w:id="0">
          <w:tblGrid>
            <w:gridCol w:w="504"/>
            <w:gridCol w:w="2664"/>
            <w:gridCol w:w="6408"/>
          </w:tblGrid>
        </w:tblGridChange>
      </w:tblGrid>
      <w:tr>
        <w:trPr>
          <w:cantSplit w:val="0"/>
          <w:tblHeader w:val="0"/>
        </w:trPr>
        <w:tc>
          <w:tcPr>
            <w:shd w:fill="ededed" w:val="clear"/>
          </w:tcPr>
          <w:p w:rsidR="00000000" w:rsidDel="00000000" w:rsidP="00000000" w:rsidRDefault="00000000" w:rsidRPr="00000000" w14:paraId="0000005A">
            <w:pPr>
              <w:spacing w:line="228" w:lineRule="auto"/>
              <w:jc w:val="center"/>
              <w:rPr/>
            </w:pPr>
            <w:r w:rsidDel="00000000" w:rsidR="00000000" w:rsidRPr="00000000">
              <w:rPr>
                <w:rFonts w:ascii="Times New Roman" w:cs="Times New Roman" w:eastAsia="Times New Roman" w:hAnsi="Times New Roman"/>
                <w:b w:val="1"/>
                <w:bCs w:val="1"/>
                <w:sz w:val="17"/>
                <w:szCs w:val="17"/>
                <w:rtl w:val="0"/>
              </w:rPr>
              <w:t xml:space="preserve">No.</w:t>
            </w:r>
            <w:r w:rsidDel="00000000" w:rsidR="00000000" w:rsidRPr="00000000">
              <w:rPr>
                <w:rtl w:val="0"/>
              </w:rPr>
            </w:r>
          </w:p>
        </w:tc>
        <w:tc>
          <w:tcPr>
            <w:shd w:fill="ededed" w:val="clear"/>
          </w:tcPr>
          <w:p w:rsidR="00000000" w:rsidDel="00000000" w:rsidP="00000000" w:rsidRDefault="00000000" w:rsidRPr="00000000" w14:paraId="0000005B">
            <w:pPr>
              <w:spacing w:line="228" w:lineRule="auto"/>
              <w:jc w:val="center"/>
              <w:rPr/>
            </w:pPr>
            <w:r w:rsidDel="00000000" w:rsidR="00000000" w:rsidRPr="00000000">
              <w:rPr>
                <w:rFonts w:ascii="Times New Roman" w:cs="Times New Roman" w:eastAsia="Times New Roman" w:hAnsi="Times New Roman"/>
                <w:b w:val="1"/>
                <w:bCs w:val="1"/>
                <w:sz w:val="17"/>
                <w:szCs w:val="17"/>
                <w:rtl w:val="0"/>
              </w:rPr>
              <w:t xml:space="preserve">Module</w:t>
            </w:r>
            <w:r w:rsidDel="00000000" w:rsidR="00000000" w:rsidRPr="00000000">
              <w:rPr>
                <w:rtl w:val="0"/>
              </w:rPr>
            </w:r>
          </w:p>
        </w:tc>
        <w:tc>
          <w:tcPr>
            <w:shd w:fill="ededed" w:val="clear"/>
          </w:tcPr>
          <w:p w:rsidR="00000000" w:rsidDel="00000000" w:rsidP="00000000" w:rsidRDefault="00000000" w:rsidRPr="00000000" w14:paraId="0000005C">
            <w:pPr>
              <w:spacing w:line="228" w:lineRule="auto"/>
              <w:jc w:val="center"/>
              <w:rPr/>
            </w:pPr>
            <w:r w:rsidDel="00000000" w:rsidR="00000000" w:rsidRPr="00000000">
              <w:rPr>
                <w:rFonts w:ascii="Times New Roman" w:cs="Times New Roman" w:eastAsia="Times New Roman" w:hAnsi="Times New Roman"/>
                <w:b w:val="1"/>
                <w:bCs w:val="1"/>
                <w:sz w:val="17"/>
                <w:szCs w:val="17"/>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05D">
            <w:pPr>
              <w:spacing w:line="228" w:lineRule="auto"/>
              <w:jc w:val="center"/>
              <w:rPr/>
            </w:pPr>
            <w:r w:rsidDel="00000000" w:rsidR="00000000" w:rsidRPr="00000000">
              <w:rPr>
                <w:rFonts w:ascii="Times New Roman" w:cs="Times New Roman" w:eastAsia="Times New Roman" w:hAnsi="Times New Roman"/>
                <w:sz w:val="16"/>
                <w:szCs w:val="16"/>
                <w:rtl w:val="0"/>
              </w:rPr>
              <w:t xml:space="preserve">1</w:t>
            </w:r>
            <w:r w:rsidDel="00000000" w:rsidR="00000000" w:rsidRPr="00000000">
              <w:rPr>
                <w:rtl w:val="0"/>
              </w:rPr>
            </w:r>
          </w:p>
        </w:tc>
        <w:tc>
          <w:tcPr/>
          <w:p w:rsidR="00000000" w:rsidDel="00000000" w:rsidP="00000000" w:rsidRDefault="00000000" w:rsidRPr="00000000" w14:paraId="0000005E">
            <w:pPr>
              <w:spacing w:line="228" w:lineRule="auto"/>
              <w:jc w:val="left"/>
              <w:rPr/>
            </w:pPr>
            <w:r w:rsidDel="00000000" w:rsidR="00000000" w:rsidRPr="00000000">
              <w:rPr>
                <w:rFonts w:ascii="Times New Roman" w:cs="Times New Roman" w:eastAsia="Times New Roman" w:hAnsi="Times New Roman"/>
                <w:b w:val="1"/>
                <w:bCs w:val="1"/>
                <w:sz w:val="16"/>
                <w:szCs w:val="16"/>
                <w:rtl w:val="0"/>
              </w:rPr>
              <w:t xml:space="preserve">Command Dashboard</w:t>
            </w:r>
            <w:r w:rsidDel="00000000" w:rsidR="00000000" w:rsidRPr="00000000">
              <w:rPr>
                <w:rtl w:val="0"/>
              </w:rPr>
            </w:r>
          </w:p>
        </w:tc>
        <w:tc>
          <w:tcPr/>
          <w:p w:rsidR="00000000" w:rsidDel="00000000" w:rsidP="00000000" w:rsidRDefault="00000000" w:rsidRPr="00000000" w14:paraId="0000005F">
            <w:pPr>
              <w:spacing w:line="228" w:lineRule="auto"/>
              <w:jc w:val="left"/>
              <w:rPr/>
            </w:pPr>
            <w:r w:rsidDel="00000000" w:rsidR="00000000" w:rsidRPr="00000000">
              <w:rPr>
                <w:rFonts w:ascii="Times New Roman" w:cs="Times New Roman" w:eastAsia="Times New Roman" w:hAnsi="Times New Roman"/>
                <w:sz w:val="16"/>
                <w:szCs w:val="16"/>
                <w:rtl w:val="0"/>
              </w:rPr>
              <w:t xml:space="preserve">Operational overview, active incidents, risk status, alerts, and response summaries.</w:t>
            </w:r>
            <w:r w:rsidDel="00000000" w:rsidR="00000000" w:rsidRPr="00000000">
              <w:rPr>
                <w:rtl w:val="0"/>
              </w:rPr>
            </w:r>
          </w:p>
        </w:tc>
      </w:tr>
      <w:tr>
        <w:trPr>
          <w:cantSplit w:val="0"/>
          <w:tblHeader w:val="0"/>
        </w:trPr>
        <w:tc>
          <w:tcPr/>
          <w:p w:rsidR="00000000" w:rsidDel="00000000" w:rsidP="00000000" w:rsidRDefault="00000000" w:rsidRPr="00000000" w14:paraId="00000060">
            <w:pPr>
              <w:spacing w:line="228" w:lineRule="auto"/>
              <w:jc w:val="center"/>
              <w:rPr/>
            </w:pPr>
            <w:r w:rsidDel="00000000" w:rsidR="00000000" w:rsidRPr="00000000">
              <w:rPr>
                <w:rFonts w:ascii="Times New Roman" w:cs="Times New Roman" w:eastAsia="Times New Roman" w:hAnsi="Times New Roman"/>
                <w:sz w:val="16"/>
                <w:szCs w:val="16"/>
                <w:rtl w:val="0"/>
              </w:rPr>
              <w:t xml:space="preserve">2</w:t>
            </w:r>
            <w:r w:rsidDel="00000000" w:rsidR="00000000" w:rsidRPr="00000000">
              <w:rPr>
                <w:rtl w:val="0"/>
              </w:rPr>
            </w:r>
          </w:p>
        </w:tc>
        <w:tc>
          <w:tcPr/>
          <w:p w:rsidR="00000000" w:rsidDel="00000000" w:rsidP="00000000" w:rsidRDefault="00000000" w:rsidRPr="00000000" w14:paraId="00000061">
            <w:pPr>
              <w:spacing w:line="228" w:lineRule="auto"/>
              <w:jc w:val="left"/>
              <w:rPr/>
            </w:pPr>
            <w:r w:rsidDel="00000000" w:rsidR="00000000" w:rsidRPr="00000000">
              <w:rPr>
                <w:rFonts w:ascii="Times New Roman" w:cs="Times New Roman" w:eastAsia="Times New Roman" w:hAnsi="Times New Roman"/>
                <w:b w:val="1"/>
                <w:bCs w:val="1"/>
                <w:sz w:val="16"/>
                <w:szCs w:val="16"/>
                <w:rtl w:val="0"/>
              </w:rPr>
              <w:t xml:space="preserve">Early Warning Intelligence</w:t>
            </w:r>
            <w:r w:rsidDel="00000000" w:rsidR="00000000" w:rsidRPr="00000000">
              <w:rPr>
                <w:rtl w:val="0"/>
              </w:rPr>
            </w:r>
          </w:p>
        </w:tc>
        <w:tc>
          <w:tcPr/>
          <w:p w:rsidR="00000000" w:rsidDel="00000000" w:rsidP="00000000" w:rsidRDefault="00000000" w:rsidRPr="00000000" w14:paraId="00000062">
            <w:pPr>
              <w:spacing w:line="228" w:lineRule="auto"/>
              <w:jc w:val="left"/>
              <w:rPr/>
            </w:pPr>
            <w:r w:rsidDel="00000000" w:rsidR="00000000" w:rsidRPr="00000000">
              <w:rPr>
                <w:rFonts w:ascii="Times New Roman" w:cs="Times New Roman" w:eastAsia="Times New Roman" w:hAnsi="Times New Roman"/>
                <w:sz w:val="16"/>
                <w:szCs w:val="16"/>
                <w:rtl w:val="0"/>
              </w:rPr>
              <w:t xml:space="preserve">Weather/seismic intelligence and deterministic zone-risk classifications.</w:t>
            </w:r>
            <w:r w:rsidDel="00000000" w:rsidR="00000000" w:rsidRPr="00000000">
              <w:rPr>
                <w:rtl w:val="0"/>
              </w:rPr>
            </w:r>
          </w:p>
        </w:tc>
      </w:tr>
      <w:tr>
        <w:trPr>
          <w:cantSplit w:val="0"/>
          <w:tblHeader w:val="0"/>
        </w:trPr>
        <w:tc>
          <w:tcPr/>
          <w:p w:rsidR="00000000" w:rsidDel="00000000" w:rsidP="00000000" w:rsidRDefault="00000000" w:rsidRPr="00000000" w14:paraId="00000063">
            <w:pPr>
              <w:spacing w:line="228" w:lineRule="auto"/>
              <w:jc w:val="center"/>
              <w:rPr/>
            </w:pPr>
            <w:r w:rsidDel="00000000" w:rsidR="00000000" w:rsidRPr="00000000">
              <w:rPr>
                <w:rFonts w:ascii="Times New Roman" w:cs="Times New Roman" w:eastAsia="Times New Roman" w:hAnsi="Times New Roman"/>
                <w:sz w:val="16"/>
                <w:szCs w:val="16"/>
                <w:rtl w:val="0"/>
              </w:rPr>
              <w:t xml:space="preserve">3</w:t>
            </w:r>
            <w:r w:rsidDel="00000000" w:rsidR="00000000" w:rsidRPr="00000000">
              <w:rPr>
                <w:rtl w:val="0"/>
              </w:rPr>
            </w:r>
          </w:p>
        </w:tc>
        <w:tc>
          <w:tcPr/>
          <w:p w:rsidR="00000000" w:rsidDel="00000000" w:rsidP="00000000" w:rsidRDefault="00000000" w:rsidRPr="00000000" w14:paraId="00000064">
            <w:pPr>
              <w:spacing w:line="228" w:lineRule="auto"/>
              <w:jc w:val="left"/>
              <w:rPr/>
            </w:pPr>
            <w:r w:rsidDel="00000000" w:rsidR="00000000" w:rsidRPr="00000000">
              <w:rPr>
                <w:rFonts w:ascii="Times New Roman" w:cs="Times New Roman" w:eastAsia="Times New Roman" w:hAnsi="Times New Roman"/>
                <w:b w:val="1"/>
                <w:bCs w:val="1"/>
                <w:sz w:val="16"/>
                <w:szCs w:val="16"/>
                <w:rtl w:val="0"/>
              </w:rPr>
              <w:t xml:space="preserve">Dynamic GIS Risk Map</w:t>
            </w:r>
            <w:r w:rsidDel="00000000" w:rsidR="00000000" w:rsidRPr="00000000">
              <w:rPr>
                <w:rtl w:val="0"/>
              </w:rPr>
            </w:r>
          </w:p>
        </w:tc>
        <w:tc>
          <w:tcPr/>
          <w:p w:rsidR="00000000" w:rsidDel="00000000" w:rsidP="00000000" w:rsidRDefault="00000000" w:rsidRPr="00000000" w14:paraId="00000065">
            <w:pPr>
              <w:spacing w:line="228" w:lineRule="auto"/>
              <w:jc w:val="left"/>
              <w:rPr/>
            </w:pPr>
            <w:r w:rsidDel="00000000" w:rsidR="00000000" w:rsidRPr="00000000">
              <w:rPr>
                <w:rFonts w:ascii="Times New Roman" w:cs="Times New Roman" w:eastAsia="Times New Roman" w:hAnsi="Times New Roman"/>
                <w:sz w:val="16"/>
                <w:szCs w:val="16"/>
                <w:rtl w:val="0"/>
              </w:rPr>
              <w:t xml:space="preserve">Leaflet map showing risk zones, incidents, shelters, hospitals, and seismic events.</w:t>
            </w:r>
            <w:r w:rsidDel="00000000" w:rsidR="00000000" w:rsidRPr="00000000">
              <w:rPr>
                <w:rtl w:val="0"/>
              </w:rPr>
            </w:r>
          </w:p>
        </w:tc>
      </w:tr>
      <w:tr>
        <w:trPr>
          <w:cantSplit w:val="0"/>
          <w:tblHeader w:val="0"/>
        </w:trPr>
        <w:tc>
          <w:tcPr/>
          <w:p w:rsidR="00000000" w:rsidDel="00000000" w:rsidP="00000000" w:rsidRDefault="00000000" w:rsidRPr="00000000" w14:paraId="00000066">
            <w:pPr>
              <w:spacing w:line="228" w:lineRule="auto"/>
              <w:jc w:val="center"/>
              <w:rPr/>
            </w:pPr>
            <w:r w:rsidDel="00000000" w:rsidR="00000000" w:rsidRPr="00000000">
              <w:rPr>
                <w:rFonts w:ascii="Times New Roman" w:cs="Times New Roman" w:eastAsia="Times New Roman" w:hAnsi="Times New Roman"/>
                <w:sz w:val="16"/>
                <w:szCs w:val="16"/>
                <w:rtl w:val="0"/>
              </w:rPr>
              <w:t xml:space="preserve">4</w:t>
            </w:r>
            <w:r w:rsidDel="00000000" w:rsidR="00000000" w:rsidRPr="00000000">
              <w:rPr>
                <w:rtl w:val="0"/>
              </w:rPr>
            </w:r>
          </w:p>
        </w:tc>
        <w:tc>
          <w:tcPr/>
          <w:p w:rsidR="00000000" w:rsidDel="00000000" w:rsidP="00000000" w:rsidRDefault="00000000" w:rsidRPr="00000000" w14:paraId="00000067">
            <w:pPr>
              <w:spacing w:line="228" w:lineRule="auto"/>
              <w:jc w:val="left"/>
              <w:rPr/>
            </w:pPr>
            <w:r w:rsidDel="00000000" w:rsidR="00000000" w:rsidRPr="00000000">
              <w:rPr>
                <w:rFonts w:ascii="Times New Roman" w:cs="Times New Roman" w:eastAsia="Times New Roman" w:hAnsi="Times New Roman"/>
                <w:b w:val="1"/>
                <w:bCs w:val="1"/>
                <w:sz w:val="16"/>
                <w:szCs w:val="16"/>
                <w:rtl w:val="0"/>
              </w:rPr>
              <w:t xml:space="preserve">Decision Support Engine</w:t>
            </w:r>
            <w:r w:rsidDel="00000000" w:rsidR="00000000" w:rsidRPr="00000000">
              <w:rPr>
                <w:rtl w:val="0"/>
              </w:rPr>
            </w:r>
          </w:p>
        </w:tc>
        <w:tc>
          <w:tcPr/>
          <w:p w:rsidR="00000000" w:rsidDel="00000000" w:rsidP="00000000" w:rsidRDefault="00000000" w:rsidRPr="00000000" w14:paraId="00000068">
            <w:pPr>
              <w:spacing w:line="228" w:lineRule="auto"/>
              <w:jc w:val="left"/>
              <w:rPr/>
            </w:pPr>
            <w:r w:rsidDel="00000000" w:rsidR="00000000" w:rsidRPr="00000000">
              <w:rPr>
                <w:rFonts w:ascii="Times New Roman" w:cs="Times New Roman" w:eastAsia="Times New Roman" w:hAnsi="Times New Roman"/>
                <w:sz w:val="16"/>
                <w:szCs w:val="16"/>
                <w:rtl w:val="0"/>
              </w:rPr>
              <w:t xml:space="preserve">Heuristic priority calculations and evacuation recommendations.</w:t>
            </w:r>
            <w:r w:rsidDel="00000000" w:rsidR="00000000" w:rsidRPr="00000000">
              <w:rPr>
                <w:rtl w:val="0"/>
              </w:rPr>
            </w:r>
          </w:p>
        </w:tc>
      </w:tr>
      <w:tr>
        <w:trPr>
          <w:cantSplit w:val="0"/>
          <w:tblHeader w:val="0"/>
        </w:trPr>
        <w:tc>
          <w:tcPr/>
          <w:p w:rsidR="00000000" w:rsidDel="00000000" w:rsidP="00000000" w:rsidRDefault="00000000" w:rsidRPr="00000000" w14:paraId="00000069">
            <w:pPr>
              <w:spacing w:line="228" w:lineRule="auto"/>
              <w:jc w:val="center"/>
              <w:rPr/>
            </w:pPr>
            <w:r w:rsidDel="00000000" w:rsidR="00000000" w:rsidRPr="00000000">
              <w:rPr>
                <w:rFonts w:ascii="Times New Roman" w:cs="Times New Roman" w:eastAsia="Times New Roman" w:hAnsi="Times New Roman"/>
                <w:sz w:val="16"/>
                <w:szCs w:val="16"/>
                <w:rtl w:val="0"/>
              </w:rPr>
              <w:t xml:space="preserve">5</w:t>
            </w:r>
            <w:r w:rsidDel="00000000" w:rsidR="00000000" w:rsidRPr="00000000">
              <w:rPr>
                <w:rtl w:val="0"/>
              </w:rPr>
            </w:r>
          </w:p>
        </w:tc>
        <w:tc>
          <w:tcPr/>
          <w:p w:rsidR="00000000" w:rsidDel="00000000" w:rsidP="00000000" w:rsidRDefault="00000000" w:rsidRPr="00000000" w14:paraId="0000006A">
            <w:pPr>
              <w:spacing w:line="228" w:lineRule="auto"/>
              <w:jc w:val="left"/>
              <w:rPr/>
            </w:pPr>
            <w:r w:rsidDel="00000000" w:rsidR="00000000" w:rsidRPr="00000000">
              <w:rPr>
                <w:rFonts w:ascii="Times New Roman" w:cs="Times New Roman" w:eastAsia="Times New Roman" w:hAnsi="Times New Roman"/>
                <w:b w:val="1"/>
                <w:bCs w:val="1"/>
                <w:sz w:val="16"/>
                <w:szCs w:val="16"/>
                <w:rtl w:val="0"/>
              </w:rPr>
              <w:t xml:space="preserve">Incident Lifecycle Management</w:t>
            </w:r>
            <w:r w:rsidDel="00000000" w:rsidR="00000000" w:rsidRPr="00000000">
              <w:rPr>
                <w:rtl w:val="0"/>
              </w:rPr>
            </w:r>
          </w:p>
        </w:tc>
        <w:tc>
          <w:tcPr/>
          <w:p w:rsidR="00000000" w:rsidDel="00000000" w:rsidP="00000000" w:rsidRDefault="00000000" w:rsidRPr="00000000" w14:paraId="0000006B">
            <w:pPr>
              <w:spacing w:line="228" w:lineRule="auto"/>
              <w:jc w:val="left"/>
              <w:rPr/>
            </w:pPr>
            <w:r w:rsidDel="00000000" w:rsidR="00000000" w:rsidRPr="00000000">
              <w:rPr>
                <w:rFonts w:ascii="Times New Roman" w:cs="Times New Roman" w:eastAsia="Times New Roman" w:hAnsi="Times New Roman"/>
                <w:sz w:val="16"/>
                <w:szCs w:val="16"/>
                <w:rtl w:val="0"/>
              </w:rPr>
              <w:t xml:space="preserve">Incident flow from report and verification through assignment, response, resolution, and closure.</w:t>
            </w:r>
            <w:r w:rsidDel="00000000" w:rsidR="00000000" w:rsidRPr="00000000">
              <w:rPr>
                <w:rtl w:val="0"/>
              </w:rPr>
            </w:r>
          </w:p>
        </w:tc>
      </w:tr>
      <w:tr>
        <w:trPr>
          <w:cantSplit w:val="0"/>
          <w:tblHeader w:val="0"/>
        </w:trPr>
        <w:tc>
          <w:tcPr/>
          <w:p w:rsidR="00000000" w:rsidDel="00000000" w:rsidP="00000000" w:rsidRDefault="00000000" w:rsidRPr="00000000" w14:paraId="0000006C">
            <w:pPr>
              <w:spacing w:line="228" w:lineRule="auto"/>
              <w:jc w:val="center"/>
              <w:rPr/>
            </w:pPr>
            <w:r w:rsidDel="00000000" w:rsidR="00000000" w:rsidRPr="00000000">
              <w:rPr>
                <w:rFonts w:ascii="Times New Roman" w:cs="Times New Roman" w:eastAsia="Times New Roman" w:hAnsi="Times New Roman"/>
                <w:sz w:val="16"/>
                <w:szCs w:val="16"/>
                <w:rtl w:val="0"/>
              </w:rPr>
              <w:t xml:space="preserve">6</w:t>
            </w:r>
            <w:r w:rsidDel="00000000" w:rsidR="00000000" w:rsidRPr="00000000">
              <w:rPr>
                <w:rtl w:val="0"/>
              </w:rPr>
            </w:r>
          </w:p>
        </w:tc>
        <w:tc>
          <w:tcPr/>
          <w:p w:rsidR="00000000" w:rsidDel="00000000" w:rsidP="00000000" w:rsidRDefault="00000000" w:rsidRPr="00000000" w14:paraId="0000006D">
            <w:pPr>
              <w:spacing w:line="228" w:lineRule="auto"/>
              <w:jc w:val="left"/>
              <w:rPr/>
            </w:pPr>
            <w:r w:rsidDel="00000000" w:rsidR="00000000" w:rsidRPr="00000000">
              <w:rPr>
                <w:rFonts w:ascii="Times New Roman" w:cs="Times New Roman" w:eastAsia="Times New Roman" w:hAnsi="Times New Roman"/>
                <w:b w:val="1"/>
                <w:bCs w:val="1"/>
                <w:sz w:val="16"/>
                <w:szCs w:val="16"/>
                <w:rtl w:val="0"/>
              </w:rPr>
              <w:t xml:space="preserve">Emergency Help Requests</w:t>
            </w:r>
            <w:r w:rsidDel="00000000" w:rsidR="00000000" w:rsidRPr="00000000">
              <w:rPr>
                <w:rtl w:val="0"/>
              </w:rPr>
            </w:r>
          </w:p>
        </w:tc>
        <w:tc>
          <w:tcPr/>
          <w:p w:rsidR="00000000" w:rsidDel="00000000" w:rsidP="00000000" w:rsidRDefault="00000000" w:rsidRPr="00000000" w14:paraId="0000006E">
            <w:pPr>
              <w:spacing w:line="228" w:lineRule="auto"/>
              <w:jc w:val="left"/>
              <w:rPr/>
            </w:pPr>
            <w:r w:rsidDel="00000000" w:rsidR="00000000" w:rsidRPr="00000000">
              <w:rPr>
                <w:rFonts w:ascii="Times New Roman" w:cs="Times New Roman" w:eastAsia="Times New Roman" w:hAnsi="Times New Roman"/>
                <w:sz w:val="16"/>
                <w:szCs w:val="16"/>
                <w:rtl w:val="0"/>
              </w:rPr>
              <w:t xml:space="preserve">Citizen assistance needs and emergency triage.</w:t>
            </w:r>
            <w:r w:rsidDel="00000000" w:rsidR="00000000" w:rsidRPr="00000000">
              <w:rPr>
                <w:rtl w:val="0"/>
              </w:rPr>
            </w:r>
          </w:p>
        </w:tc>
      </w:tr>
      <w:tr>
        <w:trPr>
          <w:cantSplit w:val="0"/>
          <w:tblHeader w:val="0"/>
        </w:trPr>
        <w:tc>
          <w:tcPr/>
          <w:p w:rsidR="00000000" w:rsidDel="00000000" w:rsidP="00000000" w:rsidRDefault="00000000" w:rsidRPr="00000000" w14:paraId="0000006F">
            <w:pPr>
              <w:spacing w:line="228" w:lineRule="auto"/>
              <w:jc w:val="center"/>
              <w:rPr/>
            </w:pPr>
            <w:r w:rsidDel="00000000" w:rsidR="00000000" w:rsidRPr="00000000">
              <w:rPr>
                <w:rFonts w:ascii="Times New Roman" w:cs="Times New Roman" w:eastAsia="Times New Roman" w:hAnsi="Times New Roman"/>
                <w:sz w:val="16"/>
                <w:szCs w:val="16"/>
                <w:rtl w:val="0"/>
              </w:rPr>
              <w:t xml:space="preserve">7</w:t>
            </w:r>
            <w:r w:rsidDel="00000000" w:rsidR="00000000" w:rsidRPr="00000000">
              <w:rPr>
                <w:rtl w:val="0"/>
              </w:rPr>
            </w:r>
          </w:p>
        </w:tc>
        <w:tc>
          <w:tcPr/>
          <w:p w:rsidR="00000000" w:rsidDel="00000000" w:rsidP="00000000" w:rsidRDefault="00000000" w:rsidRPr="00000000" w14:paraId="00000070">
            <w:pPr>
              <w:spacing w:line="228" w:lineRule="auto"/>
              <w:jc w:val="left"/>
              <w:rPr/>
            </w:pPr>
            <w:r w:rsidDel="00000000" w:rsidR="00000000" w:rsidRPr="00000000">
              <w:rPr>
                <w:rFonts w:ascii="Times New Roman" w:cs="Times New Roman" w:eastAsia="Times New Roman" w:hAnsi="Times New Roman"/>
                <w:b w:val="1"/>
                <w:bCs w:val="1"/>
                <w:sz w:val="16"/>
                <w:szCs w:val="16"/>
                <w:rtl w:val="0"/>
              </w:rPr>
              <w:t xml:space="preserve">Rescue Team Dispatch</w:t>
            </w:r>
            <w:r w:rsidDel="00000000" w:rsidR="00000000" w:rsidRPr="00000000">
              <w:rPr>
                <w:rtl w:val="0"/>
              </w:rPr>
            </w:r>
          </w:p>
        </w:tc>
        <w:tc>
          <w:tcPr/>
          <w:p w:rsidR="00000000" w:rsidDel="00000000" w:rsidP="00000000" w:rsidRDefault="00000000" w:rsidRPr="00000000" w14:paraId="00000071">
            <w:pPr>
              <w:spacing w:line="228" w:lineRule="auto"/>
              <w:jc w:val="left"/>
              <w:rPr/>
            </w:pPr>
            <w:r w:rsidDel="00000000" w:rsidR="00000000" w:rsidRPr="00000000">
              <w:rPr>
                <w:rFonts w:ascii="Times New Roman" w:cs="Times New Roman" w:eastAsia="Times New Roman" w:hAnsi="Times New Roman"/>
                <w:sz w:val="16"/>
                <w:szCs w:val="16"/>
                <w:rtl w:val="0"/>
              </w:rPr>
              <w:t xml:space="preserve">Response-team coordination and dispatch acknowledgement.</w:t>
            </w:r>
            <w:r w:rsidDel="00000000" w:rsidR="00000000" w:rsidRPr="00000000">
              <w:rPr>
                <w:rtl w:val="0"/>
              </w:rPr>
            </w:r>
          </w:p>
        </w:tc>
      </w:tr>
      <w:tr>
        <w:trPr>
          <w:cantSplit w:val="0"/>
          <w:tblHeader w:val="0"/>
        </w:trPr>
        <w:tc>
          <w:tcPr/>
          <w:p w:rsidR="00000000" w:rsidDel="00000000" w:rsidP="00000000" w:rsidRDefault="00000000" w:rsidRPr="00000000" w14:paraId="00000072">
            <w:pPr>
              <w:spacing w:line="228" w:lineRule="auto"/>
              <w:jc w:val="center"/>
              <w:rPr/>
            </w:pPr>
            <w:r w:rsidDel="00000000" w:rsidR="00000000" w:rsidRPr="00000000">
              <w:rPr>
                <w:rFonts w:ascii="Times New Roman" w:cs="Times New Roman" w:eastAsia="Times New Roman" w:hAnsi="Times New Roman"/>
                <w:sz w:val="16"/>
                <w:szCs w:val="16"/>
                <w:rtl w:val="0"/>
              </w:rPr>
              <w:t xml:space="preserve">8</w:t>
            </w:r>
            <w:r w:rsidDel="00000000" w:rsidR="00000000" w:rsidRPr="00000000">
              <w:rPr>
                <w:rtl w:val="0"/>
              </w:rPr>
            </w:r>
          </w:p>
        </w:tc>
        <w:tc>
          <w:tcPr/>
          <w:p w:rsidR="00000000" w:rsidDel="00000000" w:rsidP="00000000" w:rsidRDefault="00000000" w:rsidRPr="00000000" w14:paraId="00000073">
            <w:pPr>
              <w:spacing w:line="228" w:lineRule="auto"/>
              <w:jc w:val="left"/>
              <w:rPr/>
            </w:pPr>
            <w:r w:rsidDel="00000000" w:rsidR="00000000" w:rsidRPr="00000000">
              <w:rPr>
                <w:rFonts w:ascii="Times New Roman" w:cs="Times New Roman" w:eastAsia="Times New Roman" w:hAnsi="Times New Roman"/>
                <w:b w:val="1"/>
                <w:bCs w:val="1"/>
                <w:sz w:val="16"/>
                <w:szCs w:val="16"/>
                <w:rtl w:val="0"/>
              </w:rPr>
              <w:t xml:space="preserve">Automated SOP Execution</w:t>
            </w:r>
            <w:r w:rsidDel="00000000" w:rsidR="00000000" w:rsidRPr="00000000">
              <w:rPr>
                <w:rtl w:val="0"/>
              </w:rPr>
            </w:r>
          </w:p>
        </w:tc>
        <w:tc>
          <w:tcPr/>
          <w:p w:rsidR="00000000" w:rsidDel="00000000" w:rsidP="00000000" w:rsidRDefault="00000000" w:rsidRPr="00000000" w14:paraId="00000074">
            <w:pPr>
              <w:spacing w:line="228" w:lineRule="auto"/>
              <w:jc w:val="left"/>
              <w:rPr/>
            </w:pPr>
            <w:r w:rsidDel="00000000" w:rsidR="00000000" w:rsidRPr="00000000">
              <w:rPr>
                <w:rFonts w:ascii="Times New Roman" w:cs="Times New Roman" w:eastAsia="Times New Roman" w:hAnsi="Times New Roman"/>
                <w:sz w:val="16"/>
                <w:szCs w:val="16"/>
                <w:rtl w:val="0"/>
              </w:rPr>
              <w:t xml:space="preserve">Standard operating procedure workflows for emergency actions.</w:t>
            </w:r>
            <w:r w:rsidDel="00000000" w:rsidR="00000000" w:rsidRPr="00000000">
              <w:rPr>
                <w:rtl w:val="0"/>
              </w:rPr>
            </w:r>
          </w:p>
        </w:tc>
      </w:tr>
      <w:tr>
        <w:trPr>
          <w:cantSplit w:val="0"/>
          <w:tblHeader w:val="0"/>
        </w:trPr>
        <w:tc>
          <w:tcPr/>
          <w:p w:rsidR="00000000" w:rsidDel="00000000" w:rsidP="00000000" w:rsidRDefault="00000000" w:rsidRPr="00000000" w14:paraId="00000075">
            <w:pPr>
              <w:spacing w:line="228" w:lineRule="auto"/>
              <w:jc w:val="center"/>
              <w:rPr/>
            </w:pPr>
            <w:r w:rsidDel="00000000" w:rsidR="00000000" w:rsidRPr="00000000">
              <w:rPr>
                <w:rFonts w:ascii="Times New Roman" w:cs="Times New Roman" w:eastAsia="Times New Roman" w:hAnsi="Times New Roman"/>
                <w:sz w:val="16"/>
                <w:szCs w:val="16"/>
                <w:rtl w:val="0"/>
              </w:rPr>
              <w:t xml:space="preserve">9</w:t>
            </w:r>
            <w:r w:rsidDel="00000000" w:rsidR="00000000" w:rsidRPr="00000000">
              <w:rPr>
                <w:rtl w:val="0"/>
              </w:rPr>
            </w:r>
          </w:p>
        </w:tc>
        <w:tc>
          <w:tcPr/>
          <w:p w:rsidR="00000000" w:rsidDel="00000000" w:rsidP="00000000" w:rsidRDefault="00000000" w:rsidRPr="00000000" w14:paraId="00000076">
            <w:pPr>
              <w:spacing w:line="228" w:lineRule="auto"/>
              <w:jc w:val="left"/>
              <w:rPr/>
            </w:pPr>
            <w:r w:rsidDel="00000000" w:rsidR="00000000" w:rsidRPr="00000000">
              <w:rPr>
                <w:rFonts w:ascii="Times New Roman" w:cs="Times New Roman" w:eastAsia="Times New Roman" w:hAnsi="Times New Roman"/>
                <w:b w:val="1"/>
                <w:bCs w:val="1"/>
                <w:sz w:val="16"/>
                <w:szCs w:val="16"/>
                <w:rtl w:val="0"/>
              </w:rPr>
              <w:t xml:space="preserve">Smart Evacuation Planning</w:t>
            </w:r>
            <w:r w:rsidDel="00000000" w:rsidR="00000000" w:rsidRPr="00000000">
              <w:rPr>
                <w:rtl w:val="0"/>
              </w:rPr>
            </w:r>
          </w:p>
        </w:tc>
        <w:tc>
          <w:tcPr/>
          <w:p w:rsidR="00000000" w:rsidDel="00000000" w:rsidP="00000000" w:rsidRDefault="00000000" w:rsidRPr="00000000" w14:paraId="00000077">
            <w:pPr>
              <w:spacing w:line="228" w:lineRule="auto"/>
              <w:jc w:val="left"/>
              <w:rPr/>
            </w:pPr>
            <w:r w:rsidDel="00000000" w:rsidR="00000000" w:rsidRPr="00000000">
              <w:rPr>
                <w:rFonts w:ascii="Times New Roman" w:cs="Times New Roman" w:eastAsia="Times New Roman" w:hAnsi="Times New Roman"/>
                <w:sz w:val="16"/>
                <w:szCs w:val="16"/>
                <w:rtl w:val="0"/>
              </w:rPr>
              <w:t xml:space="preserve">Safe routes, shelter capacity, and evacuation assignments.</w:t>
            </w:r>
            <w:r w:rsidDel="00000000" w:rsidR="00000000" w:rsidRPr="00000000">
              <w:rPr>
                <w:rtl w:val="0"/>
              </w:rPr>
            </w:r>
          </w:p>
        </w:tc>
      </w:tr>
      <w:tr>
        <w:trPr>
          <w:cantSplit w:val="0"/>
          <w:tblHeader w:val="0"/>
        </w:trPr>
        <w:tc>
          <w:tcPr/>
          <w:p w:rsidR="00000000" w:rsidDel="00000000" w:rsidP="00000000" w:rsidRDefault="00000000" w:rsidRPr="00000000" w14:paraId="00000078">
            <w:pPr>
              <w:spacing w:line="228" w:lineRule="auto"/>
              <w:jc w:val="center"/>
              <w:rPr/>
            </w:pPr>
            <w:r w:rsidDel="00000000" w:rsidR="00000000" w:rsidRPr="00000000">
              <w:rPr>
                <w:rFonts w:ascii="Times New Roman" w:cs="Times New Roman" w:eastAsia="Times New Roman" w:hAnsi="Times New Roman"/>
                <w:sz w:val="16"/>
                <w:szCs w:val="16"/>
                <w:rtl w:val="0"/>
              </w:rPr>
              <w:t xml:space="preserve">10</w:t>
            </w:r>
            <w:r w:rsidDel="00000000" w:rsidR="00000000" w:rsidRPr="00000000">
              <w:rPr>
                <w:rtl w:val="0"/>
              </w:rPr>
            </w:r>
          </w:p>
        </w:tc>
        <w:tc>
          <w:tcPr/>
          <w:p w:rsidR="00000000" w:rsidDel="00000000" w:rsidP="00000000" w:rsidRDefault="00000000" w:rsidRPr="00000000" w14:paraId="00000079">
            <w:pPr>
              <w:spacing w:line="228" w:lineRule="auto"/>
              <w:jc w:val="left"/>
              <w:rPr/>
            </w:pPr>
            <w:r w:rsidDel="00000000" w:rsidR="00000000" w:rsidRPr="00000000">
              <w:rPr>
                <w:rFonts w:ascii="Times New Roman" w:cs="Times New Roman" w:eastAsia="Times New Roman" w:hAnsi="Times New Roman"/>
                <w:b w:val="1"/>
                <w:bCs w:val="1"/>
                <w:sz w:val="16"/>
                <w:szCs w:val="16"/>
                <w:rtl w:val="0"/>
              </w:rPr>
              <w:t xml:space="preserve">Shelter Management</w:t>
            </w:r>
            <w:r w:rsidDel="00000000" w:rsidR="00000000" w:rsidRPr="00000000">
              <w:rPr>
                <w:rtl w:val="0"/>
              </w:rPr>
            </w:r>
          </w:p>
        </w:tc>
        <w:tc>
          <w:tcPr/>
          <w:p w:rsidR="00000000" w:rsidDel="00000000" w:rsidP="00000000" w:rsidRDefault="00000000" w:rsidRPr="00000000" w14:paraId="0000007A">
            <w:pPr>
              <w:spacing w:line="228" w:lineRule="auto"/>
              <w:jc w:val="left"/>
              <w:rPr/>
            </w:pPr>
            <w:r w:rsidDel="00000000" w:rsidR="00000000" w:rsidRPr="00000000">
              <w:rPr>
                <w:rFonts w:ascii="Times New Roman" w:cs="Times New Roman" w:eastAsia="Times New Roman" w:hAnsi="Times New Roman"/>
                <w:sz w:val="16"/>
                <w:szCs w:val="16"/>
                <w:rtl w:val="0"/>
              </w:rPr>
              <w:t xml:space="preserve">Shelter capacity, occupancy, status, and relief resources.</w:t>
            </w:r>
            <w:r w:rsidDel="00000000" w:rsidR="00000000" w:rsidRPr="00000000">
              <w:rPr>
                <w:rtl w:val="0"/>
              </w:rPr>
            </w:r>
          </w:p>
        </w:tc>
      </w:tr>
      <w:tr>
        <w:trPr>
          <w:cantSplit w:val="0"/>
          <w:tblHeader w:val="0"/>
        </w:trPr>
        <w:tc>
          <w:tcPr/>
          <w:p w:rsidR="00000000" w:rsidDel="00000000" w:rsidP="00000000" w:rsidRDefault="00000000" w:rsidRPr="00000000" w14:paraId="0000007B">
            <w:pPr>
              <w:spacing w:line="228" w:lineRule="auto"/>
              <w:jc w:val="center"/>
              <w:rPr/>
            </w:pPr>
            <w:r w:rsidDel="00000000" w:rsidR="00000000" w:rsidRPr="00000000">
              <w:rPr>
                <w:rFonts w:ascii="Times New Roman" w:cs="Times New Roman" w:eastAsia="Times New Roman" w:hAnsi="Times New Roman"/>
                <w:sz w:val="16"/>
                <w:szCs w:val="16"/>
                <w:rtl w:val="0"/>
              </w:rPr>
              <w:t xml:space="preserve">11</w:t>
            </w:r>
            <w:r w:rsidDel="00000000" w:rsidR="00000000" w:rsidRPr="00000000">
              <w:rPr>
                <w:rtl w:val="0"/>
              </w:rPr>
            </w:r>
          </w:p>
        </w:tc>
        <w:tc>
          <w:tcPr/>
          <w:p w:rsidR="00000000" w:rsidDel="00000000" w:rsidP="00000000" w:rsidRDefault="00000000" w:rsidRPr="00000000" w14:paraId="0000007C">
            <w:pPr>
              <w:spacing w:line="228" w:lineRule="auto"/>
              <w:jc w:val="left"/>
              <w:rPr/>
            </w:pPr>
            <w:r w:rsidDel="00000000" w:rsidR="00000000" w:rsidRPr="00000000">
              <w:rPr>
                <w:rFonts w:ascii="Times New Roman" w:cs="Times New Roman" w:eastAsia="Times New Roman" w:hAnsi="Times New Roman"/>
                <w:b w:val="1"/>
                <w:bCs w:val="1"/>
                <w:sz w:val="16"/>
                <w:szCs w:val="16"/>
                <w:rtl w:val="0"/>
              </w:rPr>
              <w:t xml:space="preserve">Hospital Coordination</w:t>
            </w:r>
            <w:r w:rsidDel="00000000" w:rsidR="00000000" w:rsidRPr="00000000">
              <w:rPr>
                <w:rtl w:val="0"/>
              </w:rPr>
            </w:r>
          </w:p>
        </w:tc>
        <w:tc>
          <w:tcPr/>
          <w:p w:rsidR="00000000" w:rsidDel="00000000" w:rsidP="00000000" w:rsidRDefault="00000000" w:rsidRPr="00000000" w14:paraId="0000007D">
            <w:pPr>
              <w:spacing w:line="228" w:lineRule="auto"/>
              <w:jc w:val="left"/>
              <w:rPr/>
            </w:pPr>
            <w:r w:rsidDel="00000000" w:rsidR="00000000" w:rsidRPr="00000000">
              <w:rPr>
                <w:rFonts w:ascii="Times New Roman" w:cs="Times New Roman" w:eastAsia="Times New Roman" w:hAnsi="Times New Roman"/>
                <w:sz w:val="16"/>
                <w:szCs w:val="16"/>
                <w:rtl w:val="0"/>
              </w:rPr>
              <w:t xml:space="preserve">Beds, ICU capacity, trauma capability, and medical load.</w:t>
            </w:r>
            <w:r w:rsidDel="00000000" w:rsidR="00000000" w:rsidRPr="00000000">
              <w:rPr>
                <w:rtl w:val="0"/>
              </w:rPr>
            </w:r>
          </w:p>
        </w:tc>
      </w:tr>
      <w:tr>
        <w:trPr>
          <w:cantSplit w:val="0"/>
          <w:tblHeader w:val="0"/>
        </w:trPr>
        <w:tc>
          <w:tcPr/>
          <w:p w:rsidR="00000000" w:rsidDel="00000000" w:rsidP="00000000" w:rsidRDefault="00000000" w:rsidRPr="00000000" w14:paraId="0000007E">
            <w:pPr>
              <w:spacing w:line="228" w:lineRule="auto"/>
              <w:jc w:val="center"/>
              <w:rPr/>
            </w:pPr>
            <w:r w:rsidDel="00000000" w:rsidR="00000000" w:rsidRPr="00000000">
              <w:rPr>
                <w:rFonts w:ascii="Times New Roman" w:cs="Times New Roman" w:eastAsia="Times New Roman" w:hAnsi="Times New Roman"/>
                <w:sz w:val="16"/>
                <w:szCs w:val="16"/>
                <w:rtl w:val="0"/>
              </w:rPr>
              <w:t xml:space="preserve">12</w:t>
            </w:r>
            <w:r w:rsidDel="00000000" w:rsidR="00000000" w:rsidRPr="00000000">
              <w:rPr>
                <w:rtl w:val="0"/>
              </w:rPr>
            </w:r>
          </w:p>
        </w:tc>
        <w:tc>
          <w:tcPr/>
          <w:p w:rsidR="00000000" w:rsidDel="00000000" w:rsidP="00000000" w:rsidRDefault="00000000" w:rsidRPr="00000000" w14:paraId="0000007F">
            <w:pPr>
              <w:spacing w:line="228" w:lineRule="auto"/>
              <w:jc w:val="left"/>
              <w:rPr/>
            </w:pPr>
            <w:r w:rsidDel="00000000" w:rsidR="00000000" w:rsidRPr="00000000">
              <w:rPr>
                <w:rFonts w:ascii="Times New Roman" w:cs="Times New Roman" w:eastAsia="Times New Roman" w:hAnsi="Times New Roman"/>
                <w:b w:val="1"/>
                <w:bCs w:val="1"/>
                <w:sz w:val="16"/>
                <w:szCs w:val="16"/>
                <w:rtl w:val="0"/>
              </w:rPr>
              <w:t xml:space="preserve">Volunteer Management</w:t>
            </w:r>
            <w:r w:rsidDel="00000000" w:rsidR="00000000" w:rsidRPr="00000000">
              <w:rPr>
                <w:rtl w:val="0"/>
              </w:rPr>
            </w:r>
          </w:p>
        </w:tc>
        <w:tc>
          <w:tcPr/>
          <w:p w:rsidR="00000000" w:rsidDel="00000000" w:rsidP="00000000" w:rsidRDefault="00000000" w:rsidRPr="00000000" w14:paraId="00000080">
            <w:pPr>
              <w:spacing w:line="228" w:lineRule="auto"/>
              <w:jc w:val="left"/>
              <w:rPr/>
            </w:pPr>
            <w:r w:rsidDel="00000000" w:rsidR="00000000" w:rsidRPr="00000000">
              <w:rPr>
                <w:rFonts w:ascii="Times New Roman" w:cs="Times New Roman" w:eastAsia="Times New Roman" w:hAnsi="Times New Roman"/>
                <w:sz w:val="16"/>
                <w:szCs w:val="16"/>
                <w:rtl w:val="0"/>
              </w:rPr>
              <w:t xml:space="preserve">Volunteer skills, zones, and deployment status.</w:t>
            </w:r>
            <w:r w:rsidDel="00000000" w:rsidR="00000000" w:rsidRPr="00000000">
              <w:rPr>
                <w:rtl w:val="0"/>
              </w:rPr>
            </w:r>
          </w:p>
        </w:tc>
      </w:tr>
      <w:tr>
        <w:trPr>
          <w:cantSplit w:val="0"/>
          <w:tblHeader w:val="0"/>
        </w:trPr>
        <w:tc>
          <w:tcPr/>
          <w:p w:rsidR="00000000" w:rsidDel="00000000" w:rsidP="00000000" w:rsidRDefault="00000000" w:rsidRPr="00000000" w14:paraId="00000081">
            <w:pPr>
              <w:spacing w:line="228" w:lineRule="auto"/>
              <w:jc w:val="center"/>
              <w:rPr/>
            </w:pPr>
            <w:r w:rsidDel="00000000" w:rsidR="00000000" w:rsidRPr="00000000">
              <w:rPr>
                <w:rFonts w:ascii="Times New Roman" w:cs="Times New Roman" w:eastAsia="Times New Roman" w:hAnsi="Times New Roman"/>
                <w:sz w:val="16"/>
                <w:szCs w:val="16"/>
                <w:rtl w:val="0"/>
              </w:rPr>
              <w:t xml:space="preserve">13</w:t>
            </w:r>
            <w:r w:rsidDel="00000000" w:rsidR="00000000" w:rsidRPr="00000000">
              <w:rPr>
                <w:rtl w:val="0"/>
              </w:rPr>
            </w:r>
          </w:p>
        </w:tc>
        <w:tc>
          <w:tcPr/>
          <w:p w:rsidR="00000000" w:rsidDel="00000000" w:rsidP="00000000" w:rsidRDefault="00000000" w:rsidRPr="00000000" w14:paraId="00000082">
            <w:pPr>
              <w:spacing w:line="228" w:lineRule="auto"/>
              <w:jc w:val="left"/>
              <w:rPr/>
            </w:pPr>
            <w:r w:rsidDel="00000000" w:rsidR="00000000" w:rsidRPr="00000000">
              <w:rPr>
                <w:rFonts w:ascii="Times New Roman" w:cs="Times New Roman" w:eastAsia="Times New Roman" w:hAnsi="Times New Roman"/>
                <w:b w:val="1"/>
                <w:bCs w:val="1"/>
                <w:sz w:val="16"/>
                <w:szCs w:val="16"/>
                <w:rtl w:val="0"/>
              </w:rPr>
              <w:t xml:space="preserve">Warehouse &amp; Inventory</w:t>
            </w:r>
            <w:r w:rsidDel="00000000" w:rsidR="00000000" w:rsidRPr="00000000">
              <w:rPr>
                <w:rtl w:val="0"/>
              </w:rPr>
            </w:r>
          </w:p>
        </w:tc>
        <w:tc>
          <w:tcPr/>
          <w:p w:rsidR="00000000" w:rsidDel="00000000" w:rsidP="00000000" w:rsidRDefault="00000000" w:rsidRPr="00000000" w14:paraId="00000083">
            <w:pPr>
              <w:spacing w:line="228" w:lineRule="auto"/>
              <w:jc w:val="left"/>
              <w:rPr/>
            </w:pPr>
            <w:r w:rsidDel="00000000" w:rsidR="00000000" w:rsidRPr="00000000">
              <w:rPr>
                <w:rFonts w:ascii="Times New Roman" w:cs="Times New Roman" w:eastAsia="Times New Roman" w:hAnsi="Times New Roman"/>
                <w:sz w:val="16"/>
                <w:szCs w:val="16"/>
                <w:rtl w:val="0"/>
              </w:rPr>
              <w:t xml:space="preserve">Relief stock, thresholds, units, and warehouse locations.</w:t>
            </w:r>
            <w:r w:rsidDel="00000000" w:rsidR="00000000" w:rsidRPr="00000000">
              <w:rPr>
                <w:rtl w:val="0"/>
              </w:rPr>
            </w:r>
          </w:p>
        </w:tc>
      </w:tr>
      <w:tr>
        <w:trPr>
          <w:cantSplit w:val="0"/>
          <w:tblHeader w:val="0"/>
        </w:trPr>
        <w:tc>
          <w:tcPr/>
          <w:p w:rsidR="00000000" w:rsidDel="00000000" w:rsidP="00000000" w:rsidRDefault="00000000" w:rsidRPr="00000000" w14:paraId="00000084">
            <w:pPr>
              <w:spacing w:line="228" w:lineRule="auto"/>
              <w:jc w:val="center"/>
              <w:rPr/>
            </w:pPr>
            <w:r w:rsidDel="00000000" w:rsidR="00000000" w:rsidRPr="00000000">
              <w:rPr>
                <w:rFonts w:ascii="Times New Roman" w:cs="Times New Roman" w:eastAsia="Times New Roman" w:hAnsi="Times New Roman"/>
                <w:sz w:val="16"/>
                <w:szCs w:val="16"/>
                <w:rtl w:val="0"/>
              </w:rPr>
              <w:t xml:space="preserve">14</w:t>
            </w:r>
            <w:r w:rsidDel="00000000" w:rsidR="00000000" w:rsidRPr="00000000">
              <w:rPr>
                <w:rtl w:val="0"/>
              </w:rPr>
            </w:r>
          </w:p>
        </w:tc>
        <w:tc>
          <w:tcPr/>
          <w:p w:rsidR="00000000" w:rsidDel="00000000" w:rsidP="00000000" w:rsidRDefault="00000000" w:rsidRPr="00000000" w14:paraId="00000085">
            <w:pPr>
              <w:spacing w:line="228" w:lineRule="auto"/>
              <w:jc w:val="left"/>
              <w:rPr/>
            </w:pPr>
            <w:r w:rsidDel="00000000" w:rsidR="00000000" w:rsidRPr="00000000">
              <w:rPr>
                <w:rFonts w:ascii="Times New Roman" w:cs="Times New Roman" w:eastAsia="Times New Roman" w:hAnsi="Times New Roman"/>
                <w:b w:val="1"/>
                <w:bCs w:val="1"/>
                <w:sz w:val="16"/>
                <w:szCs w:val="16"/>
                <w:rtl w:val="0"/>
              </w:rPr>
              <w:t xml:space="preserve">Relief Distribution</w:t>
            </w:r>
            <w:r w:rsidDel="00000000" w:rsidR="00000000" w:rsidRPr="00000000">
              <w:rPr>
                <w:rtl w:val="0"/>
              </w:rPr>
            </w:r>
          </w:p>
        </w:tc>
        <w:tc>
          <w:tcPr/>
          <w:p w:rsidR="00000000" w:rsidDel="00000000" w:rsidP="00000000" w:rsidRDefault="00000000" w:rsidRPr="00000000" w14:paraId="00000086">
            <w:pPr>
              <w:spacing w:line="228" w:lineRule="auto"/>
              <w:jc w:val="left"/>
              <w:rPr/>
            </w:pPr>
            <w:r w:rsidDel="00000000" w:rsidR="00000000" w:rsidRPr="00000000">
              <w:rPr>
                <w:rFonts w:ascii="Times New Roman" w:cs="Times New Roman" w:eastAsia="Times New Roman" w:hAnsi="Times New Roman"/>
                <w:sz w:val="16"/>
                <w:szCs w:val="16"/>
                <w:rtl w:val="0"/>
              </w:rPr>
              <w:t xml:space="preserve">Deliveries, destinations, beneficiaries, and delivery status.</w:t>
            </w:r>
            <w:r w:rsidDel="00000000" w:rsidR="00000000" w:rsidRPr="00000000">
              <w:rPr>
                <w:rtl w:val="0"/>
              </w:rPr>
            </w:r>
          </w:p>
        </w:tc>
      </w:tr>
      <w:tr>
        <w:trPr>
          <w:cantSplit w:val="0"/>
          <w:tblHeader w:val="0"/>
        </w:trPr>
        <w:tc>
          <w:tcPr/>
          <w:p w:rsidR="00000000" w:rsidDel="00000000" w:rsidP="00000000" w:rsidRDefault="00000000" w:rsidRPr="00000000" w14:paraId="00000087">
            <w:pPr>
              <w:spacing w:line="228" w:lineRule="auto"/>
              <w:jc w:val="center"/>
              <w:rPr/>
            </w:pPr>
            <w:r w:rsidDel="00000000" w:rsidR="00000000" w:rsidRPr="00000000">
              <w:rPr>
                <w:rFonts w:ascii="Times New Roman" w:cs="Times New Roman" w:eastAsia="Times New Roman" w:hAnsi="Times New Roman"/>
                <w:sz w:val="16"/>
                <w:szCs w:val="16"/>
                <w:rtl w:val="0"/>
              </w:rPr>
              <w:t xml:space="preserve">15</w:t>
            </w:r>
            <w:r w:rsidDel="00000000" w:rsidR="00000000" w:rsidRPr="00000000">
              <w:rPr>
                <w:rtl w:val="0"/>
              </w:rPr>
            </w:r>
          </w:p>
        </w:tc>
        <w:tc>
          <w:tcPr/>
          <w:p w:rsidR="00000000" w:rsidDel="00000000" w:rsidP="00000000" w:rsidRDefault="00000000" w:rsidRPr="00000000" w14:paraId="00000088">
            <w:pPr>
              <w:spacing w:line="228" w:lineRule="auto"/>
              <w:jc w:val="left"/>
              <w:rPr/>
            </w:pPr>
            <w:r w:rsidDel="00000000" w:rsidR="00000000" w:rsidRPr="00000000">
              <w:rPr>
                <w:rFonts w:ascii="Times New Roman" w:cs="Times New Roman" w:eastAsia="Times New Roman" w:hAnsi="Times New Roman"/>
                <w:b w:val="1"/>
                <w:bCs w:val="1"/>
                <w:sz w:val="16"/>
                <w:szCs w:val="16"/>
                <w:rtl w:val="0"/>
              </w:rPr>
              <w:t xml:space="preserve">Critical Infrastructure</w:t>
            </w:r>
            <w:r w:rsidDel="00000000" w:rsidR="00000000" w:rsidRPr="00000000">
              <w:rPr>
                <w:rtl w:val="0"/>
              </w:rPr>
            </w:r>
          </w:p>
        </w:tc>
        <w:tc>
          <w:tcPr/>
          <w:p w:rsidR="00000000" w:rsidDel="00000000" w:rsidP="00000000" w:rsidRDefault="00000000" w:rsidRPr="00000000" w14:paraId="00000089">
            <w:pPr>
              <w:spacing w:line="228" w:lineRule="auto"/>
              <w:jc w:val="left"/>
              <w:rPr/>
            </w:pPr>
            <w:r w:rsidDel="00000000" w:rsidR="00000000" w:rsidRPr="00000000">
              <w:rPr>
                <w:rFonts w:ascii="Times New Roman" w:cs="Times New Roman" w:eastAsia="Times New Roman" w:hAnsi="Times New Roman"/>
                <w:sz w:val="16"/>
                <w:szCs w:val="16"/>
                <w:rtl w:val="0"/>
              </w:rPr>
              <w:t xml:space="preserve">Infrastructure assets, condition, type, zone, and uptime.</w:t>
            </w:r>
            <w:r w:rsidDel="00000000" w:rsidR="00000000" w:rsidRPr="00000000">
              <w:rPr>
                <w:rtl w:val="0"/>
              </w:rPr>
            </w:r>
          </w:p>
        </w:tc>
      </w:tr>
      <w:tr>
        <w:trPr>
          <w:cantSplit w:val="0"/>
          <w:tblHeader w:val="0"/>
        </w:trPr>
        <w:tc>
          <w:tcPr/>
          <w:p w:rsidR="00000000" w:rsidDel="00000000" w:rsidP="00000000" w:rsidRDefault="00000000" w:rsidRPr="00000000" w14:paraId="0000008A">
            <w:pPr>
              <w:spacing w:line="228" w:lineRule="auto"/>
              <w:jc w:val="center"/>
              <w:rPr/>
            </w:pPr>
            <w:r w:rsidDel="00000000" w:rsidR="00000000" w:rsidRPr="00000000">
              <w:rPr>
                <w:rFonts w:ascii="Times New Roman" w:cs="Times New Roman" w:eastAsia="Times New Roman" w:hAnsi="Times New Roman"/>
                <w:sz w:val="16"/>
                <w:szCs w:val="16"/>
                <w:rtl w:val="0"/>
              </w:rPr>
              <w:t xml:space="preserve">16</w:t>
            </w:r>
            <w:r w:rsidDel="00000000" w:rsidR="00000000" w:rsidRPr="00000000">
              <w:rPr>
                <w:rtl w:val="0"/>
              </w:rPr>
            </w:r>
          </w:p>
        </w:tc>
        <w:tc>
          <w:tcPr/>
          <w:p w:rsidR="00000000" w:rsidDel="00000000" w:rsidP="00000000" w:rsidRDefault="00000000" w:rsidRPr="00000000" w14:paraId="0000008B">
            <w:pPr>
              <w:spacing w:line="228" w:lineRule="auto"/>
              <w:jc w:val="left"/>
              <w:rPr/>
            </w:pPr>
            <w:r w:rsidDel="00000000" w:rsidR="00000000" w:rsidRPr="00000000">
              <w:rPr>
                <w:rFonts w:ascii="Times New Roman" w:cs="Times New Roman" w:eastAsia="Times New Roman" w:hAnsi="Times New Roman"/>
                <w:b w:val="1"/>
                <w:bCs w:val="1"/>
                <w:sz w:val="16"/>
                <w:szCs w:val="16"/>
                <w:rtl w:val="0"/>
              </w:rPr>
              <w:t xml:space="preserve">AI Report Generation</w:t>
            </w:r>
            <w:r w:rsidDel="00000000" w:rsidR="00000000" w:rsidRPr="00000000">
              <w:rPr>
                <w:rtl w:val="0"/>
              </w:rPr>
            </w:r>
          </w:p>
        </w:tc>
        <w:tc>
          <w:tcPr/>
          <w:p w:rsidR="00000000" w:rsidDel="00000000" w:rsidP="00000000" w:rsidRDefault="00000000" w:rsidRPr="00000000" w14:paraId="0000008C">
            <w:pPr>
              <w:spacing w:line="228" w:lineRule="auto"/>
              <w:jc w:val="left"/>
              <w:rPr/>
            </w:pPr>
            <w:r w:rsidDel="00000000" w:rsidR="00000000" w:rsidRPr="00000000">
              <w:rPr>
                <w:rFonts w:ascii="Times New Roman" w:cs="Times New Roman" w:eastAsia="Times New Roman" w:hAnsi="Times New Roman"/>
                <w:sz w:val="16"/>
                <w:szCs w:val="16"/>
                <w:rtl w:val="0"/>
              </w:rPr>
              <w:t xml:space="preserve">Structured situation briefs from current operational data.</w:t>
            </w:r>
            <w:r w:rsidDel="00000000" w:rsidR="00000000" w:rsidRPr="00000000">
              <w:rPr>
                <w:rtl w:val="0"/>
              </w:rPr>
            </w:r>
          </w:p>
        </w:tc>
      </w:tr>
      <w:tr>
        <w:trPr>
          <w:cantSplit w:val="0"/>
          <w:tblHeader w:val="0"/>
        </w:trPr>
        <w:tc>
          <w:tcPr/>
          <w:p w:rsidR="00000000" w:rsidDel="00000000" w:rsidP="00000000" w:rsidRDefault="00000000" w:rsidRPr="00000000" w14:paraId="0000008D">
            <w:pPr>
              <w:spacing w:line="228" w:lineRule="auto"/>
              <w:jc w:val="center"/>
              <w:rPr/>
            </w:pPr>
            <w:r w:rsidDel="00000000" w:rsidR="00000000" w:rsidRPr="00000000">
              <w:rPr>
                <w:rFonts w:ascii="Times New Roman" w:cs="Times New Roman" w:eastAsia="Times New Roman" w:hAnsi="Times New Roman"/>
                <w:sz w:val="16"/>
                <w:szCs w:val="16"/>
                <w:rtl w:val="0"/>
              </w:rPr>
              <w:t xml:space="preserve">17</w:t>
            </w:r>
            <w:r w:rsidDel="00000000" w:rsidR="00000000" w:rsidRPr="00000000">
              <w:rPr>
                <w:rtl w:val="0"/>
              </w:rPr>
            </w:r>
          </w:p>
        </w:tc>
        <w:tc>
          <w:tcPr/>
          <w:p w:rsidR="00000000" w:rsidDel="00000000" w:rsidP="00000000" w:rsidRDefault="00000000" w:rsidRPr="00000000" w14:paraId="0000008E">
            <w:pPr>
              <w:spacing w:line="228" w:lineRule="auto"/>
              <w:jc w:val="left"/>
              <w:rPr/>
            </w:pPr>
            <w:r w:rsidDel="00000000" w:rsidR="00000000" w:rsidRPr="00000000">
              <w:rPr>
                <w:rFonts w:ascii="Times New Roman" w:cs="Times New Roman" w:eastAsia="Times New Roman" w:hAnsi="Times New Roman"/>
                <w:b w:val="1"/>
                <w:bCs w:val="1"/>
                <w:sz w:val="16"/>
                <w:szCs w:val="16"/>
                <w:rtl w:val="0"/>
              </w:rPr>
              <w:t xml:space="preserve">AI Emergency Assistant</w:t>
            </w:r>
            <w:r w:rsidDel="00000000" w:rsidR="00000000" w:rsidRPr="00000000">
              <w:rPr>
                <w:rtl w:val="0"/>
              </w:rPr>
            </w:r>
          </w:p>
        </w:tc>
        <w:tc>
          <w:tcPr/>
          <w:p w:rsidR="00000000" w:rsidDel="00000000" w:rsidP="00000000" w:rsidRDefault="00000000" w:rsidRPr="00000000" w14:paraId="0000008F">
            <w:pPr>
              <w:spacing w:line="228" w:lineRule="auto"/>
              <w:jc w:val="left"/>
              <w:rPr/>
            </w:pPr>
            <w:r w:rsidDel="00000000" w:rsidR="00000000" w:rsidRPr="00000000">
              <w:rPr>
                <w:rFonts w:ascii="Times New Roman" w:cs="Times New Roman" w:eastAsia="Times New Roman" w:hAnsi="Times New Roman"/>
                <w:sz w:val="16"/>
                <w:szCs w:val="16"/>
                <w:rtl w:val="0"/>
              </w:rPr>
              <w:t xml:space="preserve">Local rule-based assistance for incidents, shelters, and hospitals.</w:t>
            </w:r>
            <w:r w:rsidDel="00000000" w:rsidR="00000000" w:rsidRPr="00000000">
              <w:rPr>
                <w:rtl w:val="0"/>
              </w:rPr>
            </w:r>
          </w:p>
        </w:tc>
      </w:tr>
      <w:tr>
        <w:trPr>
          <w:cantSplit w:val="0"/>
          <w:tblHeader w:val="0"/>
        </w:trPr>
        <w:tc>
          <w:tcPr/>
          <w:p w:rsidR="00000000" w:rsidDel="00000000" w:rsidP="00000000" w:rsidRDefault="00000000" w:rsidRPr="00000000" w14:paraId="00000090">
            <w:pPr>
              <w:spacing w:line="228" w:lineRule="auto"/>
              <w:jc w:val="center"/>
              <w:rPr/>
            </w:pPr>
            <w:r w:rsidDel="00000000" w:rsidR="00000000" w:rsidRPr="00000000">
              <w:rPr>
                <w:rFonts w:ascii="Times New Roman" w:cs="Times New Roman" w:eastAsia="Times New Roman" w:hAnsi="Times New Roman"/>
                <w:sz w:val="16"/>
                <w:szCs w:val="16"/>
                <w:rtl w:val="0"/>
              </w:rPr>
              <w:t xml:space="preserve">18</w:t>
            </w:r>
            <w:r w:rsidDel="00000000" w:rsidR="00000000" w:rsidRPr="00000000">
              <w:rPr>
                <w:rtl w:val="0"/>
              </w:rPr>
            </w:r>
          </w:p>
        </w:tc>
        <w:tc>
          <w:tcPr/>
          <w:p w:rsidR="00000000" w:rsidDel="00000000" w:rsidP="00000000" w:rsidRDefault="00000000" w:rsidRPr="00000000" w14:paraId="00000091">
            <w:pPr>
              <w:spacing w:line="228" w:lineRule="auto"/>
              <w:jc w:val="left"/>
              <w:rPr/>
            </w:pPr>
            <w:r w:rsidDel="00000000" w:rsidR="00000000" w:rsidRPr="00000000">
              <w:rPr>
                <w:rFonts w:ascii="Times New Roman" w:cs="Times New Roman" w:eastAsia="Times New Roman" w:hAnsi="Times New Roman"/>
                <w:b w:val="1"/>
                <w:bCs w:val="1"/>
                <w:sz w:val="16"/>
                <w:szCs w:val="16"/>
                <w:rtl w:val="0"/>
              </w:rPr>
              <w:t xml:space="preserve">Analytics Dashboard</w:t>
            </w:r>
            <w:r w:rsidDel="00000000" w:rsidR="00000000" w:rsidRPr="00000000">
              <w:rPr>
                <w:rtl w:val="0"/>
              </w:rPr>
            </w:r>
          </w:p>
        </w:tc>
        <w:tc>
          <w:tcPr/>
          <w:p w:rsidR="00000000" w:rsidDel="00000000" w:rsidP="00000000" w:rsidRDefault="00000000" w:rsidRPr="00000000" w14:paraId="00000092">
            <w:pPr>
              <w:spacing w:line="228" w:lineRule="auto"/>
              <w:jc w:val="left"/>
              <w:rPr/>
            </w:pPr>
            <w:r w:rsidDel="00000000" w:rsidR="00000000" w:rsidRPr="00000000">
              <w:rPr>
                <w:rFonts w:ascii="Times New Roman" w:cs="Times New Roman" w:eastAsia="Times New Roman" w:hAnsi="Times New Roman"/>
                <w:sz w:val="16"/>
                <w:szCs w:val="16"/>
                <w:rtl w:val="0"/>
              </w:rPr>
              <w:t xml:space="preserve">Operational indicators, response times, and trends.</w:t>
            </w:r>
            <w:r w:rsidDel="00000000" w:rsidR="00000000" w:rsidRPr="00000000">
              <w:rPr>
                <w:rtl w:val="0"/>
              </w:rPr>
            </w:r>
          </w:p>
        </w:tc>
      </w:tr>
      <w:tr>
        <w:trPr>
          <w:cantSplit w:val="0"/>
          <w:tblHeader w:val="0"/>
        </w:trPr>
        <w:tc>
          <w:tcPr/>
          <w:p w:rsidR="00000000" w:rsidDel="00000000" w:rsidP="00000000" w:rsidRDefault="00000000" w:rsidRPr="00000000" w14:paraId="00000093">
            <w:pPr>
              <w:spacing w:line="228" w:lineRule="auto"/>
              <w:jc w:val="center"/>
              <w:rPr/>
            </w:pPr>
            <w:r w:rsidDel="00000000" w:rsidR="00000000" w:rsidRPr="00000000">
              <w:rPr>
                <w:rFonts w:ascii="Times New Roman" w:cs="Times New Roman" w:eastAsia="Times New Roman" w:hAnsi="Times New Roman"/>
                <w:sz w:val="16"/>
                <w:szCs w:val="16"/>
                <w:rtl w:val="0"/>
              </w:rPr>
              <w:t xml:space="preserve">19</w:t>
            </w:r>
            <w:r w:rsidDel="00000000" w:rsidR="00000000" w:rsidRPr="00000000">
              <w:rPr>
                <w:rtl w:val="0"/>
              </w:rPr>
            </w:r>
          </w:p>
        </w:tc>
        <w:tc>
          <w:tcPr/>
          <w:p w:rsidR="00000000" w:rsidDel="00000000" w:rsidP="00000000" w:rsidRDefault="00000000" w:rsidRPr="00000000" w14:paraId="00000094">
            <w:pPr>
              <w:spacing w:line="228" w:lineRule="auto"/>
              <w:jc w:val="left"/>
              <w:rPr/>
            </w:pPr>
            <w:r w:rsidDel="00000000" w:rsidR="00000000" w:rsidRPr="00000000">
              <w:rPr>
                <w:rFonts w:ascii="Times New Roman" w:cs="Times New Roman" w:eastAsia="Times New Roman" w:hAnsi="Times New Roman"/>
                <w:b w:val="1"/>
                <w:bCs w:val="1"/>
                <w:sz w:val="16"/>
                <w:szCs w:val="16"/>
                <w:rtl w:val="0"/>
              </w:rPr>
              <w:t xml:space="preserve">Citizen Incident Reporting</w:t>
            </w:r>
            <w:r w:rsidDel="00000000" w:rsidR="00000000" w:rsidRPr="00000000">
              <w:rPr>
                <w:rtl w:val="0"/>
              </w:rPr>
            </w:r>
          </w:p>
        </w:tc>
        <w:tc>
          <w:tcPr/>
          <w:p w:rsidR="00000000" w:rsidDel="00000000" w:rsidP="00000000" w:rsidRDefault="00000000" w:rsidRPr="00000000" w14:paraId="00000095">
            <w:pPr>
              <w:spacing w:line="228" w:lineRule="auto"/>
              <w:jc w:val="left"/>
              <w:rPr/>
            </w:pPr>
            <w:r w:rsidDel="00000000" w:rsidR="00000000" w:rsidRPr="00000000">
              <w:rPr>
                <w:rFonts w:ascii="Times New Roman" w:cs="Times New Roman" w:eastAsia="Times New Roman" w:hAnsi="Times New Roman"/>
                <w:sz w:val="16"/>
                <w:szCs w:val="16"/>
                <w:rtl w:val="0"/>
              </w:rPr>
              <w:t xml:space="preserve">Emergency details with native GPS and media-oriented input.</w:t>
            </w:r>
            <w:r w:rsidDel="00000000" w:rsidR="00000000" w:rsidRPr="00000000">
              <w:rPr>
                <w:rtl w:val="0"/>
              </w:rPr>
            </w:r>
          </w:p>
        </w:tc>
      </w:tr>
      <w:tr>
        <w:trPr>
          <w:cantSplit w:val="0"/>
          <w:tblHeader w:val="0"/>
        </w:trPr>
        <w:tc>
          <w:tcPr/>
          <w:p w:rsidR="00000000" w:rsidDel="00000000" w:rsidP="00000000" w:rsidRDefault="00000000" w:rsidRPr="00000000" w14:paraId="00000096">
            <w:pPr>
              <w:spacing w:line="228" w:lineRule="auto"/>
              <w:jc w:val="center"/>
              <w:rPr/>
            </w:pPr>
            <w:r w:rsidDel="00000000" w:rsidR="00000000" w:rsidRPr="00000000">
              <w:rPr>
                <w:rFonts w:ascii="Times New Roman" w:cs="Times New Roman" w:eastAsia="Times New Roman" w:hAnsi="Times New Roman"/>
                <w:sz w:val="16"/>
                <w:szCs w:val="16"/>
                <w:rtl w:val="0"/>
              </w:rPr>
              <w:t xml:space="preserve">20</w:t>
            </w:r>
            <w:r w:rsidDel="00000000" w:rsidR="00000000" w:rsidRPr="00000000">
              <w:rPr>
                <w:rtl w:val="0"/>
              </w:rPr>
            </w:r>
          </w:p>
        </w:tc>
        <w:tc>
          <w:tcPr/>
          <w:p w:rsidR="00000000" w:rsidDel="00000000" w:rsidP="00000000" w:rsidRDefault="00000000" w:rsidRPr="00000000" w14:paraId="00000097">
            <w:pPr>
              <w:spacing w:line="228" w:lineRule="auto"/>
              <w:jc w:val="left"/>
              <w:rPr/>
            </w:pPr>
            <w:r w:rsidDel="00000000" w:rsidR="00000000" w:rsidRPr="00000000">
              <w:rPr>
                <w:rFonts w:ascii="Times New Roman" w:cs="Times New Roman" w:eastAsia="Times New Roman" w:hAnsi="Times New Roman"/>
                <w:b w:val="1"/>
                <w:bCs w:val="1"/>
                <w:sz w:val="16"/>
                <w:szCs w:val="16"/>
                <w:rtl w:val="0"/>
              </w:rPr>
              <w:t xml:space="preserve">Notifications Center</w:t>
            </w:r>
            <w:r w:rsidDel="00000000" w:rsidR="00000000" w:rsidRPr="00000000">
              <w:rPr>
                <w:rtl w:val="0"/>
              </w:rPr>
            </w:r>
          </w:p>
        </w:tc>
        <w:tc>
          <w:tcPr/>
          <w:p w:rsidR="00000000" w:rsidDel="00000000" w:rsidP="00000000" w:rsidRDefault="00000000" w:rsidRPr="00000000" w14:paraId="00000098">
            <w:pPr>
              <w:spacing w:line="228" w:lineRule="auto"/>
              <w:jc w:val="left"/>
              <w:rPr/>
            </w:pPr>
            <w:r w:rsidDel="00000000" w:rsidR="00000000" w:rsidRPr="00000000">
              <w:rPr>
                <w:rFonts w:ascii="Times New Roman" w:cs="Times New Roman" w:eastAsia="Times New Roman" w:hAnsi="Times New Roman"/>
                <w:sz w:val="16"/>
                <w:szCs w:val="16"/>
                <w:rtl w:val="0"/>
              </w:rPr>
              <w:t xml:space="preserve">Operational and emergency alert information.</w:t>
            </w:r>
            <w:r w:rsidDel="00000000" w:rsidR="00000000" w:rsidRPr="00000000">
              <w:rPr>
                <w:rtl w:val="0"/>
              </w:rPr>
            </w:r>
          </w:p>
        </w:tc>
      </w:tr>
      <w:tr>
        <w:trPr>
          <w:cantSplit w:val="0"/>
          <w:tblHeader w:val="0"/>
        </w:trPr>
        <w:tc>
          <w:tcPr/>
          <w:p w:rsidR="00000000" w:rsidDel="00000000" w:rsidP="00000000" w:rsidRDefault="00000000" w:rsidRPr="00000000" w14:paraId="00000099">
            <w:pPr>
              <w:spacing w:line="228" w:lineRule="auto"/>
              <w:jc w:val="center"/>
              <w:rPr/>
            </w:pPr>
            <w:r w:rsidDel="00000000" w:rsidR="00000000" w:rsidRPr="00000000">
              <w:rPr>
                <w:rFonts w:ascii="Times New Roman" w:cs="Times New Roman" w:eastAsia="Times New Roman" w:hAnsi="Times New Roman"/>
                <w:sz w:val="16"/>
                <w:szCs w:val="16"/>
                <w:rtl w:val="0"/>
              </w:rPr>
              <w:t xml:space="preserve">21</w:t>
            </w:r>
            <w:r w:rsidDel="00000000" w:rsidR="00000000" w:rsidRPr="00000000">
              <w:rPr>
                <w:rtl w:val="0"/>
              </w:rPr>
            </w:r>
          </w:p>
        </w:tc>
        <w:tc>
          <w:tcPr/>
          <w:p w:rsidR="00000000" w:rsidDel="00000000" w:rsidP="00000000" w:rsidRDefault="00000000" w:rsidRPr="00000000" w14:paraId="0000009A">
            <w:pPr>
              <w:spacing w:line="228" w:lineRule="auto"/>
              <w:jc w:val="left"/>
              <w:rPr/>
            </w:pPr>
            <w:r w:rsidDel="00000000" w:rsidR="00000000" w:rsidRPr="00000000">
              <w:rPr>
                <w:rFonts w:ascii="Times New Roman" w:cs="Times New Roman" w:eastAsia="Times New Roman" w:hAnsi="Times New Roman"/>
                <w:b w:val="1"/>
                <w:bCs w:val="1"/>
                <w:sz w:val="16"/>
                <w:szCs w:val="16"/>
                <w:rtl w:val="0"/>
              </w:rPr>
              <w:t xml:space="preserve">System Architecture &amp; Flow</w:t>
            </w:r>
            <w:r w:rsidDel="00000000" w:rsidR="00000000" w:rsidRPr="00000000">
              <w:rPr>
                <w:rtl w:val="0"/>
              </w:rPr>
            </w:r>
          </w:p>
        </w:tc>
        <w:tc>
          <w:tcPr/>
          <w:p w:rsidR="00000000" w:rsidDel="00000000" w:rsidP="00000000" w:rsidRDefault="00000000" w:rsidRPr="00000000" w14:paraId="0000009B">
            <w:pPr>
              <w:spacing w:line="228" w:lineRule="auto"/>
              <w:jc w:val="left"/>
              <w:rPr/>
            </w:pPr>
            <w:r w:rsidDel="00000000" w:rsidR="00000000" w:rsidRPr="00000000">
              <w:rPr>
                <w:rFonts w:ascii="Times New Roman" w:cs="Times New Roman" w:eastAsia="Times New Roman" w:hAnsi="Times New Roman"/>
                <w:sz w:val="16"/>
                <w:szCs w:val="16"/>
                <w:rtl w:val="0"/>
              </w:rPr>
              <w:t xml:space="preserve">Software architecture and ingestion pathway.</w:t>
            </w:r>
            <w:r w:rsidDel="00000000" w:rsidR="00000000" w:rsidRPr="00000000">
              <w:rPr>
                <w:rtl w:val="0"/>
              </w:rPr>
            </w:r>
          </w:p>
        </w:tc>
      </w:tr>
      <w:tr>
        <w:trPr>
          <w:cantSplit w:val="0"/>
          <w:tblHeader w:val="0"/>
        </w:trPr>
        <w:tc>
          <w:tcPr/>
          <w:p w:rsidR="00000000" w:rsidDel="00000000" w:rsidP="00000000" w:rsidRDefault="00000000" w:rsidRPr="00000000" w14:paraId="0000009C">
            <w:pPr>
              <w:spacing w:line="228" w:lineRule="auto"/>
              <w:jc w:val="center"/>
              <w:rPr/>
            </w:pPr>
            <w:r w:rsidDel="00000000" w:rsidR="00000000" w:rsidRPr="00000000">
              <w:rPr>
                <w:rFonts w:ascii="Times New Roman" w:cs="Times New Roman" w:eastAsia="Times New Roman" w:hAnsi="Times New Roman"/>
                <w:sz w:val="16"/>
                <w:szCs w:val="16"/>
                <w:rtl w:val="0"/>
              </w:rPr>
              <w:t xml:space="preserve">22</w:t>
            </w:r>
            <w:r w:rsidDel="00000000" w:rsidR="00000000" w:rsidRPr="00000000">
              <w:rPr>
                <w:rtl w:val="0"/>
              </w:rPr>
            </w:r>
          </w:p>
        </w:tc>
        <w:tc>
          <w:tcPr/>
          <w:p w:rsidR="00000000" w:rsidDel="00000000" w:rsidP="00000000" w:rsidRDefault="00000000" w:rsidRPr="00000000" w14:paraId="0000009D">
            <w:pPr>
              <w:spacing w:line="228" w:lineRule="auto"/>
              <w:jc w:val="left"/>
              <w:rPr/>
            </w:pPr>
            <w:r w:rsidDel="00000000" w:rsidR="00000000" w:rsidRPr="00000000">
              <w:rPr>
                <w:rFonts w:ascii="Times New Roman" w:cs="Times New Roman" w:eastAsia="Times New Roman" w:hAnsi="Times New Roman"/>
                <w:b w:val="1"/>
                <w:bCs w:val="1"/>
                <w:sz w:val="16"/>
                <w:szCs w:val="16"/>
                <w:rtl w:val="0"/>
              </w:rPr>
              <w:t xml:space="preserve">API Sources &amp; Integrations</w:t>
            </w:r>
            <w:r w:rsidDel="00000000" w:rsidR="00000000" w:rsidRPr="00000000">
              <w:rPr>
                <w:rtl w:val="0"/>
              </w:rPr>
            </w:r>
          </w:p>
        </w:tc>
        <w:tc>
          <w:tcPr/>
          <w:p w:rsidR="00000000" w:rsidDel="00000000" w:rsidP="00000000" w:rsidRDefault="00000000" w:rsidRPr="00000000" w14:paraId="0000009E">
            <w:pPr>
              <w:spacing w:line="228" w:lineRule="auto"/>
              <w:jc w:val="left"/>
              <w:rPr/>
            </w:pPr>
            <w:r w:rsidDel="00000000" w:rsidR="00000000" w:rsidRPr="00000000">
              <w:rPr>
                <w:rFonts w:ascii="Times New Roman" w:cs="Times New Roman" w:eastAsia="Times New Roman" w:hAnsi="Times New Roman"/>
                <w:sz w:val="16"/>
                <w:szCs w:val="16"/>
                <w:rtl w:val="0"/>
              </w:rPr>
              <w:t xml:space="preserve">External data providers and integration information.</w:t>
            </w:r>
            <w:r w:rsidDel="00000000" w:rsidR="00000000" w:rsidRPr="00000000">
              <w:rPr>
                <w:rtl w:val="0"/>
              </w:rPr>
            </w:r>
          </w:p>
        </w:tc>
      </w:tr>
      <w:tr>
        <w:trPr>
          <w:cantSplit w:val="0"/>
          <w:tblHeader w:val="0"/>
        </w:trPr>
        <w:tc>
          <w:tcPr/>
          <w:p w:rsidR="00000000" w:rsidDel="00000000" w:rsidP="00000000" w:rsidRDefault="00000000" w:rsidRPr="00000000" w14:paraId="0000009F">
            <w:pPr>
              <w:spacing w:line="228" w:lineRule="auto"/>
              <w:jc w:val="center"/>
              <w:rPr/>
            </w:pPr>
            <w:r w:rsidDel="00000000" w:rsidR="00000000" w:rsidRPr="00000000">
              <w:rPr>
                <w:rFonts w:ascii="Times New Roman" w:cs="Times New Roman" w:eastAsia="Times New Roman" w:hAnsi="Times New Roman"/>
                <w:sz w:val="16"/>
                <w:szCs w:val="16"/>
                <w:rtl w:val="0"/>
              </w:rPr>
              <w:t xml:space="preserve">23</w:t>
            </w:r>
            <w:r w:rsidDel="00000000" w:rsidR="00000000" w:rsidRPr="00000000">
              <w:rPr>
                <w:rtl w:val="0"/>
              </w:rPr>
            </w:r>
          </w:p>
        </w:tc>
        <w:tc>
          <w:tcPr/>
          <w:p w:rsidR="00000000" w:rsidDel="00000000" w:rsidP="00000000" w:rsidRDefault="00000000" w:rsidRPr="00000000" w14:paraId="000000A0">
            <w:pPr>
              <w:spacing w:line="228" w:lineRule="auto"/>
              <w:jc w:val="left"/>
              <w:rPr/>
            </w:pPr>
            <w:r w:rsidDel="00000000" w:rsidR="00000000" w:rsidRPr="00000000">
              <w:rPr>
                <w:rFonts w:ascii="Times New Roman" w:cs="Times New Roman" w:eastAsia="Times New Roman" w:hAnsi="Times New Roman"/>
                <w:b w:val="1"/>
                <w:bCs w:val="1"/>
                <w:sz w:val="16"/>
                <w:szCs w:val="16"/>
                <w:rtl w:val="0"/>
              </w:rPr>
              <w:t xml:space="preserve">Role-Based Access Control</w:t>
            </w:r>
            <w:r w:rsidDel="00000000" w:rsidR="00000000" w:rsidRPr="00000000">
              <w:rPr>
                <w:rtl w:val="0"/>
              </w:rPr>
            </w:r>
          </w:p>
        </w:tc>
        <w:tc>
          <w:tcPr/>
          <w:p w:rsidR="00000000" w:rsidDel="00000000" w:rsidP="00000000" w:rsidRDefault="00000000" w:rsidRPr="00000000" w14:paraId="000000A1">
            <w:pPr>
              <w:spacing w:line="228" w:lineRule="auto"/>
              <w:jc w:val="left"/>
              <w:rPr/>
            </w:pPr>
            <w:r w:rsidDel="00000000" w:rsidR="00000000" w:rsidRPr="00000000">
              <w:rPr>
                <w:rFonts w:ascii="Times New Roman" w:cs="Times New Roman" w:eastAsia="Times New Roman" w:hAnsi="Times New Roman"/>
                <w:sz w:val="16"/>
                <w:szCs w:val="16"/>
                <w:rtl w:val="0"/>
              </w:rPr>
              <w:t xml:space="preserve">Eight configured application roles and their access levels.</w:t>
            </w:r>
            <w:r w:rsidDel="00000000" w:rsidR="00000000" w:rsidRPr="00000000">
              <w:rPr>
                <w:rtl w:val="0"/>
              </w:rPr>
            </w:r>
          </w:p>
        </w:tc>
      </w:tr>
      <w:tr>
        <w:trPr>
          <w:cantSplit w:val="0"/>
          <w:tblHeader w:val="0"/>
        </w:trPr>
        <w:tc>
          <w:tcPr/>
          <w:p w:rsidR="00000000" w:rsidDel="00000000" w:rsidP="00000000" w:rsidRDefault="00000000" w:rsidRPr="00000000" w14:paraId="000000A2">
            <w:pPr>
              <w:spacing w:line="228" w:lineRule="auto"/>
              <w:jc w:val="center"/>
              <w:rPr/>
            </w:pPr>
            <w:r w:rsidDel="00000000" w:rsidR="00000000" w:rsidRPr="00000000">
              <w:rPr>
                <w:rFonts w:ascii="Times New Roman" w:cs="Times New Roman" w:eastAsia="Times New Roman" w:hAnsi="Times New Roman"/>
                <w:sz w:val="16"/>
                <w:szCs w:val="16"/>
                <w:rtl w:val="0"/>
              </w:rPr>
              <w:t xml:space="preserve">24</w:t>
            </w:r>
            <w:r w:rsidDel="00000000" w:rsidR="00000000" w:rsidRPr="00000000">
              <w:rPr>
                <w:rtl w:val="0"/>
              </w:rPr>
            </w:r>
          </w:p>
        </w:tc>
        <w:tc>
          <w:tcPr/>
          <w:p w:rsidR="00000000" w:rsidDel="00000000" w:rsidP="00000000" w:rsidRDefault="00000000" w:rsidRPr="00000000" w14:paraId="000000A3">
            <w:pPr>
              <w:spacing w:line="228" w:lineRule="auto"/>
              <w:jc w:val="left"/>
              <w:rPr/>
            </w:pPr>
            <w:r w:rsidDel="00000000" w:rsidR="00000000" w:rsidRPr="00000000">
              <w:rPr>
                <w:rFonts w:ascii="Times New Roman" w:cs="Times New Roman" w:eastAsia="Times New Roman" w:hAnsi="Times New Roman"/>
                <w:b w:val="1"/>
                <w:bCs w:val="1"/>
                <w:sz w:val="16"/>
                <w:szCs w:val="16"/>
                <w:rtl w:val="0"/>
              </w:rPr>
              <w:t xml:space="preserve">Audit Logs</w:t>
            </w:r>
            <w:r w:rsidDel="00000000" w:rsidR="00000000" w:rsidRPr="00000000">
              <w:rPr>
                <w:rtl w:val="0"/>
              </w:rPr>
            </w:r>
          </w:p>
        </w:tc>
        <w:tc>
          <w:tcPr/>
          <w:p w:rsidR="00000000" w:rsidDel="00000000" w:rsidP="00000000" w:rsidRDefault="00000000" w:rsidRPr="00000000" w14:paraId="000000A4">
            <w:pPr>
              <w:spacing w:line="228" w:lineRule="auto"/>
              <w:jc w:val="left"/>
              <w:rPr/>
            </w:pPr>
            <w:r w:rsidDel="00000000" w:rsidR="00000000" w:rsidRPr="00000000">
              <w:rPr>
                <w:rFonts w:ascii="Times New Roman" w:cs="Times New Roman" w:eastAsia="Times New Roman" w:hAnsi="Times New Roman"/>
                <w:sz w:val="16"/>
                <w:szCs w:val="16"/>
                <w:rtl w:val="0"/>
              </w:rPr>
              <w:t xml:space="preserve">Chronological records of actor, module, action, and time.</w:t>
            </w:r>
            <w:r w:rsidDel="00000000" w:rsidR="00000000" w:rsidRPr="00000000">
              <w:rPr>
                <w:rtl w:val="0"/>
              </w:rPr>
            </w:r>
          </w:p>
        </w:tc>
      </w:tr>
      <w:tr>
        <w:trPr>
          <w:cantSplit w:val="0"/>
          <w:tblHeader w:val="0"/>
        </w:trPr>
        <w:tc>
          <w:tcPr/>
          <w:p w:rsidR="00000000" w:rsidDel="00000000" w:rsidP="00000000" w:rsidRDefault="00000000" w:rsidRPr="00000000" w14:paraId="000000A5">
            <w:pPr>
              <w:spacing w:line="228" w:lineRule="auto"/>
              <w:jc w:val="center"/>
              <w:rPr/>
            </w:pPr>
            <w:r w:rsidDel="00000000" w:rsidR="00000000" w:rsidRPr="00000000">
              <w:rPr>
                <w:rFonts w:ascii="Times New Roman" w:cs="Times New Roman" w:eastAsia="Times New Roman" w:hAnsi="Times New Roman"/>
                <w:sz w:val="16"/>
                <w:szCs w:val="16"/>
                <w:rtl w:val="0"/>
              </w:rPr>
              <w:t xml:space="preserve">25</w:t>
            </w:r>
            <w:r w:rsidDel="00000000" w:rsidR="00000000" w:rsidRPr="00000000">
              <w:rPr>
                <w:rtl w:val="0"/>
              </w:rPr>
            </w:r>
          </w:p>
        </w:tc>
        <w:tc>
          <w:tcPr/>
          <w:p w:rsidR="00000000" w:rsidDel="00000000" w:rsidP="00000000" w:rsidRDefault="00000000" w:rsidRPr="00000000" w14:paraId="000000A6">
            <w:pPr>
              <w:spacing w:line="228" w:lineRule="auto"/>
              <w:jc w:val="left"/>
              <w:rPr/>
            </w:pPr>
            <w:r w:rsidDel="00000000" w:rsidR="00000000" w:rsidRPr="00000000">
              <w:rPr>
                <w:rFonts w:ascii="Times New Roman" w:cs="Times New Roman" w:eastAsia="Times New Roman" w:hAnsi="Times New Roman"/>
                <w:b w:val="1"/>
                <w:bCs w:val="1"/>
                <w:sz w:val="16"/>
                <w:szCs w:val="16"/>
                <w:rtl w:val="0"/>
              </w:rPr>
              <w:t xml:space="preserve">System Health</w:t>
            </w:r>
            <w:r w:rsidDel="00000000" w:rsidR="00000000" w:rsidRPr="00000000">
              <w:rPr>
                <w:rtl w:val="0"/>
              </w:rPr>
            </w:r>
          </w:p>
        </w:tc>
        <w:tc>
          <w:tcPr/>
          <w:p w:rsidR="00000000" w:rsidDel="00000000" w:rsidP="00000000" w:rsidRDefault="00000000" w:rsidRPr="00000000" w14:paraId="000000A7">
            <w:pPr>
              <w:spacing w:line="228" w:lineRule="auto"/>
              <w:jc w:val="left"/>
              <w:rPr/>
            </w:pPr>
            <w:r w:rsidDel="00000000" w:rsidR="00000000" w:rsidRPr="00000000">
              <w:rPr>
                <w:rFonts w:ascii="Times New Roman" w:cs="Times New Roman" w:eastAsia="Times New Roman" w:hAnsi="Times New Roman"/>
                <w:sz w:val="16"/>
                <w:szCs w:val="16"/>
                <w:rtl w:val="0"/>
              </w:rPr>
              <w:t xml:space="preserve">Platform-service health and deployment-readiness information.</w:t>
            </w:r>
            <w:r w:rsidDel="00000000" w:rsidR="00000000" w:rsidRPr="00000000">
              <w:rPr>
                <w:rtl w:val="0"/>
              </w:rPr>
            </w:r>
          </w:p>
        </w:tc>
      </w:tr>
    </w:tbl>
    <w:p w:rsidR="00000000" w:rsidDel="00000000" w:rsidP="00000000" w:rsidRDefault="00000000" w:rsidRPr="00000000" w14:paraId="000000A8">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10"/>
        </w:tabs>
        <w:spacing w:after="4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9">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10"/>
        </w:tabs>
        <w:spacing w:after="40" w:before="120" w:line="240" w:lineRule="auto"/>
        <w:ind w:left="0" w:right="0" w:firstLine="0"/>
        <w:jc w:val="left"/>
        <w:rPr>
          <w:rFonts w:ascii="Times" w:cs="Times" w:eastAsia="Times" w:hAnsi="Times"/>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4.1 Zone-Risk Calculation</w:t>
      </w:r>
      <w:r w:rsidDel="00000000" w:rsidR="00000000" w:rsidRPr="00000000">
        <w:rPr>
          <w:rtl w:val="0"/>
        </w:rPr>
      </w:r>
    </w:p>
    <w:p w:rsidR="00000000" w:rsidDel="00000000" w:rsidP="00000000" w:rsidRDefault="00000000" w:rsidRPr="00000000" w14:paraId="000000AA">
      <w:pPr>
        <w:rPr/>
      </w:pPr>
      <w:r w:rsidDel="00000000" w:rsidR="00000000" w:rsidRPr="00000000">
        <w:rPr>
          <w:rFonts w:ascii="Times New Roman" w:cs="Times New Roman" w:eastAsia="Times New Roman" w:hAnsi="Times New Roman"/>
          <w:rtl w:val="0"/>
        </w:rPr>
        <w:t xml:space="preserve">For each monitored zone, the RiskEngine normalizes rainfall and seismic inputs, combines them with static vulnerability and shelter headroom, and then clamps the result to [0,1]. The current weights are 0.35 for rainfall, 0.30 for seismic activity, 0.25 for vulnerability, and 0.20 for shelter headroom.</w:t>
      </w:r>
      <w:r w:rsidDel="00000000" w:rsidR="00000000" w:rsidRPr="00000000">
        <w:rPr>
          <w:rtl w:val="0"/>
        </w:rPr>
      </w:r>
    </w:p>
    <w:p w:rsidR="00000000" w:rsidDel="00000000" w:rsidP="00000000" w:rsidRDefault="00000000" w:rsidRPr="00000000" w14:paraId="000000AB">
      <w:pPr>
        <w:spacing w:after="20" w:before="40" w:lineRule="auto"/>
        <w:jc w:val="center"/>
        <w:rPr/>
      </w:pPr>
      <w:r w:rsidDel="00000000" w:rsidR="00000000" w:rsidRPr="00000000">
        <w:rPr>
          <w:rFonts w:ascii="Times New Roman" w:cs="Times New Roman" w:eastAsia="Times New Roman" w:hAnsi="Times New Roman"/>
          <w:rtl w:val="0"/>
        </w:rPr>
        <w:t xml:space="preserve">R_zone = 0.35 × Rain_norm + 0.30 × Seismic_norm + 0.25 × Vulnerability − 0.20 × ShelterHeadroom</w:t>
      </w:r>
      <w:r w:rsidDel="00000000" w:rsidR="00000000" w:rsidRPr="00000000">
        <w:rPr>
          <w:rtl w:val="0"/>
        </w:rPr>
      </w:r>
    </w:p>
    <w:p w:rsidR="00000000" w:rsidDel="00000000" w:rsidP="00000000" w:rsidRDefault="00000000" w:rsidRPr="00000000" w14:paraId="000000AC">
      <w:pPr>
        <w:spacing w:after="40" w:lineRule="auto"/>
        <w:jc w:val="right"/>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p w:rsidR="00000000" w:rsidDel="00000000" w:rsidP="00000000" w:rsidRDefault="00000000" w:rsidRPr="00000000" w14:paraId="000000AD">
      <w:pPr>
        <w:rPr/>
      </w:pPr>
      <w:r w:rsidDel="00000000" w:rsidR="00000000" w:rsidRPr="00000000">
        <w:rPr>
          <w:rFonts w:ascii="Times New Roman" w:cs="Times New Roman" w:eastAsia="Times New Roman" w:hAnsi="Times New Roman"/>
          <w:rtl w:val="0"/>
        </w:rPr>
        <w:t xml:space="preserve">Rainfall is normalized against a 50 mm / 3-hour reference and seismic activity against magnitude 7.0. ShelterHeadroom is 1 − occupied/total capacity when capacity data are available. The implemented thresholds classify R_zone ≥ 0.85 as emergency, 0.65–&lt;0.85 as warning, 0.45–&lt;0.65 as watch, 0.25–&lt;0.45 as advisory, and values below 0.25 as baseline.</w:t>
      </w:r>
      <w:r w:rsidDel="00000000" w:rsidR="00000000" w:rsidRPr="00000000">
        <w:rPr>
          <w:rtl w:val="0"/>
        </w:rPr>
      </w:r>
    </w:p>
    <w:p w:rsidR="00000000" w:rsidDel="00000000" w:rsidP="00000000" w:rsidRDefault="00000000" w:rsidRPr="00000000" w14:paraId="000000AE">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10"/>
        </w:tabs>
        <w:spacing w:after="40" w:before="120" w:line="240" w:lineRule="auto"/>
        <w:ind w:left="0" w:right="0" w:firstLine="0"/>
        <w:jc w:val="left"/>
        <w:rPr>
          <w:rFonts w:ascii="Times" w:cs="Times" w:eastAsia="Times" w:hAnsi="Times"/>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4.2 Emergency-Request Priority</w:t>
      </w:r>
      <w:r w:rsidDel="00000000" w:rsidR="00000000" w:rsidRPr="00000000">
        <w:rPr>
          <w:rtl w:val="0"/>
        </w:rPr>
      </w:r>
    </w:p>
    <w:p w:rsidR="00000000" w:rsidDel="00000000" w:rsidP="00000000" w:rsidRDefault="00000000" w:rsidRPr="00000000" w14:paraId="000000AF">
      <w:pPr>
        <w:rPr/>
      </w:pPr>
      <w:r w:rsidDel="00000000" w:rsidR="00000000" w:rsidRPr="00000000">
        <w:rPr>
          <w:rFonts w:ascii="Times New Roman" w:cs="Times New Roman" w:eastAsia="Times New Roman" w:hAnsi="Times New Roman"/>
          <w:rtl w:val="0"/>
        </w:rPr>
        <w:t xml:space="preserve">Open emergency requests are scored using need-type urgency, the current risk of the request's zone, and a logarithmic load penalty based on the number of people involved.</w:t>
      </w:r>
      <w:r w:rsidDel="00000000" w:rsidR="00000000" w:rsidRPr="00000000">
        <w:rPr>
          <w:rtl w:val="0"/>
        </w:rPr>
      </w:r>
    </w:p>
    <w:p w:rsidR="00000000" w:rsidDel="00000000" w:rsidP="00000000" w:rsidRDefault="00000000" w:rsidRPr="00000000" w14:paraId="000000B0">
      <w:pPr>
        <w:spacing w:after="20" w:before="40" w:lineRule="auto"/>
        <w:jc w:val="center"/>
        <w:rPr/>
      </w:pPr>
      <w:r w:rsidDel="00000000" w:rsidR="00000000" w:rsidRPr="00000000">
        <w:rPr>
          <w:rFonts w:ascii="Times New Roman" w:cs="Times New Roman" w:eastAsia="Times New Roman" w:hAnsi="Times New Roman"/>
          <w:rtl w:val="0"/>
        </w:rPr>
        <w:t xml:space="preserve">Priority = 0.50 × Urgency + 0.35 × ZoneRisk + 0.15 × LoadPenalty</w:t>
      </w:r>
      <w:r w:rsidDel="00000000" w:rsidR="00000000" w:rsidRPr="00000000">
        <w:rPr>
          <w:rtl w:val="0"/>
        </w:rPr>
      </w:r>
    </w:p>
    <w:p w:rsidR="00000000" w:rsidDel="00000000" w:rsidP="00000000" w:rsidRDefault="00000000" w:rsidRPr="00000000" w14:paraId="000000B1">
      <w:pPr>
        <w:spacing w:after="40" w:lineRule="auto"/>
        <w:jc w:val="right"/>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p w:rsidR="00000000" w:rsidDel="00000000" w:rsidP="00000000" w:rsidRDefault="00000000" w:rsidRPr="00000000" w14:paraId="000000B2">
      <w:pPr>
        <w:rPr/>
      </w:pPr>
      <w:r w:rsidDel="00000000" w:rsidR="00000000" w:rsidRPr="00000000">
        <w:rPr>
          <w:rFonts w:ascii="Times New Roman" w:cs="Times New Roman" w:eastAsia="Times New Roman" w:hAnsi="Times New Roman"/>
          <w:rtl w:val="0"/>
        </w:rPr>
        <w:t xml:space="preserve">The urgency mapping gives the highest weight to rescue, followed by medical, evacuation, water, food, and shelter requests. The logarithmic load term prevents large population counts from dominating the score by themselves. Requests are sorted in descending order of computed priority.</w:t>
      </w:r>
      <w:r w:rsidDel="00000000" w:rsidR="00000000" w:rsidRPr="00000000">
        <w:rPr>
          <w:rtl w:val="0"/>
        </w:rPr>
      </w:r>
    </w:p>
    <w:p w:rsidR="00000000" w:rsidDel="00000000" w:rsidP="00000000" w:rsidRDefault="00000000" w:rsidRPr="00000000" w14:paraId="000000B3">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10"/>
        </w:tabs>
        <w:spacing w:after="40" w:before="120" w:line="240" w:lineRule="auto"/>
        <w:ind w:left="0" w:right="0" w:firstLine="0"/>
        <w:jc w:val="left"/>
        <w:rPr>
          <w:rFonts w:ascii="Times" w:cs="Times" w:eastAsia="Times" w:hAnsi="Times"/>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4.3 Telemetry and GIS Processing</w:t>
      </w:r>
      <w:r w:rsidDel="00000000" w:rsidR="00000000" w:rsidRPr="00000000">
        <w:rPr>
          <w:rtl w:val="0"/>
        </w:rPr>
      </w:r>
    </w:p>
    <w:p w:rsidR="00000000" w:rsidDel="00000000" w:rsidP="00000000" w:rsidRDefault="00000000" w:rsidRPr="00000000" w14:paraId="000000B4">
      <w:pPr>
        <w:rPr/>
      </w:pPr>
      <w:r w:rsidDel="00000000" w:rsidR="00000000" w:rsidRPr="00000000">
        <w:rPr>
          <w:rFonts w:ascii="Times New Roman" w:cs="Times New Roman" w:eastAsia="Times New Roman" w:hAnsi="Times New Roman"/>
          <w:rtl w:val="0"/>
        </w:rPr>
        <w:t xml:space="preserve">The ingestion gateway caches weather readings for five minutes and seismic readings for one minute. Open-Meteo precipitation and current weather values are normalized into internal readings, while the USGS GeoJSON feed is filtered by distance using the Haversine formula. The GIS controller renders risk zones, incidents, shelters, hospitals, and seismic events through Leaflet layers.</w:t>
      </w:r>
      <w:r w:rsidDel="00000000" w:rsidR="00000000" w:rsidRPr="00000000">
        <w:rPr>
          <w:rtl w:val="0"/>
        </w:rPr>
      </w:r>
    </w:p>
    <w:p w:rsidR="00000000" w:rsidDel="00000000" w:rsidP="00000000" w:rsidRDefault="00000000" w:rsidRPr="00000000" w14:paraId="000000B5">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80" w:before="18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80" w:before="180" w:line="240"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Implementation and Experimental Setup</w:t>
      </w:r>
      <w:r w:rsidDel="00000000" w:rsidR="00000000" w:rsidRPr="00000000">
        <w:rPr>
          <w:rtl w:val="0"/>
        </w:rPr>
      </w:r>
    </w:p>
    <w:p w:rsidR="00000000" w:rsidDel="00000000" w:rsidP="00000000" w:rsidRDefault="00000000" w:rsidRPr="00000000" w14:paraId="000000B7">
      <w:pPr>
        <w:rPr/>
      </w:pPr>
      <w:r w:rsidDel="00000000" w:rsidR="00000000" w:rsidRPr="00000000">
        <w:rPr>
          <w:rFonts w:ascii="Times New Roman" w:cs="Times New Roman" w:eastAsia="Times New Roman" w:hAnsi="Times New Roman"/>
          <w:rtl w:val="0"/>
        </w:rPr>
        <w:t xml:space="preserve">The current prototype is implemented as a browser-based application using HTML, CSS, and JavaScript. app.js manages the application shell and navigation; gateway.js handles live weather and seismic acquisition; map.js handles geospatial visualization; risk-engine.js contains the risk and priority algorithms; and store.js manages operational data and audit records.</w:t>
      </w:r>
      <w:r w:rsidDel="00000000" w:rsidR="00000000" w:rsidRPr="00000000">
        <w:rPr>
          <w:rtl w:val="0"/>
        </w:rPr>
      </w:r>
    </w:p>
    <w:p w:rsidR="00000000" w:rsidDel="00000000" w:rsidP="00000000" w:rsidRDefault="00000000" w:rsidRPr="00000000" w14:paraId="000000B8">
      <w:pPr>
        <w:rPr/>
      </w:pPr>
      <w:r w:rsidDel="00000000" w:rsidR="00000000" w:rsidRPr="00000000">
        <w:rPr>
          <w:rFonts w:ascii="Times New Roman" w:cs="Times New Roman" w:eastAsia="Times New Roman" w:hAnsi="Times New Roman"/>
          <w:rtl w:val="0"/>
        </w:rPr>
        <w:t xml:space="preserve">The implemented data path begins at the user interface or citizen report form, passes through application and telemetry logic, evaluates risk and priorities, updates the data layer, and returns refreshed state to the dashboards. The store contains zones, incidents, emergency requests, shelters, hospitals, volunteers, inventory, infrastructure, relief deliveries, teams, alerts, and audit logs. Browser local storage is the present persistence mechanism.</w:t>
      </w:r>
      <w:r w:rsidDel="00000000" w:rsidR="00000000" w:rsidRPr="00000000">
        <w:rPr>
          <w:rtl w:val="0"/>
        </w:rPr>
      </w:r>
    </w:p>
    <w:p w:rsidR="00000000" w:rsidDel="00000000" w:rsidP="00000000" w:rsidRDefault="00000000" w:rsidRPr="00000000" w14:paraId="000000B9">
      <w:pPr>
        <w:rPr/>
      </w:pPr>
      <w:r w:rsidDel="00000000" w:rsidR="00000000" w:rsidRPr="00000000">
        <w:rPr>
          <w:rFonts w:ascii="Times New Roman" w:cs="Times New Roman" w:eastAsia="Times New Roman" w:hAnsi="Times New Roman"/>
          <w:rtl w:val="0"/>
        </w:rPr>
        <w:t xml:space="preserve">The experimental setup for the next review will use fixture or recorded Open-Meteo and USGS payloads so that ingestion and risk calculations can be verified independently of network availability. Test scenarios will vary rainfall, seismic magnitude, vulnerability, shelter occupancy, request type, and people count. The objective is to establish correctness first and then measure end-to-end response behavior.</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ind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5.1 Code Files and Folders</w:t>
      </w:r>
    </w:p>
    <w:p w:rsidR="00000000" w:rsidDel="00000000" w:rsidP="00000000" w:rsidRDefault="00000000" w:rsidRPr="00000000" w14:paraId="000000BC">
      <w:pPr>
        <w:ind w:firstLine="0"/>
        <w:rPr/>
      </w:pPr>
      <w:r w:rsidDel="00000000" w:rsidR="00000000" w:rsidRPr="00000000">
        <w:rPr>
          <w:rFonts w:ascii="Times New Roman" w:cs="Times New Roman" w:eastAsia="Times New Roman" w:hAnsi="Times New Roman"/>
          <w:b w:val="1"/>
          <w:bCs w:val="1"/>
          <w:sz w:val="28"/>
          <w:szCs w:val="28"/>
        </w:rPr>
        <w:pict>
          <v:shape id="_x0000_i1042" style="width:75.75pt;height:49.1pt" o:ole="" type="#_x0000_t75">
            <v:imagedata r:id="rId23" o:title=""/>
          </v:shape>
          <o:OLEObject DrawAspect="Icon" r:id="rId24" ObjectID="_1850806685" ProgID="Package" ShapeID="_x0000_i1042" Type="Embed"/>
        </w:pict>
      </w:r>
      <w:r w:rsidDel="00000000" w:rsidR="00000000" w:rsidRPr="00000000">
        <w:rPr>
          <w:rFonts w:ascii="Times New Roman" w:cs="Times New Roman" w:eastAsia="Times New Roman" w:hAnsi="Times New Roman"/>
        </w:rPr>
        <w:pict>
          <v:shape id="_x0000_i1043" style="width:75.75pt;height:49.1pt" o:ole="" type="#_x0000_t75">
            <v:imagedata r:id="rId25" o:title=""/>
          </v:shape>
          <o:OLEObject DrawAspect="Icon" r:id="rId26" ObjectID="_1850806686" ProgID="Package" ShapeID="_x0000_i1043" Type="Embed"/>
        </w:pict>
      </w:r>
      <w:r w:rsidDel="00000000" w:rsidR="00000000" w:rsidRPr="00000000">
        <w:rPr/>
        <w:pict>
          <v:shape id="_x0000_i1044" style="width:75.75pt;height:49.1pt" o:ole="" type="#_x0000_t75">
            <v:imagedata r:id="rId27" o:title=""/>
          </v:shape>
          <o:OLEObject DrawAspect="Icon" r:id="rId28" ObjectID="_1850806687" ProgID="Package" ShapeID="_x0000_i1044" Type="Embed"/>
        </w:pict>
      </w:r>
      <w:r w:rsidDel="00000000" w:rsidR="00000000" w:rsidRPr="00000000">
        <w:rPr/>
        <w:pict>
          <v:shape id="_x0000_i1045" style="width:75.75pt;height:49.1pt" o:ole="" type="#_x0000_t75">
            <v:imagedata r:id="rId29" o:title=""/>
          </v:shape>
          <o:OLEObject DrawAspect="Icon" r:id="rId30" ObjectID="_1850806688" ProgID="Package" ShapeID="_x0000_i1045" Type="Embed"/>
        </w:pict>
      </w:r>
      <w:r w:rsidDel="00000000" w:rsidR="00000000" w:rsidRPr="00000000">
        <w:rPr/>
        <w:pict>
          <v:shape id="_x0000_i1046" style="width:75.75pt;height:49.1pt" o:ole="" type="#_x0000_t75">
            <v:imagedata r:id="rId31" o:title=""/>
          </v:shape>
          <o:OLEObject DrawAspect="Icon" r:id="rId32" ObjectID="_1850806689" ProgID="Package" ShapeID="_x0000_i1046" Type="Embed"/>
        </w:pict>
      </w:r>
      <w:r w:rsidDel="00000000" w:rsidR="00000000" w:rsidRPr="00000000">
        <w:rPr/>
        <w:pict>
          <v:shape id="_x0000_i1047" style="width:75.75pt;height:49.1pt" o:ole="" type="#_x0000_t75">
            <v:imagedata r:id="rId33" o:title=""/>
          </v:shape>
          <o:OLEObject DrawAspect="Icon" r:id="rId34" ObjectID="_1850806690" ProgID="Package" ShapeID="_x0000_i1047" Type="Embed"/>
        </w:pict>
      </w:r>
      <w:r w:rsidDel="00000000" w:rsidR="00000000" w:rsidRPr="00000000">
        <w:rPr/>
        <w:pict>
          <v:shape id="_x0000_i1048" style="width:75.75pt;height:49.1pt" o:ole="" type="#_x0000_t75">
            <v:imagedata r:id="rId35" o:title=""/>
          </v:shape>
          <o:OLEObject DrawAspect="Icon" r:id="rId36" ObjectID="_1850806691" ProgID="Package" ShapeID="_x0000_i1048" Type="Embed"/>
        </w:pict>
      </w:r>
      <w:r w:rsidDel="00000000" w:rsidR="00000000" w:rsidRPr="00000000">
        <w:rPr>
          <w:rtl w:val="0"/>
        </w:rPr>
      </w:r>
    </w:p>
    <w:p w:rsidR="00000000" w:rsidDel="00000000" w:rsidP="00000000" w:rsidRDefault="00000000" w:rsidRPr="00000000" w14:paraId="000000BD">
      <w:pPr>
        <w:ind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https://github.com/SHAIK-SAMEER1/DisasterOs.git</w:t>
      </w:r>
    </w:p>
    <w:p w:rsidR="00000000" w:rsidDel="00000000" w:rsidP="00000000" w:rsidRDefault="00000000" w:rsidRPr="00000000" w14:paraId="000000BE">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80" w:before="180" w:line="240"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Current Status at Review 1</w:t>
      </w: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current software base contains the main application shell and a substantial set of core implementation units. Eight roles are exposed in the login and RBAC interface: System Administrator, Disaster Manager, Emergency Responder, Hospital Coordinator, NGO Coordinator, Volunteer, Warehouse Manager, and Citizen. The </w:t>
      </w:r>
    </w:p>
    <w:p w:rsidR="00000000" w:rsidDel="00000000" w:rsidP="00000000" w:rsidRDefault="00000000" w:rsidRPr="00000000" w14:paraId="000000C0">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platform also exposes 25 functional modules and seeded operational data.</w:t>
      </w:r>
    </w:p>
    <w:p w:rsidR="00000000" w:rsidDel="00000000" w:rsidP="00000000" w:rsidRDefault="00000000" w:rsidRPr="00000000" w14:paraId="000000C1">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ind w:firstLine="0"/>
        <w:rPr/>
      </w:pPr>
      <w:r w:rsidDel="00000000" w:rsidR="00000000" w:rsidRPr="00000000">
        <w:rPr>
          <w:rtl w:val="0"/>
        </w:rPr>
      </w:r>
    </w:p>
    <w:p w:rsidR="00000000" w:rsidDel="00000000" w:rsidP="00000000" w:rsidRDefault="00000000" w:rsidRPr="00000000" w14:paraId="000000C3">
      <w:pPr>
        <w:ind w:firstLine="0"/>
        <w:rPr/>
      </w:pPr>
      <w:r w:rsidDel="00000000" w:rsidR="00000000" w:rsidRPr="00000000">
        <w:rPr>
          <w:rtl w:val="0"/>
        </w:rPr>
        <w:t xml:space="preserve"> </w:t>
      </w:r>
    </w:p>
    <w:tbl>
      <w:tblPr>
        <w:tblStyle w:val="Table2"/>
        <w:tblW w:w="9576.0" w:type="dxa"/>
        <w:jc w:val="center"/>
        <w:tblLayout w:type="fixed"/>
        <w:tblLook w:val="0400"/>
      </w:tblPr>
      <w:tblGrid>
        <w:gridCol w:w="2232"/>
        <w:gridCol w:w="1368"/>
        <w:gridCol w:w="5976"/>
        <w:tblGridChange w:id="0">
          <w:tblGrid>
            <w:gridCol w:w="2232"/>
            <w:gridCol w:w="1368"/>
            <w:gridCol w:w="5976"/>
          </w:tblGrid>
        </w:tblGridChange>
      </w:tblGrid>
      <w:tr>
        <w:trPr>
          <w:cantSplit w:val="0"/>
          <w:tblHeader w:val="0"/>
        </w:trPr>
        <w:tc>
          <w:tcPr>
            <w:shd w:fill="ededed" w:val="clear"/>
          </w:tcPr>
          <w:p w:rsidR="00000000" w:rsidDel="00000000" w:rsidP="00000000" w:rsidRDefault="00000000" w:rsidRPr="00000000" w14:paraId="000000C4">
            <w:pPr>
              <w:spacing w:line="228" w:lineRule="auto"/>
              <w:jc w:val="center"/>
              <w:rPr/>
            </w:pPr>
            <w:r w:rsidDel="00000000" w:rsidR="00000000" w:rsidRPr="00000000">
              <w:rPr>
                <w:rFonts w:ascii="Times New Roman" w:cs="Times New Roman" w:eastAsia="Times New Roman" w:hAnsi="Times New Roman"/>
                <w:b w:val="1"/>
                <w:bCs w:val="1"/>
                <w:sz w:val="17"/>
                <w:szCs w:val="17"/>
                <w:rtl w:val="0"/>
              </w:rPr>
              <w:t xml:space="preserve">Area</w:t>
            </w:r>
            <w:r w:rsidDel="00000000" w:rsidR="00000000" w:rsidRPr="00000000">
              <w:rPr>
                <w:rtl w:val="0"/>
              </w:rPr>
            </w:r>
          </w:p>
        </w:tc>
        <w:tc>
          <w:tcPr>
            <w:shd w:fill="ededed" w:val="clear"/>
          </w:tcPr>
          <w:p w:rsidR="00000000" w:rsidDel="00000000" w:rsidP="00000000" w:rsidRDefault="00000000" w:rsidRPr="00000000" w14:paraId="000000C5">
            <w:pPr>
              <w:spacing w:line="228" w:lineRule="auto"/>
              <w:jc w:val="center"/>
              <w:rPr/>
            </w:pPr>
            <w:r w:rsidDel="00000000" w:rsidR="00000000" w:rsidRPr="00000000">
              <w:rPr>
                <w:rFonts w:ascii="Times New Roman" w:cs="Times New Roman" w:eastAsia="Times New Roman" w:hAnsi="Times New Roman"/>
                <w:b w:val="1"/>
                <w:bCs w:val="1"/>
                <w:sz w:val="17"/>
                <w:szCs w:val="17"/>
                <w:rtl w:val="0"/>
              </w:rPr>
              <w:t xml:space="preserve">Status</w:t>
            </w:r>
            <w:r w:rsidDel="00000000" w:rsidR="00000000" w:rsidRPr="00000000">
              <w:rPr>
                <w:rtl w:val="0"/>
              </w:rPr>
            </w:r>
          </w:p>
        </w:tc>
        <w:tc>
          <w:tcPr>
            <w:shd w:fill="ededed" w:val="clear"/>
          </w:tcPr>
          <w:p w:rsidR="00000000" w:rsidDel="00000000" w:rsidP="00000000" w:rsidRDefault="00000000" w:rsidRPr="00000000" w14:paraId="000000C6">
            <w:pPr>
              <w:spacing w:line="228" w:lineRule="auto"/>
              <w:jc w:val="center"/>
              <w:rPr/>
            </w:pPr>
            <w:r w:rsidDel="00000000" w:rsidR="00000000" w:rsidRPr="00000000">
              <w:rPr>
                <w:rFonts w:ascii="Times New Roman" w:cs="Times New Roman" w:eastAsia="Times New Roman" w:hAnsi="Times New Roman"/>
                <w:b w:val="1"/>
                <w:bCs w:val="1"/>
                <w:sz w:val="17"/>
                <w:szCs w:val="17"/>
                <w:rtl w:val="0"/>
              </w:rPr>
              <w:t xml:space="preserve">Evidence / Current Scope</w:t>
            </w:r>
            <w:r w:rsidDel="00000000" w:rsidR="00000000" w:rsidRPr="00000000">
              <w:rPr>
                <w:rtl w:val="0"/>
              </w:rPr>
            </w:r>
          </w:p>
        </w:tc>
      </w:tr>
      <w:tr>
        <w:trPr>
          <w:cantSplit w:val="0"/>
          <w:tblHeader w:val="0"/>
        </w:trPr>
        <w:tc>
          <w:tcPr/>
          <w:p w:rsidR="00000000" w:rsidDel="00000000" w:rsidP="00000000" w:rsidRDefault="00000000" w:rsidRPr="00000000" w14:paraId="000000C7">
            <w:pPr>
              <w:spacing w:line="228" w:lineRule="auto"/>
              <w:jc w:val="left"/>
              <w:rPr/>
            </w:pPr>
            <w:r w:rsidDel="00000000" w:rsidR="00000000" w:rsidRPr="00000000">
              <w:rPr>
                <w:rFonts w:ascii="Times New Roman" w:cs="Times New Roman" w:eastAsia="Times New Roman" w:hAnsi="Times New Roman"/>
                <w:b w:val="1"/>
                <w:bCs w:val="1"/>
                <w:sz w:val="16"/>
                <w:szCs w:val="16"/>
                <w:rtl w:val="0"/>
              </w:rPr>
              <w:t xml:space="preserve">Application shell</w:t>
            </w:r>
            <w:r w:rsidDel="00000000" w:rsidR="00000000" w:rsidRPr="00000000">
              <w:rPr>
                <w:rtl w:val="0"/>
              </w:rPr>
            </w:r>
          </w:p>
        </w:tc>
        <w:tc>
          <w:tcPr/>
          <w:p w:rsidR="00000000" w:rsidDel="00000000" w:rsidP="00000000" w:rsidRDefault="00000000" w:rsidRPr="00000000" w14:paraId="000000C8">
            <w:pPr>
              <w:spacing w:line="228" w:lineRule="auto"/>
              <w:jc w:val="center"/>
              <w:rPr/>
            </w:pPr>
            <w:r w:rsidDel="00000000" w:rsidR="00000000" w:rsidRPr="00000000">
              <w:rPr>
                <w:rFonts w:ascii="Times New Roman" w:cs="Times New Roman" w:eastAsia="Times New Roman" w:hAnsi="Times New Roman"/>
                <w:sz w:val="16"/>
                <w:szCs w:val="16"/>
                <w:rtl w:val="0"/>
              </w:rPr>
              <w:t xml:space="preserve">Implemented</w:t>
            </w:r>
            <w:r w:rsidDel="00000000" w:rsidR="00000000" w:rsidRPr="00000000">
              <w:rPr>
                <w:rtl w:val="0"/>
              </w:rPr>
            </w:r>
          </w:p>
        </w:tc>
        <w:tc>
          <w:tcPr/>
          <w:p w:rsidR="00000000" w:rsidDel="00000000" w:rsidP="00000000" w:rsidRDefault="00000000" w:rsidRPr="00000000" w14:paraId="000000C9">
            <w:pPr>
              <w:spacing w:line="228" w:lineRule="auto"/>
              <w:jc w:val="left"/>
              <w:rPr/>
            </w:pPr>
            <w:r w:rsidDel="00000000" w:rsidR="00000000" w:rsidRPr="00000000">
              <w:rPr>
                <w:rFonts w:ascii="Times New Roman" w:cs="Times New Roman" w:eastAsia="Times New Roman" w:hAnsi="Times New Roman"/>
                <w:sz w:val="16"/>
                <w:szCs w:val="16"/>
                <w:rtl w:val="0"/>
              </w:rPr>
              <w:t xml:space="preserve">Login, role selection, navigation, dashboard shell, and 25 module views.</w:t>
            </w:r>
            <w:r w:rsidDel="00000000" w:rsidR="00000000" w:rsidRPr="00000000">
              <w:rPr>
                <w:rtl w:val="0"/>
              </w:rPr>
            </w:r>
          </w:p>
        </w:tc>
      </w:tr>
      <w:tr>
        <w:trPr>
          <w:cantSplit w:val="0"/>
          <w:tblHeader w:val="0"/>
        </w:trPr>
        <w:tc>
          <w:tcPr/>
          <w:p w:rsidR="00000000" w:rsidDel="00000000" w:rsidP="00000000" w:rsidRDefault="00000000" w:rsidRPr="00000000" w14:paraId="000000CA">
            <w:pPr>
              <w:spacing w:line="228" w:lineRule="auto"/>
              <w:jc w:val="left"/>
              <w:rPr/>
            </w:pPr>
            <w:r w:rsidDel="00000000" w:rsidR="00000000" w:rsidRPr="00000000">
              <w:rPr>
                <w:rFonts w:ascii="Times New Roman" w:cs="Times New Roman" w:eastAsia="Times New Roman" w:hAnsi="Times New Roman"/>
                <w:b w:val="1"/>
                <w:bCs w:val="1"/>
                <w:sz w:val="16"/>
                <w:szCs w:val="16"/>
                <w:rtl w:val="0"/>
              </w:rPr>
              <w:t xml:space="preserve">Weather ingestion</w:t>
            </w:r>
            <w:r w:rsidDel="00000000" w:rsidR="00000000" w:rsidRPr="00000000">
              <w:rPr>
                <w:rtl w:val="0"/>
              </w:rPr>
            </w:r>
          </w:p>
        </w:tc>
        <w:tc>
          <w:tcPr/>
          <w:p w:rsidR="00000000" w:rsidDel="00000000" w:rsidP="00000000" w:rsidRDefault="00000000" w:rsidRPr="00000000" w14:paraId="000000CB">
            <w:pPr>
              <w:spacing w:line="228" w:lineRule="auto"/>
              <w:jc w:val="center"/>
              <w:rPr/>
            </w:pPr>
            <w:r w:rsidDel="00000000" w:rsidR="00000000" w:rsidRPr="00000000">
              <w:rPr>
                <w:rFonts w:ascii="Times New Roman" w:cs="Times New Roman" w:eastAsia="Times New Roman" w:hAnsi="Times New Roman"/>
                <w:sz w:val="16"/>
                <w:szCs w:val="16"/>
                <w:rtl w:val="0"/>
              </w:rPr>
              <w:t xml:space="preserve">Implemented</w:t>
            </w:r>
            <w:r w:rsidDel="00000000" w:rsidR="00000000" w:rsidRPr="00000000">
              <w:rPr>
                <w:rtl w:val="0"/>
              </w:rPr>
            </w:r>
          </w:p>
        </w:tc>
        <w:tc>
          <w:tcPr/>
          <w:p w:rsidR="00000000" w:rsidDel="00000000" w:rsidP="00000000" w:rsidRDefault="00000000" w:rsidRPr="00000000" w14:paraId="000000CC">
            <w:pPr>
              <w:spacing w:line="228" w:lineRule="auto"/>
              <w:jc w:val="left"/>
              <w:rPr/>
            </w:pPr>
            <w:r w:rsidDel="00000000" w:rsidR="00000000" w:rsidRPr="00000000">
              <w:rPr>
                <w:rFonts w:ascii="Times New Roman" w:cs="Times New Roman" w:eastAsia="Times New Roman" w:hAnsi="Times New Roman"/>
                <w:sz w:val="16"/>
                <w:szCs w:val="16"/>
                <w:rtl w:val="0"/>
              </w:rPr>
              <w:t xml:space="preserve">Open-Meteo request path, five-minute cache, and fallback telemetry.</w:t>
            </w:r>
            <w:r w:rsidDel="00000000" w:rsidR="00000000" w:rsidRPr="00000000">
              <w:rPr>
                <w:rtl w:val="0"/>
              </w:rPr>
            </w:r>
          </w:p>
        </w:tc>
      </w:tr>
      <w:tr>
        <w:trPr>
          <w:cantSplit w:val="0"/>
          <w:tblHeader w:val="0"/>
        </w:trPr>
        <w:tc>
          <w:tcPr/>
          <w:p w:rsidR="00000000" w:rsidDel="00000000" w:rsidP="00000000" w:rsidRDefault="00000000" w:rsidRPr="00000000" w14:paraId="000000CD">
            <w:pPr>
              <w:spacing w:line="228" w:lineRule="auto"/>
              <w:jc w:val="left"/>
              <w:rPr/>
            </w:pPr>
            <w:r w:rsidDel="00000000" w:rsidR="00000000" w:rsidRPr="00000000">
              <w:rPr>
                <w:rFonts w:ascii="Times New Roman" w:cs="Times New Roman" w:eastAsia="Times New Roman" w:hAnsi="Times New Roman"/>
                <w:b w:val="1"/>
                <w:bCs w:val="1"/>
                <w:sz w:val="16"/>
                <w:szCs w:val="16"/>
                <w:rtl w:val="0"/>
              </w:rPr>
              <w:t xml:space="preserve">Seismic ingestion</w:t>
            </w:r>
            <w:r w:rsidDel="00000000" w:rsidR="00000000" w:rsidRPr="00000000">
              <w:rPr>
                <w:rtl w:val="0"/>
              </w:rPr>
            </w:r>
          </w:p>
        </w:tc>
        <w:tc>
          <w:tcPr/>
          <w:p w:rsidR="00000000" w:rsidDel="00000000" w:rsidP="00000000" w:rsidRDefault="00000000" w:rsidRPr="00000000" w14:paraId="000000CE">
            <w:pPr>
              <w:spacing w:line="228" w:lineRule="auto"/>
              <w:jc w:val="center"/>
              <w:rPr/>
            </w:pPr>
            <w:r w:rsidDel="00000000" w:rsidR="00000000" w:rsidRPr="00000000">
              <w:rPr>
                <w:rFonts w:ascii="Times New Roman" w:cs="Times New Roman" w:eastAsia="Times New Roman" w:hAnsi="Times New Roman"/>
                <w:sz w:val="16"/>
                <w:szCs w:val="16"/>
                <w:rtl w:val="0"/>
              </w:rPr>
              <w:t xml:space="preserve">Implemented</w:t>
            </w:r>
            <w:r w:rsidDel="00000000" w:rsidR="00000000" w:rsidRPr="00000000">
              <w:rPr>
                <w:rtl w:val="0"/>
              </w:rPr>
            </w:r>
          </w:p>
        </w:tc>
        <w:tc>
          <w:tcPr/>
          <w:p w:rsidR="00000000" w:rsidDel="00000000" w:rsidP="00000000" w:rsidRDefault="00000000" w:rsidRPr="00000000" w14:paraId="000000CF">
            <w:pPr>
              <w:spacing w:line="228" w:lineRule="auto"/>
              <w:jc w:val="left"/>
              <w:rPr/>
            </w:pPr>
            <w:r w:rsidDel="00000000" w:rsidR="00000000" w:rsidRPr="00000000">
              <w:rPr>
                <w:rFonts w:ascii="Times New Roman" w:cs="Times New Roman" w:eastAsia="Times New Roman" w:hAnsi="Times New Roman"/>
                <w:sz w:val="16"/>
                <w:szCs w:val="16"/>
                <w:rtl w:val="0"/>
              </w:rPr>
              <w:t xml:space="preserve">USGS GeoJSON feed, one-minute cache, radius filtering, and Haversine distance.</w:t>
            </w:r>
            <w:r w:rsidDel="00000000" w:rsidR="00000000" w:rsidRPr="00000000">
              <w:rPr>
                <w:rtl w:val="0"/>
              </w:rPr>
            </w:r>
          </w:p>
        </w:tc>
      </w:tr>
      <w:tr>
        <w:trPr>
          <w:cantSplit w:val="0"/>
          <w:tblHeader w:val="0"/>
        </w:trPr>
        <w:tc>
          <w:tcPr/>
          <w:p w:rsidR="00000000" w:rsidDel="00000000" w:rsidP="00000000" w:rsidRDefault="00000000" w:rsidRPr="00000000" w14:paraId="000000D0">
            <w:pPr>
              <w:spacing w:line="228" w:lineRule="auto"/>
              <w:jc w:val="left"/>
              <w:rPr/>
            </w:pPr>
            <w:r w:rsidDel="00000000" w:rsidR="00000000" w:rsidRPr="00000000">
              <w:rPr>
                <w:rFonts w:ascii="Times New Roman" w:cs="Times New Roman" w:eastAsia="Times New Roman" w:hAnsi="Times New Roman"/>
                <w:b w:val="1"/>
                <w:bCs w:val="1"/>
                <w:sz w:val="16"/>
                <w:szCs w:val="16"/>
                <w:rtl w:val="0"/>
              </w:rPr>
              <w:t xml:space="preserve">Risk engine</w:t>
            </w:r>
            <w:r w:rsidDel="00000000" w:rsidR="00000000" w:rsidRPr="00000000">
              <w:rPr>
                <w:rtl w:val="0"/>
              </w:rPr>
            </w:r>
          </w:p>
        </w:tc>
        <w:tc>
          <w:tcPr/>
          <w:p w:rsidR="00000000" w:rsidDel="00000000" w:rsidP="00000000" w:rsidRDefault="00000000" w:rsidRPr="00000000" w14:paraId="000000D1">
            <w:pPr>
              <w:spacing w:line="228" w:lineRule="auto"/>
              <w:jc w:val="center"/>
              <w:rPr/>
            </w:pPr>
            <w:r w:rsidDel="00000000" w:rsidR="00000000" w:rsidRPr="00000000">
              <w:rPr>
                <w:rFonts w:ascii="Times New Roman" w:cs="Times New Roman" w:eastAsia="Times New Roman" w:hAnsi="Times New Roman"/>
                <w:sz w:val="16"/>
                <w:szCs w:val="16"/>
                <w:rtl w:val="0"/>
              </w:rPr>
              <w:t xml:space="preserve">Implemented</w:t>
            </w:r>
            <w:r w:rsidDel="00000000" w:rsidR="00000000" w:rsidRPr="00000000">
              <w:rPr>
                <w:rtl w:val="0"/>
              </w:rPr>
            </w:r>
          </w:p>
        </w:tc>
        <w:tc>
          <w:tcPr/>
          <w:p w:rsidR="00000000" w:rsidDel="00000000" w:rsidP="00000000" w:rsidRDefault="00000000" w:rsidRPr="00000000" w14:paraId="000000D2">
            <w:pPr>
              <w:spacing w:line="228" w:lineRule="auto"/>
              <w:jc w:val="left"/>
              <w:rPr/>
            </w:pPr>
            <w:r w:rsidDel="00000000" w:rsidR="00000000" w:rsidRPr="00000000">
              <w:rPr>
                <w:rFonts w:ascii="Times New Roman" w:cs="Times New Roman" w:eastAsia="Times New Roman" w:hAnsi="Times New Roman"/>
                <w:sz w:val="16"/>
                <w:szCs w:val="16"/>
                <w:rtl w:val="0"/>
              </w:rPr>
              <w:t xml:space="preserve">Normalized inputs, weighted R_zone score, clamping, and five classifications.</w:t>
            </w:r>
            <w:r w:rsidDel="00000000" w:rsidR="00000000" w:rsidRPr="00000000">
              <w:rPr>
                <w:rtl w:val="0"/>
              </w:rPr>
            </w:r>
          </w:p>
        </w:tc>
      </w:tr>
      <w:tr>
        <w:trPr>
          <w:cantSplit w:val="0"/>
          <w:tblHeader w:val="0"/>
        </w:trPr>
        <w:tc>
          <w:tcPr/>
          <w:p w:rsidR="00000000" w:rsidDel="00000000" w:rsidP="00000000" w:rsidRDefault="00000000" w:rsidRPr="00000000" w14:paraId="000000D3">
            <w:pPr>
              <w:spacing w:line="228" w:lineRule="auto"/>
              <w:jc w:val="left"/>
              <w:rPr/>
            </w:pPr>
            <w:r w:rsidDel="00000000" w:rsidR="00000000" w:rsidRPr="00000000">
              <w:rPr>
                <w:rFonts w:ascii="Times New Roman" w:cs="Times New Roman" w:eastAsia="Times New Roman" w:hAnsi="Times New Roman"/>
                <w:b w:val="1"/>
                <w:bCs w:val="1"/>
                <w:sz w:val="16"/>
                <w:szCs w:val="16"/>
                <w:rtl w:val="0"/>
              </w:rPr>
              <w:t xml:space="preserve">GIS visualization</w:t>
            </w:r>
            <w:r w:rsidDel="00000000" w:rsidR="00000000" w:rsidRPr="00000000">
              <w:rPr>
                <w:rtl w:val="0"/>
              </w:rPr>
            </w:r>
          </w:p>
        </w:tc>
        <w:tc>
          <w:tcPr/>
          <w:p w:rsidR="00000000" w:rsidDel="00000000" w:rsidP="00000000" w:rsidRDefault="00000000" w:rsidRPr="00000000" w14:paraId="000000D4">
            <w:pPr>
              <w:spacing w:line="228" w:lineRule="auto"/>
              <w:jc w:val="center"/>
              <w:rPr/>
            </w:pPr>
            <w:r w:rsidDel="00000000" w:rsidR="00000000" w:rsidRPr="00000000">
              <w:rPr>
                <w:rFonts w:ascii="Times New Roman" w:cs="Times New Roman" w:eastAsia="Times New Roman" w:hAnsi="Times New Roman"/>
                <w:sz w:val="16"/>
                <w:szCs w:val="16"/>
                <w:rtl w:val="0"/>
              </w:rPr>
              <w:t xml:space="preserve">Implemented</w:t>
            </w:r>
            <w:r w:rsidDel="00000000" w:rsidR="00000000" w:rsidRPr="00000000">
              <w:rPr>
                <w:rtl w:val="0"/>
              </w:rPr>
            </w:r>
          </w:p>
        </w:tc>
        <w:tc>
          <w:tcPr/>
          <w:p w:rsidR="00000000" w:rsidDel="00000000" w:rsidP="00000000" w:rsidRDefault="00000000" w:rsidRPr="00000000" w14:paraId="000000D5">
            <w:pPr>
              <w:spacing w:line="228" w:lineRule="auto"/>
              <w:jc w:val="left"/>
              <w:rPr/>
            </w:pPr>
            <w:r w:rsidDel="00000000" w:rsidR="00000000" w:rsidRPr="00000000">
              <w:rPr>
                <w:rFonts w:ascii="Times New Roman" w:cs="Times New Roman" w:eastAsia="Times New Roman" w:hAnsi="Times New Roman"/>
                <w:sz w:val="16"/>
                <w:szCs w:val="16"/>
                <w:rtl w:val="0"/>
              </w:rPr>
              <w:t xml:space="preserve">Leaflet layers for zones, incidents, shelters, hospitals, and seismic events.</w:t>
            </w:r>
            <w:r w:rsidDel="00000000" w:rsidR="00000000" w:rsidRPr="00000000">
              <w:rPr>
                <w:rtl w:val="0"/>
              </w:rPr>
            </w:r>
          </w:p>
        </w:tc>
      </w:tr>
      <w:tr>
        <w:trPr>
          <w:cantSplit w:val="0"/>
          <w:tblHeader w:val="0"/>
        </w:trPr>
        <w:tc>
          <w:tcPr/>
          <w:p w:rsidR="00000000" w:rsidDel="00000000" w:rsidP="00000000" w:rsidRDefault="00000000" w:rsidRPr="00000000" w14:paraId="000000D6">
            <w:pPr>
              <w:spacing w:line="228" w:lineRule="auto"/>
              <w:jc w:val="left"/>
              <w:rPr/>
            </w:pPr>
            <w:r w:rsidDel="00000000" w:rsidR="00000000" w:rsidRPr="00000000">
              <w:rPr>
                <w:rFonts w:ascii="Times New Roman" w:cs="Times New Roman" w:eastAsia="Times New Roman" w:hAnsi="Times New Roman"/>
                <w:b w:val="1"/>
                <w:bCs w:val="1"/>
                <w:sz w:val="16"/>
                <w:szCs w:val="16"/>
                <w:rtl w:val="0"/>
              </w:rPr>
              <w:t xml:space="preserve">Data store</w:t>
            </w:r>
            <w:r w:rsidDel="00000000" w:rsidR="00000000" w:rsidRPr="00000000">
              <w:rPr>
                <w:rtl w:val="0"/>
              </w:rPr>
            </w:r>
          </w:p>
        </w:tc>
        <w:tc>
          <w:tcPr/>
          <w:p w:rsidR="00000000" w:rsidDel="00000000" w:rsidP="00000000" w:rsidRDefault="00000000" w:rsidRPr="00000000" w14:paraId="000000D7">
            <w:pPr>
              <w:spacing w:line="228" w:lineRule="auto"/>
              <w:jc w:val="center"/>
              <w:rPr/>
            </w:pPr>
            <w:r w:rsidDel="00000000" w:rsidR="00000000" w:rsidRPr="00000000">
              <w:rPr>
                <w:rFonts w:ascii="Times New Roman" w:cs="Times New Roman" w:eastAsia="Times New Roman" w:hAnsi="Times New Roman"/>
                <w:sz w:val="16"/>
                <w:szCs w:val="16"/>
                <w:rtl w:val="0"/>
              </w:rPr>
              <w:t xml:space="preserve">Implemented</w:t>
            </w:r>
            <w:r w:rsidDel="00000000" w:rsidR="00000000" w:rsidRPr="00000000">
              <w:rPr>
                <w:rtl w:val="0"/>
              </w:rPr>
            </w:r>
          </w:p>
        </w:tc>
        <w:tc>
          <w:tcPr/>
          <w:p w:rsidR="00000000" w:rsidDel="00000000" w:rsidP="00000000" w:rsidRDefault="00000000" w:rsidRPr="00000000" w14:paraId="000000D8">
            <w:pPr>
              <w:spacing w:line="228" w:lineRule="auto"/>
              <w:jc w:val="left"/>
              <w:rPr/>
            </w:pPr>
            <w:r w:rsidDel="00000000" w:rsidR="00000000" w:rsidRPr="00000000">
              <w:rPr>
                <w:rFonts w:ascii="Times New Roman" w:cs="Times New Roman" w:eastAsia="Times New Roman" w:hAnsi="Times New Roman"/>
                <w:sz w:val="16"/>
                <w:szCs w:val="16"/>
                <w:rtl w:val="0"/>
              </w:rPr>
              <w:t xml:space="preserve">Browser persistence, seeded collections, CRUD operations, and audit logging.</w:t>
            </w:r>
            <w:r w:rsidDel="00000000" w:rsidR="00000000" w:rsidRPr="00000000">
              <w:rPr>
                <w:rtl w:val="0"/>
              </w:rPr>
            </w:r>
          </w:p>
        </w:tc>
      </w:tr>
      <w:tr>
        <w:trPr>
          <w:cantSplit w:val="0"/>
          <w:tblHeader w:val="0"/>
        </w:trPr>
        <w:tc>
          <w:tcPr/>
          <w:p w:rsidR="00000000" w:rsidDel="00000000" w:rsidP="00000000" w:rsidRDefault="00000000" w:rsidRPr="00000000" w14:paraId="000000D9">
            <w:pPr>
              <w:spacing w:line="228" w:lineRule="auto"/>
              <w:jc w:val="left"/>
              <w:rPr/>
            </w:pPr>
            <w:r w:rsidDel="00000000" w:rsidR="00000000" w:rsidRPr="00000000">
              <w:rPr>
                <w:rFonts w:ascii="Times New Roman" w:cs="Times New Roman" w:eastAsia="Times New Roman" w:hAnsi="Times New Roman"/>
                <w:b w:val="1"/>
                <w:bCs w:val="1"/>
                <w:sz w:val="16"/>
                <w:szCs w:val="16"/>
                <w:rtl w:val="0"/>
              </w:rPr>
              <w:t xml:space="preserve">Priority heuristic</w:t>
            </w:r>
            <w:r w:rsidDel="00000000" w:rsidR="00000000" w:rsidRPr="00000000">
              <w:rPr>
                <w:rtl w:val="0"/>
              </w:rPr>
            </w:r>
          </w:p>
        </w:tc>
        <w:tc>
          <w:tcPr/>
          <w:p w:rsidR="00000000" w:rsidDel="00000000" w:rsidP="00000000" w:rsidRDefault="00000000" w:rsidRPr="00000000" w14:paraId="000000DA">
            <w:pPr>
              <w:spacing w:line="228" w:lineRule="auto"/>
              <w:jc w:val="center"/>
              <w:rPr/>
            </w:pPr>
            <w:r w:rsidDel="00000000" w:rsidR="00000000" w:rsidRPr="00000000">
              <w:rPr>
                <w:rFonts w:ascii="Times New Roman" w:cs="Times New Roman" w:eastAsia="Times New Roman" w:hAnsi="Times New Roman"/>
                <w:sz w:val="16"/>
                <w:szCs w:val="16"/>
                <w:rtl w:val="0"/>
              </w:rPr>
              <w:t xml:space="preserve">Implemented</w:t>
            </w:r>
            <w:r w:rsidDel="00000000" w:rsidR="00000000" w:rsidRPr="00000000">
              <w:rPr>
                <w:rtl w:val="0"/>
              </w:rPr>
            </w:r>
          </w:p>
        </w:tc>
        <w:tc>
          <w:tcPr/>
          <w:p w:rsidR="00000000" w:rsidDel="00000000" w:rsidP="00000000" w:rsidRDefault="00000000" w:rsidRPr="00000000" w14:paraId="000000DB">
            <w:pPr>
              <w:spacing w:line="228" w:lineRule="auto"/>
              <w:jc w:val="left"/>
              <w:rPr/>
            </w:pPr>
            <w:r w:rsidDel="00000000" w:rsidR="00000000" w:rsidRPr="00000000">
              <w:rPr>
                <w:rFonts w:ascii="Times New Roman" w:cs="Times New Roman" w:eastAsia="Times New Roman" w:hAnsi="Times New Roman"/>
                <w:sz w:val="16"/>
                <w:szCs w:val="16"/>
                <w:rtl w:val="0"/>
              </w:rPr>
              <w:t xml:space="preserve">Urgency, zone-risk, logarithmic load penalty, and descending sort.</w:t>
            </w:r>
            <w:r w:rsidDel="00000000" w:rsidR="00000000" w:rsidRPr="00000000">
              <w:rPr>
                <w:rtl w:val="0"/>
              </w:rPr>
            </w:r>
          </w:p>
        </w:tc>
      </w:tr>
      <w:tr>
        <w:trPr>
          <w:cantSplit w:val="0"/>
          <w:tblHeader w:val="0"/>
        </w:trPr>
        <w:tc>
          <w:tcPr/>
          <w:p w:rsidR="00000000" w:rsidDel="00000000" w:rsidP="00000000" w:rsidRDefault="00000000" w:rsidRPr="00000000" w14:paraId="000000DC">
            <w:pPr>
              <w:spacing w:line="228" w:lineRule="auto"/>
              <w:jc w:val="left"/>
              <w:rPr/>
            </w:pPr>
            <w:r w:rsidDel="00000000" w:rsidR="00000000" w:rsidRPr="00000000">
              <w:rPr>
                <w:rFonts w:ascii="Times New Roman" w:cs="Times New Roman" w:eastAsia="Times New Roman" w:hAnsi="Times New Roman"/>
                <w:b w:val="1"/>
                <w:bCs w:val="1"/>
                <w:sz w:val="16"/>
                <w:szCs w:val="16"/>
                <w:rtl w:val="0"/>
              </w:rPr>
              <w:t xml:space="preserve">RBAC interface</w:t>
            </w:r>
            <w:r w:rsidDel="00000000" w:rsidR="00000000" w:rsidRPr="00000000">
              <w:rPr>
                <w:rtl w:val="0"/>
              </w:rPr>
            </w:r>
          </w:p>
        </w:tc>
        <w:tc>
          <w:tcPr/>
          <w:p w:rsidR="00000000" w:rsidDel="00000000" w:rsidP="00000000" w:rsidRDefault="00000000" w:rsidRPr="00000000" w14:paraId="000000DD">
            <w:pPr>
              <w:spacing w:line="228" w:lineRule="auto"/>
              <w:jc w:val="center"/>
              <w:rPr/>
            </w:pPr>
            <w:r w:rsidDel="00000000" w:rsidR="00000000" w:rsidRPr="00000000">
              <w:rPr>
                <w:rFonts w:ascii="Times New Roman" w:cs="Times New Roman" w:eastAsia="Times New Roman" w:hAnsi="Times New Roman"/>
                <w:sz w:val="16"/>
                <w:szCs w:val="16"/>
                <w:rtl w:val="0"/>
              </w:rPr>
              <w:t xml:space="preserve">Implemented</w:t>
            </w:r>
            <w:r w:rsidDel="00000000" w:rsidR="00000000" w:rsidRPr="00000000">
              <w:rPr>
                <w:rtl w:val="0"/>
              </w:rPr>
            </w:r>
          </w:p>
        </w:tc>
        <w:tc>
          <w:tcPr/>
          <w:p w:rsidR="00000000" w:rsidDel="00000000" w:rsidP="00000000" w:rsidRDefault="00000000" w:rsidRPr="00000000" w14:paraId="000000DE">
            <w:pPr>
              <w:spacing w:line="228" w:lineRule="auto"/>
              <w:jc w:val="left"/>
              <w:rPr/>
            </w:pPr>
            <w:r w:rsidDel="00000000" w:rsidR="00000000" w:rsidRPr="00000000">
              <w:rPr>
                <w:rFonts w:ascii="Times New Roman" w:cs="Times New Roman" w:eastAsia="Times New Roman" w:hAnsi="Times New Roman"/>
                <w:sz w:val="16"/>
                <w:szCs w:val="16"/>
                <w:rtl w:val="0"/>
              </w:rPr>
              <w:t xml:space="preserve">Eight configured roles and role/permission presentation.</w:t>
            </w:r>
            <w:r w:rsidDel="00000000" w:rsidR="00000000" w:rsidRPr="00000000">
              <w:rPr>
                <w:rtl w:val="0"/>
              </w:rPr>
            </w:r>
          </w:p>
        </w:tc>
      </w:tr>
      <w:tr>
        <w:trPr>
          <w:cantSplit w:val="0"/>
          <w:tblHeader w:val="0"/>
        </w:trPr>
        <w:tc>
          <w:tcPr/>
          <w:p w:rsidR="00000000" w:rsidDel="00000000" w:rsidP="00000000" w:rsidRDefault="00000000" w:rsidRPr="00000000" w14:paraId="000000DF">
            <w:pPr>
              <w:spacing w:line="228" w:lineRule="auto"/>
              <w:jc w:val="left"/>
              <w:rPr/>
            </w:pPr>
            <w:r w:rsidDel="00000000" w:rsidR="00000000" w:rsidRPr="00000000">
              <w:rPr>
                <w:rFonts w:ascii="Times New Roman" w:cs="Times New Roman" w:eastAsia="Times New Roman" w:hAnsi="Times New Roman"/>
                <w:b w:val="1"/>
                <w:bCs w:val="1"/>
                <w:sz w:val="16"/>
                <w:szCs w:val="16"/>
                <w:rtl w:val="0"/>
              </w:rPr>
              <w:t xml:space="preserve">AI assistant/reporting</w:t>
            </w:r>
            <w:r w:rsidDel="00000000" w:rsidR="00000000" w:rsidRPr="00000000">
              <w:rPr>
                <w:rtl w:val="0"/>
              </w:rPr>
            </w:r>
          </w:p>
        </w:tc>
        <w:tc>
          <w:tcPr/>
          <w:p w:rsidR="00000000" w:rsidDel="00000000" w:rsidP="00000000" w:rsidRDefault="00000000" w:rsidRPr="00000000" w14:paraId="000000E0">
            <w:pPr>
              <w:spacing w:line="228" w:lineRule="auto"/>
              <w:jc w:val="center"/>
              <w:rPr/>
            </w:pPr>
            <w:r w:rsidDel="00000000" w:rsidR="00000000" w:rsidRPr="00000000">
              <w:rPr>
                <w:rFonts w:ascii="Times New Roman" w:cs="Times New Roman" w:eastAsia="Times New Roman" w:hAnsi="Times New Roman"/>
                <w:sz w:val="16"/>
                <w:szCs w:val="16"/>
                <w:rtl w:val="0"/>
              </w:rPr>
              <w:t xml:space="preserve">Prototype</w:t>
            </w:r>
            <w:r w:rsidDel="00000000" w:rsidR="00000000" w:rsidRPr="00000000">
              <w:rPr>
                <w:rtl w:val="0"/>
              </w:rPr>
            </w:r>
          </w:p>
        </w:tc>
        <w:tc>
          <w:tcPr/>
          <w:p w:rsidR="00000000" w:rsidDel="00000000" w:rsidP="00000000" w:rsidRDefault="00000000" w:rsidRPr="00000000" w14:paraId="000000E1">
            <w:pPr>
              <w:spacing w:line="228" w:lineRule="auto"/>
              <w:jc w:val="left"/>
              <w:rPr/>
            </w:pPr>
            <w:r w:rsidDel="00000000" w:rsidR="00000000" w:rsidRPr="00000000">
              <w:rPr>
                <w:rFonts w:ascii="Times New Roman" w:cs="Times New Roman" w:eastAsia="Times New Roman" w:hAnsi="Times New Roman"/>
                <w:sz w:val="16"/>
                <w:szCs w:val="16"/>
                <w:rtl w:val="0"/>
              </w:rPr>
              <w:t xml:space="preserve">Local rule-based assistant responses and generated situation text; external LLM inference is not required for the current core flow.</w:t>
            </w:r>
            <w:r w:rsidDel="00000000" w:rsidR="00000000" w:rsidRPr="00000000">
              <w:rPr>
                <w:rtl w:val="0"/>
              </w:rPr>
            </w:r>
          </w:p>
        </w:tc>
      </w:tr>
      <w:tr>
        <w:trPr>
          <w:cantSplit w:val="0"/>
          <w:tblHeader w:val="0"/>
        </w:trPr>
        <w:tc>
          <w:tcPr/>
          <w:p w:rsidR="00000000" w:rsidDel="00000000" w:rsidP="00000000" w:rsidRDefault="00000000" w:rsidRPr="00000000" w14:paraId="000000E2">
            <w:pPr>
              <w:spacing w:line="228" w:lineRule="auto"/>
              <w:jc w:val="left"/>
              <w:rPr/>
            </w:pPr>
            <w:r w:rsidDel="00000000" w:rsidR="00000000" w:rsidRPr="00000000">
              <w:rPr>
                <w:rFonts w:ascii="Times New Roman" w:cs="Times New Roman" w:eastAsia="Times New Roman" w:hAnsi="Times New Roman"/>
                <w:b w:val="1"/>
                <w:bCs w:val="1"/>
                <w:sz w:val="16"/>
                <w:szCs w:val="16"/>
                <w:rtl w:val="0"/>
              </w:rPr>
              <w:t xml:space="preserve">Cloud relational persistence</w:t>
            </w:r>
            <w:r w:rsidDel="00000000" w:rsidR="00000000" w:rsidRPr="00000000">
              <w:rPr>
                <w:rtl w:val="0"/>
              </w:rPr>
            </w:r>
          </w:p>
        </w:tc>
        <w:tc>
          <w:tcPr/>
          <w:p w:rsidR="00000000" w:rsidDel="00000000" w:rsidP="00000000" w:rsidRDefault="00000000" w:rsidRPr="00000000" w14:paraId="000000E3">
            <w:pPr>
              <w:spacing w:line="228" w:lineRule="auto"/>
              <w:jc w:val="center"/>
              <w:rPr/>
            </w:pPr>
            <w:r w:rsidDel="00000000" w:rsidR="00000000" w:rsidRPr="00000000">
              <w:rPr>
                <w:rFonts w:ascii="Times New Roman" w:cs="Times New Roman" w:eastAsia="Times New Roman" w:hAnsi="Times New Roman"/>
                <w:sz w:val="16"/>
                <w:szCs w:val="16"/>
                <w:rtl w:val="0"/>
              </w:rPr>
              <w:t xml:space="preserve">Planned</w:t>
            </w:r>
            <w:r w:rsidDel="00000000" w:rsidR="00000000" w:rsidRPr="00000000">
              <w:rPr>
                <w:rtl w:val="0"/>
              </w:rPr>
            </w:r>
          </w:p>
        </w:tc>
        <w:tc>
          <w:tcPr/>
          <w:p w:rsidR="00000000" w:rsidDel="00000000" w:rsidP="00000000" w:rsidRDefault="00000000" w:rsidRPr="00000000" w14:paraId="000000E4">
            <w:pPr>
              <w:spacing w:line="228" w:lineRule="auto"/>
              <w:jc w:val="left"/>
              <w:rPr/>
            </w:pPr>
            <w:r w:rsidDel="00000000" w:rsidR="00000000" w:rsidRPr="00000000">
              <w:rPr>
                <w:rFonts w:ascii="Times New Roman" w:cs="Times New Roman" w:eastAsia="Times New Roman" w:hAnsi="Times New Roman"/>
                <w:sz w:val="16"/>
                <w:szCs w:val="16"/>
                <w:rtl w:val="0"/>
              </w:rPr>
              <w:t xml:space="preserve">PostgreSQL/Supabase remains the target multi-device deployment path.</w:t>
            </w:r>
            <w:r w:rsidDel="00000000" w:rsidR="00000000" w:rsidRPr="00000000">
              <w:rPr>
                <w:rtl w:val="0"/>
              </w:rPr>
            </w:r>
          </w:p>
        </w:tc>
      </w:tr>
    </w:tbl>
    <w:p w:rsidR="00000000" w:rsidDel="00000000" w:rsidP="00000000" w:rsidRDefault="00000000" w:rsidRPr="00000000" w14:paraId="000000E5">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80" w:before="18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80" w:before="180" w:line="240"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Preliminary Results and Discussion</w:t>
      </w:r>
      <w:r w:rsidDel="00000000" w:rsidR="00000000" w:rsidRPr="00000000">
        <w:rPr>
          <w:rtl w:val="0"/>
        </w:rPr>
      </w:r>
    </w:p>
    <w:p w:rsidR="00000000" w:rsidDel="00000000" w:rsidP="00000000" w:rsidRDefault="00000000" w:rsidRPr="00000000" w14:paraId="000000E7">
      <w:pPr>
        <w:rPr/>
      </w:pPr>
      <w:r w:rsidDel="00000000" w:rsidR="00000000" w:rsidRPr="00000000">
        <w:rPr>
          <w:rFonts w:ascii="Times New Roman" w:cs="Times New Roman" w:eastAsia="Times New Roman" w:hAnsi="Times New Roman"/>
          <w:rtl w:val="0"/>
        </w:rPr>
        <w:t xml:space="preserve">At Review 1, the principal result is functional coverage rather than a numerical performance claim. The software demonstrates a consistent separation between interface, ingestion, GIS, risk, and storage responsibilities. A region change updates map context and monitored-zone coordinates, followed by a telemetry synchronization pass that evaluates weather, seismic activity, shelter capacity, and zone vulnerability.</w:t>
      </w:r>
      <w:r w:rsidDel="00000000" w:rsidR="00000000" w:rsidRPr="00000000">
        <w:rPr>
          <w:rtl w:val="0"/>
        </w:rPr>
      </w:r>
    </w:p>
    <w:p w:rsidR="00000000" w:rsidDel="00000000" w:rsidP="00000000" w:rsidRDefault="00000000" w:rsidRPr="00000000" w14:paraId="000000E8">
      <w:pPr>
        <w:rPr/>
      </w:pPr>
      <w:r w:rsidDel="00000000" w:rsidR="00000000" w:rsidRPr="00000000">
        <w:rPr>
          <w:rFonts w:ascii="Times New Roman" w:cs="Times New Roman" w:eastAsia="Times New Roman" w:hAnsi="Times New Roman"/>
          <w:rtl w:val="0"/>
        </w:rPr>
        <w:t xml:space="preserve">The deterministic algorithms also provide a straightforward verification path because identical fixture inputs lead to reproducible risk classifications and priority orderings. Recorded weather and earthquake payloads can therefore be replayed without depending on a live network. The broad module surface additionally supports scenario walkthroughs across command operations, emergency response, resources, intelligence, citizen services, and governance.</w:t>
      </w:r>
      <w:r w:rsidDel="00000000" w:rsidR="00000000" w:rsidRPr="00000000">
        <w:rPr>
          <w:rtl w:val="0"/>
        </w:rPr>
      </w:r>
    </w:p>
    <w:p w:rsidR="00000000" w:rsidDel="00000000" w:rsidP="00000000" w:rsidRDefault="00000000" w:rsidRPr="00000000" w14:paraId="000000E9">
      <w:pPr>
        <w:rPr/>
      </w:pPr>
      <w:r w:rsidDel="00000000" w:rsidR="00000000" w:rsidRPr="00000000">
        <w:rPr>
          <w:rFonts w:ascii="Times New Roman" w:cs="Times New Roman" w:eastAsia="Times New Roman" w:hAnsi="Times New Roman"/>
          <w:rtl w:val="0"/>
        </w:rPr>
        <w:t xml:space="preserve">No fabricated performance result is reported. Response-time reduction, throughput, and concurrency measurements should be obtained only after the test deployment exists. The next review can therefore extend this work with controlled latency measurements and end-to-end workflow tests while retaining the same algorithms and data contracts.</w:t>
      </w:r>
      <w:r w:rsidDel="00000000" w:rsidR="00000000" w:rsidRPr="00000000">
        <w:rPr>
          <w:rtl w:val="0"/>
        </w:rPr>
      </w:r>
    </w:p>
    <w:p w:rsidR="00000000" w:rsidDel="00000000" w:rsidP="00000000" w:rsidRDefault="00000000" w:rsidRPr="00000000" w14:paraId="000000EA">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80" w:before="18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80" w:before="180" w:line="240"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Conclusion and Future Scope</w:t>
      </w:r>
      <w:r w:rsidDel="00000000" w:rsidR="00000000" w:rsidRPr="00000000">
        <w:rPr>
          <w:rtl w:val="0"/>
        </w:rPr>
      </w:r>
    </w:p>
    <w:p w:rsidR="00000000" w:rsidDel="00000000" w:rsidP="00000000" w:rsidRDefault="00000000" w:rsidRPr="00000000" w14:paraId="000000EC">
      <w:pPr>
        <w:rPr/>
      </w:pPr>
      <w:r w:rsidDel="00000000" w:rsidR="00000000" w:rsidRPr="00000000">
        <w:rPr>
          <w:rFonts w:ascii="Times New Roman" w:cs="Times New Roman" w:eastAsia="Times New Roman" w:hAnsi="Times New Roman"/>
          <w:rtl w:val="0"/>
        </w:rPr>
        <w:t xml:space="preserve">DisasterOS presents a unified software architecture for disaster early warning, incident coordination, resource management, and operational decision support. Its central design choice is a transparent rule-based risk engine that combines live weather and seismic signals with zone vulnerability and shelter headroom. The resulting risk state can support emergency-request prioritization, dispatch-oriented workflows, and role-specific operational views.</w:t>
      </w:r>
      <w:r w:rsidDel="00000000" w:rsidR="00000000" w:rsidRPr="00000000">
        <w:rPr>
          <w:rtl w:val="0"/>
        </w:rPr>
      </w:r>
    </w:p>
    <w:p w:rsidR="00000000" w:rsidDel="00000000" w:rsidP="00000000" w:rsidRDefault="00000000" w:rsidRPr="00000000" w14:paraId="000000ED">
      <w:pPr>
        <w:rPr/>
      </w:pPr>
      <w:r w:rsidDel="00000000" w:rsidR="00000000" w:rsidRPr="00000000">
        <w:rPr>
          <w:rFonts w:ascii="Times New Roman" w:cs="Times New Roman" w:eastAsia="Times New Roman" w:hAnsi="Times New Roman"/>
          <w:rtl w:val="0"/>
        </w:rPr>
        <w:t xml:space="preserve">The Review 1 implementation includes the application shell, 25 functional modules, live feed integration paths, GIS visualization, risk and priority algorithms, operational browser storage, role management, and audit support. Future work includes production relational persistence, deeper SOP automation, richer medical and infrastructure telemetry, more resilient offline field operation, and evaluation of dispatch assignment strategies beyond the current deterministic heuristic.</w:t>
      </w:r>
      <w:r w:rsidDel="00000000" w:rsidR="00000000" w:rsidRPr="00000000">
        <w:rPr>
          <w:rtl w:val="0"/>
        </w:rPr>
      </w:r>
    </w:p>
    <w:p w:rsidR="00000000" w:rsidDel="00000000" w:rsidP="00000000" w:rsidRDefault="00000000" w:rsidRPr="00000000" w14:paraId="000000EE">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80" w:before="18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F">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80" w:before="18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0">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80" w:before="180" w:line="240"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27" w:right="0" w:hanging="227"/>
        <w:jc w:val="both"/>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 Careem, B., De Silva, C., De Silva, R., Raschid, L., Weerawarana, S.: Sahana: Overview of a Disaster Management System. In: Proc. 3rd Int. Conf. on Information and Automation for Sustainability (ICIIS) (2006).</w:t>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27" w:right="0" w:hanging="227"/>
        <w:jc w:val="both"/>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 Okolloh, O.: Ushahidi, or "testimony": Web 2.0 tools for crowdsourcing crisis information. Participatory Learning and Action 59(1), 65–70 (2009).</w:t>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27" w:right="0" w:hanging="227"/>
        <w:jc w:val="both"/>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 National Institute of Building Sciences (NIBS), Federal Emergency Management Agency (FEMA): Multi-Hazard Loss Estimation Methodology (HAZUS-MH) Technical Manual. U.S. Department of Homeland Security, Washington, D.C. (2003).</w:t>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27" w:right="0" w:hanging="227"/>
        <w:jc w:val="both"/>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 Scawthorn, C., et al.: HAZUS-MH Flood Loss Estimation Methodology, I: Overview and Flood Hazard Characterization. Natural Hazards Review 7(2) (2006).</w:t>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27" w:right="0" w:hanging="227"/>
        <w:jc w:val="both"/>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 U.S. Geological Survey: Real-Time Earthquake Notification and GeoJSON Feed Documentation. USGS Earthquake Hazards Program.</w:t>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27" w:right="0" w:hanging="227"/>
        <w:jc w:val="both"/>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[6] Open-Meteo: Free Weather Forecast API Documentation.</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27" w:right="0" w:hanging="227"/>
        <w:jc w:val="both"/>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 OpenStreetMap Foundation: OpenStreetMap and Leaflet.js Open-Source Mapping Tools.</w:t>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27" w:right="0" w:hanging="227"/>
        <w:jc w:val="both"/>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 National Disaster Management Authority (NDMA), Government of India: Disaster management policy and institutional framework reference.</w:t>
      </w:r>
      <w:r w:rsidDel="00000000" w:rsidR="00000000" w:rsidRPr="00000000">
        <w:rPr>
          <w:rtl w:val="0"/>
        </w:rPr>
      </w:r>
    </w:p>
    <w:sectPr>
      <w:pgSz w:h="16838" w:w="11906" w:orient="portrait"/>
      <w:pgMar w:bottom="2948" w:top="2948" w:left="2495" w:right="2495"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w:font w:name="Arial"/>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lang w:val="en"/>
      </w:rPr>
    </w:rPrDefault>
    <w:pPrDefault>
      <w:pPr>
        <w:ind w:firstLine="22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tabs>
        <w:tab w:val="left" w:leader="none" w:pos="284"/>
      </w:tabs>
      <w:spacing w:after="1600" w:line="320" w:lineRule="auto"/>
      <w:ind w:firstLine="0"/>
    </w:pPr>
    <w:rPr>
      <w:b w:val="1"/>
      <w:bCs w:val="1"/>
      <w:sz w:val="28"/>
      <w:szCs w:val="28"/>
    </w:rPr>
  </w:style>
  <w:style w:type="paragraph" w:styleId="Heading2">
    <w:name w:val="heading 2"/>
    <w:basedOn w:val="Normal"/>
    <w:next w:val="Normal"/>
    <w:pPr>
      <w:keepNext w:val="1"/>
      <w:keepLines w:val="1"/>
      <w:tabs>
        <w:tab w:val="left" w:leader="none" w:pos="454"/>
      </w:tabs>
      <w:spacing w:after="280" w:before="520" w:line="280" w:lineRule="auto"/>
      <w:ind w:firstLine="0"/>
    </w:pPr>
    <w:rPr>
      <w:b w:val="1"/>
      <w:bCs w:val="1"/>
    </w:rPr>
  </w:style>
  <w:style w:type="paragraph" w:styleId="Heading3">
    <w:name w:val="heading 3"/>
    <w:basedOn w:val="Normal"/>
    <w:next w:val="Normal"/>
    <w:pPr>
      <w:keepNext w:val="1"/>
      <w:keepLines w:val="1"/>
      <w:tabs>
        <w:tab w:val="left" w:leader="none" w:pos="510"/>
      </w:tabs>
      <w:spacing w:after="220" w:before="440" w:line="240" w:lineRule="auto"/>
      <w:ind w:firstLine="0"/>
    </w:pPr>
    <w:rPr>
      <w:b w:val="1"/>
      <w:bCs w:val="1"/>
    </w:rPr>
  </w:style>
  <w:style w:type="paragraph" w:styleId="Heading4">
    <w:name w:val="heading 4"/>
    <w:basedOn w:val="Normal"/>
    <w:next w:val="Normal"/>
    <w:pPr>
      <w:keepNext w:val="1"/>
      <w:spacing w:after="60" w:before="240" w:lineRule="auto"/>
      <w:ind w:left="0" w:firstLine="0"/>
    </w:pPr>
    <w:rPr>
      <w:rFonts w:ascii="Arial" w:cs="Arial" w:eastAsia="Arial" w:hAnsi="Arial"/>
      <w:b w:val="1"/>
      <w:bCs w:val="1"/>
      <w:sz w:val="24"/>
      <w:szCs w:val="24"/>
    </w:rPr>
  </w:style>
  <w:style w:type="paragraph" w:styleId="Heading5">
    <w:name w:val="heading 5"/>
    <w:basedOn w:val="Normal"/>
    <w:next w:val="Normal"/>
    <w:pPr>
      <w:spacing w:after="60" w:before="240" w:lineRule="auto"/>
      <w:ind w:left="0" w:firstLine="0"/>
    </w:pPr>
    <w:rPr>
      <w:rFonts w:ascii="Arial" w:cs="Arial" w:eastAsia="Arial" w:hAnsi="Arial"/>
      <w:sz w:val="22"/>
      <w:szCs w:val="22"/>
    </w:rPr>
  </w:style>
  <w:style w:type="paragraph" w:styleId="Heading6">
    <w:name w:val="heading 6"/>
    <w:basedOn w:val="Normal"/>
    <w:next w:val="Normal"/>
    <w:pPr>
      <w:spacing w:after="60" w:before="240" w:lineRule="auto"/>
      <w:ind w:left="0" w:firstLine="0"/>
    </w:pPr>
    <w:rPr>
      <w:rFonts w:ascii="Times New Roman" w:cs="Times New Roman" w:eastAsia="Times New Roman" w:hAnsi="Times New Roman"/>
      <w:i w:val="1"/>
      <w:iCs w:val="1"/>
      <w:sz w:val="22"/>
      <w:szCs w:val="22"/>
    </w:rPr>
  </w:style>
  <w:style w:type="paragraph" w:styleId="Title">
    <w:name w:val="Title"/>
    <w:basedOn w:val="Normal"/>
    <w:next w:val="Normal"/>
    <w:pPr>
      <w:keepNext w:val="1"/>
      <w:keepLines w:val="1"/>
      <w:pageBreakBefore w:val="1"/>
      <w:tabs>
        <w:tab w:val="left" w:leader="none" w:pos="284"/>
      </w:tabs>
      <w:spacing w:after="460" w:line="348" w:lineRule="auto"/>
      <w:jc w:val="center"/>
    </w:pPr>
    <w:rPr>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6" Type="http://schemas.openxmlformats.org/officeDocument/2006/relationships/oleObject" Target="embeddings/oleObject4.bin"/><Relationship Id="rId13" Type="http://schemas.openxmlformats.org/officeDocument/2006/relationships/image" Target="media/image3.png"/><Relationship Id="rId39" Type="http://schemas.openxmlformats.org/officeDocument/2006/relationships/fontTable" Target="fontTable.xml"/><Relationship Id="rId18" Type="http://schemas.openxmlformats.org/officeDocument/2006/relationships/image" Target="media/image12.png"/><Relationship Id="rId21" Type="http://schemas.openxmlformats.org/officeDocument/2006/relationships/image" Target="media/image10.png"/><Relationship Id="rId34" Type="http://schemas.openxmlformats.org/officeDocument/2006/relationships/oleObject" Target="embeddings/oleObject7.bin"/><Relationship Id="rId42" Type="http://schemas.openxmlformats.org/officeDocument/2006/relationships/customXml" Target="../customXml/item1.xml"/><Relationship Id="rId7" Type="http://schemas.openxmlformats.org/officeDocument/2006/relationships/oleObject" Target="embeddings/oleObject8.bin"/><Relationship Id="rId20" Type="http://schemas.openxmlformats.org/officeDocument/2006/relationships/oleObject" Target="embeddings/oleObject6.bin"/><Relationship Id="rId41" Type="http://schemas.openxmlformats.org/officeDocument/2006/relationships/styles" Target="styles.xml"/><Relationship Id="rId2" Type="http://schemas.openxmlformats.org/officeDocument/2006/relationships/image" Target="media/image23.png"/><Relationship Id="rId29" Type="http://schemas.openxmlformats.org/officeDocument/2006/relationships/image" Target="media/image18.emf"/><Relationship Id="rId16" Type="http://schemas.openxmlformats.org/officeDocument/2006/relationships/oleObject" Target="embeddings/oleObject2.bin"/><Relationship Id="rId40" Type="http://schemas.openxmlformats.org/officeDocument/2006/relationships/numbering" Target="numbering.xml"/><Relationship Id="rId24" Type="http://schemas.openxmlformats.org/officeDocument/2006/relationships/oleObject" Target="embeddings/oleObject5.bin"/><Relationship Id="rId1" Type="http://schemas.openxmlformats.org/officeDocument/2006/relationships/image" Target="media/image21.png"/><Relationship Id="rId6" Type="http://schemas.openxmlformats.org/officeDocument/2006/relationships/image" Target="media/image15.emf"/><Relationship Id="rId11" Type="http://schemas.openxmlformats.org/officeDocument/2006/relationships/image" Target="media/image1.emf"/><Relationship Id="rId32" Type="http://schemas.openxmlformats.org/officeDocument/2006/relationships/oleObject" Target="embeddings/oleObject9.bin"/><Relationship Id="rId37" Type="http://schemas.openxmlformats.org/officeDocument/2006/relationships/theme" Target="theme/theme1.xml"/><Relationship Id="rId23" Type="http://schemas.openxmlformats.org/officeDocument/2006/relationships/image" Target="media/image8.emf"/><Relationship Id="rId28" Type="http://schemas.openxmlformats.org/officeDocument/2006/relationships/oleObject" Target="embeddings/oleObject3.bin"/><Relationship Id="rId5" Type="http://schemas.openxmlformats.org/officeDocument/2006/relationships/image" Target="media/image17.png"/><Relationship Id="rId15" Type="http://schemas.openxmlformats.org/officeDocument/2006/relationships/image" Target="media/image4.emf"/><Relationship Id="rId36" Type="http://schemas.openxmlformats.org/officeDocument/2006/relationships/oleObject" Target="embeddings/oleObject12.bin"/><Relationship Id="rId31" Type="http://schemas.openxmlformats.org/officeDocument/2006/relationships/image" Target="media/image16.emf"/><Relationship Id="rId10" Type="http://schemas.openxmlformats.org/officeDocument/2006/relationships/image" Target="media/image2.png"/><Relationship Id="rId19" Type="http://schemas.openxmlformats.org/officeDocument/2006/relationships/image" Target="media/image11.emf"/><Relationship Id="rId44" Type="http://schemas.openxmlformats.org/officeDocument/2006/relationships/customXml" Target="../customXml/item3.xml"/><Relationship Id="rId22" Type="http://schemas.openxmlformats.org/officeDocument/2006/relationships/image" Target="media/image9.png"/><Relationship Id="rId4" Type="http://schemas.openxmlformats.org/officeDocument/2006/relationships/oleObject" Target="embeddings/oleObject11.bin"/><Relationship Id="rId9" Type="http://schemas.openxmlformats.org/officeDocument/2006/relationships/image" Target="media/image19.png"/><Relationship Id="rId27" Type="http://schemas.openxmlformats.org/officeDocument/2006/relationships/image" Target="media/image6.emf"/><Relationship Id="rId30" Type="http://schemas.openxmlformats.org/officeDocument/2006/relationships/oleObject" Target="embeddings/oleObject10.bin"/><Relationship Id="rId35" Type="http://schemas.openxmlformats.org/officeDocument/2006/relationships/image" Target="media/image24.emf"/><Relationship Id="rId14" Type="http://schemas.openxmlformats.org/officeDocument/2006/relationships/image" Target="media/image5.png"/><Relationship Id="rId43" Type="http://schemas.openxmlformats.org/officeDocument/2006/relationships/customXml" Target="../customXml/item2.xml"/><Relationship Id="rId8" Type="http://schemas.openxmlformats.org/officeDocument/2006/relationships/image" Target="media/image20.png"/><Relationship Id="rId3" Type="http://schemas.openxmlformats.org/officeDocument/2006/relationships/image" Target="media/image22.emf"/><Relationship Id="rId25" Type="http://schemas.openxmlformats.org/officeDocument/2006/relationships/image" Target="media/image7.emf"/><Relationship Id="rId33" Type="http://schemas.openxmlformats.org/officeDocument/2006/relationships/image" Target="media/image14.emf"/><Relationship Id="rId12" Type="http://schemas.openxmlformats.org/officeDocument/2006/relationships/oleObject" Target="embeddings/oleObject1.bin"/><Relationship Id="rId17" Type="http://schemas.openxmlformats.org/officeDocument/2006/relationships/image" Target="media/image13.png"/><Relationship Id="rId3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AE9780BB5AEEF4AA29E40173B59F8B7" ma:contentTypeVersion="12" ma:contentTypeDescription="Create a new document." ma:contentTypeScope="" ma:versionID="7859ae21ff127548e33bff9a3ed1af0c">
  <xsd:schema xmlns:xsd="http://www.w3.org/2001/XMLSchema" xmlns:xs="http://www.w3.org/2001/XMLSchema" xmlns:p="http://schemas.microsoft.com/office/2006/metadata/properties" xmlns:ns2="353a3f8f-5b7e-440f-8c51-df007226ceb1" xmlns:ns3="ef9ecd64-23eb-4976-8712-8f879e0eabd4" targetNamespace="http://schemas.microsoft.com/office/2006/metadata/properties" ma:root="true" ma:fieldsID="2716b906ada535d65d5dc30e155925a9" ns2:_="" ns3:_="">
    <xsd:import namespace="353a3f8f-5b7e-440f-8c51-df007226ceb1"/>
    <xsd:import namespace="ef9ecd64-23eb-4976-8712-8f879e0eabd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3a3f8f-5b7e-440f-8c51-df007226ceb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34f2db7-5c9e-4885-aa5f-8b428826e26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f9ecd64-23eb-4976-8712-8f879e0eabd4"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8e129aa-c235-4ae7-9391-f5be4bf14e29}" ma:internalName="TaxCatchAll" ma:showField="CatchAllData" ma:web="ef9ecd64-23eb-4976-8712-8f879e0eab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353a3f8f-5b7e-440f-8c51-df007226ceb1" xsi:nil="true"/>
    <TaxCatchAll xmlns="ef9ecd64-23eb-4976-8712-8f879e0eabd4" xsi:nil="true"/>
    <lcf76f155ced4ddcb4097134ff3c332f xmlns="353a3f8f-5b7e-440f-8c51-df007226ceb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09D9B91-8D2B-4291-B3D5-E51513F6D140}"/>
</file>

<file path=customXml/itemProps2.xml><?xml version="1.0" encoding="utf-8"?>
<ds:datastoreItem xmlns:ds="http://schemas.openxmlformats.org/officeDocument/2006/customXml" ds:itemID="{9FC03CEE-3611-4354-B50B-A1C5868C0D4F}"/>
</file>

<file path=customXml/itemProps3.xml><?xml version="1.0" encoding="utf-8"?>
<ds:datastoreItem xmlns:ds="http://schemas.openxmlformats.org/officeDocument/2006/customXml" ds:itemID="{D0576724-A26F-41BB-996B-731D616C09E1}"/>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0x0101004AE9780BB5AEEF4AA29E40173B59F8B7</vt:lpwstr>
  </property>
</Properties>
</file>