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SWTID1741236304156832</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100675490"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110067549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EHmsxo16R/73RJCc7eH14gF6Pg==">CgMxLjA4AHIhMWl0dE1fUTlGUkhCdU9TWUVWVnREZ3c1WjFzZEI5V0dO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coreProperties>
</file>