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FD12" w14:textId="034D9F7E" w:rsidR="00535EC4" w:rsidRPr="009A4B0D" w:rsidRDefault="00535EC4" w:rsidP="00535EC4">
      <w:pPr>
        <w:ind w:right="1197"/>
        <w:jc w:val="center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   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National University of Technology</w:t>
      </w:r>
    </w:p>
    <w:p w14:paraId="06A38651" w14:textId="77777777" w:rsidR="00535EC4" w:rsidRPr="009A4B0D" w:rsidRDefault="00535EC4" w:rsidP="00535EC4">
      <w:pPr>
        <w:ind w:right="1197"/>
        <w:jc w:val="right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4A647EC2" w14:textId="77777777" w:rsidR="00535EC4" w:rsidRPr="009A4B0D" w:rsidRDefault="00535EC4" w:rsidP="00535EC4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noProof/>
          <w:color w:val="000000" w:themeColor="text1"/>
          <w:sz w:val="44"/>
          <w:szCs w:val="44"/>
        </w:rPr>
        <w:drawing>
          <wp:inline distT="0" distB="0" distL="0" distR="0" wp14:anchorId="213631B9" wp14:editId="371E539C">
            <wp:extent cx="2657475" cy="2333625"/>
            <wp:effectExtent l="0" t="0" r="9525" b="9525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AE33" w14:textId="77777777" w:rsidR="00535EC4" w:rsidRPr="009A4B0D" w:rsidRDefault="00535EC4" w:rsidP="00535EC4">
      <w:pPr>
        <w:spacing w:after="122"/>
        <w:ind w:left="2043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Computer Science Department </w:t>
      </w:r>
    </w:p>
    <w:p w14:paraId="4DAA8636" w14:textId="77777777" w:rsidR="00535EC4" w:rsidRPr="009A4B0D" w:rsidRDefault="00535EC4" w:rsidP="00535EC4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HCI &amp; Computer Graphics Lab</w:t>
      </w:r>
    </w:p>
    <w:p w14:paraId="21EB9B7D" w14:textId="77777777" w:rsidR="00535EC4" w:rsidRPr="009A4B0D" w:rsidRDefault="00535EC4" w:rsidP="00535EC4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 Course Code: CS341 </w:t>
      </w:r>
    </w:p>
    <w:p w14:paraId="66B8C407" w14:textId="77B318C2" w:rsidR="00535EC4" w:rsidRPr="009A4B0D" w:rsidRDefault="00535EC4" w:rsidP="00535EC4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LAB # </w:t>
      </w:r>
      <w:r>
        <w:rPr>
          <w:rFonts w:asciiTheme="majorBidi" w:hAnsiTheme="majorBidi" w:cstheme="majorBidi"/>
          <w:color w:val="000000" w:themeColor="text1"/>
          <w:sz w:val="44"/>
          <w:szCs w:val="44"/>
        </w:rPr>
        <w:t>OEL 2</w:t>
      </w:r>
    </w:p>
    <w:p w14:paraId="59453488" w14:textId="77777777" w:rsidR="00535EC4" w:rsidRPr="009A4B0D" w:rsidRDefault="00535EC4" w:rsidP="00535EC4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4EFD2623" w14:textId="77777777" w:rsidR="00535EC4" w:rsidRPr="009A4B0D" w:rsidRDefault="00535EC4" w:rsidP="00535EC4">
      <w:pPr>
        <w:spacing w:after="92"/>
        <w:ind w:right="572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SUBMITTED TO: </w:t>
      </w: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 </w:t>
      </w:r>
    </w:p>
    <w:p w14:paraId="60ACF9A9" w14:textId="77777777" w:rsidR="00535EC4" w:rsidRPr="004B6275" w:rsidRDefault="00535EC4" w:rsidP="00535EC4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</w:pPr>
      <w:r w:rsidRPr="009A4B0D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66F2A647" w14:textId="77777777" w:rsidR="00535EC4" w:rsidRPr="009A4B0D" w:rsidRDefault="00535EC4" w:rsidP="00535EC4">
      <w:pPr>
        <w:spacing w:after="4" w:line="322" w:lineRule="auto"/>
        <w:ind w:left="858" w:right="96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SUBMITTED BY:</w:t>
      </w:r>
    </w:p>
    <w:p w14:paraId="05E1E27D" w14:textId="77777777" w:rsidR="00535EC4" w:rsidRPr="009A4B0D" w:rsidRDefault="00535EC4" w:rsidP="00535EC4">
      <w:pPr>
        <w:spacing w:after="122"/>
        <w:ind w:left="1742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Name: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MIAN SHAKAR AFZAL</w:t>
      </w:r>
    </w:p>
    <w:p w14:paraId="45BA9014" w14:textId="77777777" w:rsidR="00535EC4" w:rsidRPr="009A4B0D" w:rsidRDefault="00535EC4" w:rsidP="00535EC4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Registration No: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F23605073</w:t>
      </w:r>
    </w:p>
    <w:p w14:paraId="4D19DAB1" w14:textId="77777777" w:rsidR="00535EC4" w:rsidRDefault="00535EC4" w:rsidP="008E15C8">
      <w:pPr>
        <w:jc w:val="center"/>
        <w:rPr>
          <w:rFonts w:asciiTheme="majorBidi" w:hAnsiTheme="majorBidi" w:cstheme="majorBidi"/>
          <w:sz w:val="44"/>
          <w:szCs w:val="44"/>
          <w:highlight w:val="yellow"/>
        </w:rPr>
      </w:pPr>
    </w:p>
    <w:p w14:paraId="2A2E0184" w14:textId="77777777" w:rsidR="00535EC4" w:rsidRDefault="00535EC4" w:rsidP="008E15C8">
      <w:pPr>
        <w:jc w:val="center"/>
        <w:rPr>
          <w:rFonts w:asciiTheme="majorBidi" w:hAnsiTheme="majorBidi" w:cstheme="majorBidi"/>
          <w:sz w:val="44"/>
          <w:szCs w:val="44"/>
          <w:highlight w:val="yellow"/>
        </w:rPr>
      </w:pPr>
    </w:p>
    <w:p w14:paraId="1FD07A0D" w14:textId="77777777" w:rsidR="00535EC4" w:rsidRDefault="00535EC4" w:rsidP="008E15C8">
      <w:pPr>
        <w:jc w:val="center"/>
        <w:rPr>
          <w:rFonts w:asciiTheme="majorBidi" w:hAnsiTheme="majorBidi" w:cstheme="majorBidi"/>
          <w:sz w:val="44"/>
          <w:szCs w:val="44"/>
          <w:highlight w:val="yellow"/>
        </w:rPr>
      </w:pPr>
    </w:p>
    <w:p w14:paraId="0B52FA16" w14:textId="77777777" w:rsidR="00535EC4" w:rsidRDefault="00535EC4" w:rsidP="008E15C8">
      <w:pPr>
        <w:jc w:val="center"/>
        <w:rPr>
          <w:rFonts w:asciiTheme="majorBidi" w:hAnsiTheme="majorBidi" w:cstheme="majorBidi"/>
          <w:sz w:val="44"/>
          <w:szCs w:val="44"/>
          <w:highlight w:val="yellow"/>
        </w:rPr>
      </w:pPr>
    </w:p>
    <w:p w14:paraId="7AC32E4F" w14:textId="77777777" w:rsidR="00535EC4" w:rsidRPr="00535EC4" w:rsidRDefault="00535EC4" w:rsidP="008E15C8">
      <w:pPr>
        <w:jc w:val="center"/>
        <w:rPr>
          <w:rFonts w:asciiTheme="majorBidi" w:hAnsiTheme="majorBidi" w:cstheme="majorBidi"/>
          <w:sz w:val="44"/>
          <w:szCs w:val="44"/>
          <w:highlight w:val="yellow"/>
        </w:rPr>
      </w:pPr>
    </w:p>
    <w:p w14:paraId="0E29A116" w14:textId="1A29B538" w:rsidR="008E15C8" w:rsidRPr="008E15C8" w:rsidRDefault="008E15C8" w:rsidP="008E15C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8E15C8">
        <w:rPr>
          <w:rFonts w:asciiTheme="majorBidi" w:hAnsiTheme="majorBidi" w:cstheme="majorBidi"/>
          <w:b/>
          <w:bCs/>
          <w:sz w:val="44"/>
          <w:szCs w:val="44"/>
          <w:highlight w:val="yellow"/>
        </w:rPr>
        <w:lastRenderedPageBreak/>
        <w:t>TASK # 01</w:t>
      </w:r>
    </w:p>
    <w:p w14:paraId="6CB3EA86" w14:textId="7D7860E1" w:rsidR="001423D7" w:rsidRPr="001423D7" w:rsidRDefault="001423D7" w:rsidP="001423D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E15C8">
        <w:rPr>
          <w:rFonts w:asciiTheme="majorBidi" w:hAnsiTheme="majorBidi" w:cstheme="majorBidi"/>
          <w:b/>
          <w:bCs/>
          <w:sz w:val="32"/>
          <w:szCs w:val="32"/>
        </w:rPr>
        <w:t xml:space="preserve">The </w:t>
      </w:r>
      <w:r w:rsidRPr="001423D7">
        <w:rPr>
          <w:rFonts w:asciiTheme="majorBidi" w:hAnsiTheme="majorBidi" w:cstheme="majorBidi"/>
          <w:b/>
          <w:bCs/>
          <w:sz w:val="32"/>
          <w:szCs w:val="32"/>
        </w:rPr>
        <w:t>the two primary accessibility principles applied:</w:t>
      </w:r>
    </w:p>
    <w:p w14:paraId="72C48146" w14:textId="4D8CD106" w:rsidR="008E15C8" w:rsidRPr="008E15C8" w:rsidRDefault="008E15C8" w:rsidP="008E15C8">
      <w:pPr>
        <w:rPr>
          <w:rFonts w:asciiTheme="majorBidi" w:hAnsiTheme="majorBidi" w:cstheme="majorBidi"/>
          <w:b/>
          <w:bCs/>
        </w:rPr>
      </w:pPr>
      <w:r w:rsidRPr="008E15C8">
        <w:rPr>
          <w:rFonts w:asciiTheme="majorBidi" w:hAnsiTheme="majorBidi" w:cstheme="majorBidi"/>
          <w:b/>
          <w:bCs/>
        </w:rPr>
        <w:t>1. Color Contrast (WCAG Principle)</w:t>
      </w:r>
    </w:p>
    <w:p w14:paraId="77A045A6" w14:textId="0E098BE6" w:rsidR="008E15C8" w:rsidRPr="008E15C8" w:rsidRDefault="008E15C8" w:rsidP="008E15C8">
      <w:pPr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</w:rPr>
        <w:t>High contrast is used between text and background white text on dark blue background dark text on light buttons.</w:t>
      </w:r>
    </w:p>
    <w:p w14:paraId="5A9CEECF" w14:textId="6EBDCFC0" w:rsidR="008E15C8" w:rsidRPr="008E15C8" w:rsidRDefault="008E15C8" w:rsidP="008E15C8">
      <w:pPr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</w:rPr>
        <w:t>This makes text and buttons easily readable for users with low vision or color blindness, especially in outdoor ATM lighting conditions.</w:t>
      </w:r>
    </w:p>
    <w:p w14:paraId="51825EA1" w14:textId="13AE6555" w:rsidR="008E15C8" w:rsidRPr="008E15C8" w:rsidRDefault="008E15C8" w:rsidP="008E15C8">
      <w:pPr>
        <w:rPr>
          <w:rFonts w:asciiTheme="majorBidi" w:hAnsiTheme="majorBidi" w:cstheme="majorBidi"/>
        </w:rPr>
      </w:pPr>
    </w:p>
    <w:p w14:paraId="117521C1" w14:textId="77777777" w:rsidR="008E15C8" w:rsidRPr="008E15C8" w:rsidRDefault="008E15C8" w:rsidP="008E15C8">
      <w:pPr>
        <w:rPr>
          <w:rFonts w:asciiTheme="majorBidi" w:hAnsiTheme="majorBidi" w:cstheme="majorBidi"/>
          <w:b/>
          <w:bCs/>
        </w:rPr>
      </w:pPr>
      <w:r w:rsidRPr="008E15C8">
        <w:rPr>
          <w:rFonts w:asciiTheme="majorBidi" w:hAnsiTheme="majorBidi" w:cstheme="majorBidi"/>
          <w:b/>
          <w:bCs/>
        </w:rPr>
        <w:t>2. Font Size and Readability (Perceivable)</w:t>
      </w:r>
    </w:p>
    <w:p w14:paraId="559CA5BB" w14:textId="44112B29" w:rsidR="008E15C8" w:rsidRPr="008E15C8" w:rsidRDefault="008E15C8" w:rsidP="008E15C8">
      <w:pPr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</w:rPr>
        <w:t>Important information like account balance, action buttons (Get Cash, Deposit), and Quick Cash amount is displayed using large, bold fonts.</w:t>
      </w:r>
    </w:p>
    <w:p w14:paraId="758ECEBF" w14:textId="54F6A977" w:rsidR="008E15C8" w:rsidRPr="008E15C8" w:rsidRDefault="008E15C8" w:rsidP="00C80CCF">
      <w:pPr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</w:rPr>
        <w:t>Larger text improves readability for elderly users and users with visual impairments, reducing eye strain and reading errors.</w:t>
      </w:r>
    </w:p>
    <w:p w14:paraId="029E7119" w14:textId="24723CA2" w:rsidR="008E15C8" w:rsidRPr="008E15C8" w:rsidRDefault="008E15C8" w:rsidP="008E15C8">
      <w:pPr>
        <w:rPr>
          <w:rFonts w:asciiTheme="majorBidi" w:hAnsiTheme="majorBidi" w:cstheme="majorBidi"/>
        </w:rPr>
      </w:pPr>
    </w:p>
    <w:p w14:paraId="13657B5D" w14:textId="77777777" w:rsidR="008E15C8" w:rsidRPr="008E15C8" w:rsidRDefault="008E15C8" w:rsidP="008E15C8">
      <w:pPr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  <w:b/>
          <w:bCs/>
        </w:rPr>
        <w:t>3. Spacing and Touch Target Size (Operable)</w:t>
      </w:r>
    </w:p>
    <w:p w14:paraId="373A69DE" w14:textId="773938BD" w:rsidR="008E15C8" w:rsidRPr="008E15C8" w:rsidRDefault="008E15C8" w:rsidP="008E15C8">
      <w:pPr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</w:rPr>
        <w:t>Buttons are large and well-spaced, preventing accidental presses.</w:t>
      </w:r>
    </w:p>
    <w:p w14:paraId="72050C89" w14:textId="1A1A116B" w:rsidR="005B6CE7" w:rsidRPr="008E15C8" w:rsidRDefault="008E15C8" w:rsidP="008E15C8">
      <w:pPr>
        <w:ind w:left="360" w:firstLine="0"/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</w:rPr>
        <w:t>Adequate spacing helps users with motor impairments and ensures accurate interaction on touch screens.</w:t>
      </w:r>
    </w:p>
    <w:p w14:paraId="72E1A99C" w14:textId="77777777" w:rsidR="001423D7" w:rsidRPr="008E15C8" w:rsidRDefault="001423D7" w:rsidP="008E15C8">
      <w:pPr>
        <w:ind w:left="0" w:firstLine="0"/>
        <w:rPr>
          <w:rFonts w:asciiTheme="majorBidi" w:hAnsiTheme="majorBidi" w:cstheme="majorBidi"/>
        </w:rPr>
      </w:pPr>
    </w:p>
    <w:p w14:paraId="3E75F821" w14:textId="77777777" w:rsidR="001423D7" w:rsidRPr="008E15C8" w:rsidRDefault="001423D7" w:rsidP="001423D7">
      <w:pPr>
        <w:rPr>
          <w:rFonts w:asciiTheme="majorBidi" w:hAnsiTheme="majorBidi" w:cstheme="majorBidi"/>
        </w:rPr>
      </w:pPr>
    </w:p>
    <w:p w14:paraId="3F40B067" w14:textId="35D9D8BC" w:rsidR="001423D7" w:rsidRPr="008E15C8" w:rsidRDefault="008E15C8" w:rsidP="008E15C8">
      <w:pPr>
        <w:jc w:val="center"/>
        <w:rPr>
          <w:rFonts w:asciiTheme="majorBidi" w:hAnsiTheme="majorBidi" w:cstheme="majorBidi"/>
        </w:rPr>
      </w:pPr>
      <w:r w:rsidRPr="008E15C8">
        <w:rPr>
          <w:rFonts w:asciiTheme="majorBidi" w:hAnsiTheme="majorBidi" w:cstheme="majorBidi"/>
          <w:noProof/>
        </w:rPr>
        <w:drawing>
          <wp:inline distT="0" distB="0" distL="0" distR="0" wp14:anchorId="045CF7A8" wp14:editId="1D31909A">
            <wp:extent cx="5621395" cy="4103464"/>
            <wp:effectExtent l="0" t="0" r="0" b="0"/>
            <wp:docPr id="1325462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6" t="1585" r="5813" b="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114" cy="413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48F90" w14:textId="77777777" w:rsidR="001423D7" w:rsidRPr="008E15C8" w:rsidRDefault="001423D7" w:rsidP="001423D7">
      <w:pPr>
        <w:rPr>
          <w:rFonts w:asciiTheme="majorBidi" w:hAnsiTheme="majorBidi" w:cstheme="majorBidi"/>
        </w:rPr>
      </w:pPr>
    </w:p>
    <w:p w14:paraId="2892DDAC" w14:textId="77777777" w:rsidR="008E15C8" w:rsidRDefault="008E15C8" w:rsidP="008E15C8">
      <w:pPr>
        <w:ind w:left="0" w:firstLine="0"/>
        <w:rPr>
          <w:rFonts w:asciiTheme="majorBidi" w:hAnsiTheme="majorBidi" w:cstheme="majorBidi"/>
        </w:rPr>
      </w:pPr>
    </w:p>
    <w:p w14:paraId="27DAC074" w14:textId="77777777" w:rsidR="001423D7" w:rsidRDefault="001423D7" w:rsidP="008E15C8">
      <w:pPr>
        <w:ind w:left="0" w:firstLine="0"/>
        <w:rPr>
          <w:rFonts w:asciiTheme="majorBidi" w:hAnsiTheme="majorBidi" w:cstheme="majorBidi"/>
        </w:rPr>
      </w:pPr>
    </w:p>
    <w:p w14:paraId="3FAE9BF2" w14:textId="77777777" w:rsidR="001F0D37" w:rsidRPr="008E15C8" w:rsidRDefault="001F0D37" w:rsidP="008E15C8">
      <w:pPr>
        <w:ind w:left="0" w:firstLine="0"/>
        <w:rPr>
          <w:rFonts w:asciiTheme="majorBidi" w:hAnsiTheme="majorBidi" w:cstheme="majorBidi"/>
        </w:rPr>
      </w:pPr>
    </w:p>
    <w:p w14:paraId="6753EFF7" w14:textId="3F54CF32" w:rsidR="00535EC4" w:rsidRDefault="001423D7" w:rsidP="00CB2C50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8E15C8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TASK # 02</w:t>
      </w:r>
    </w:p>
    <w:p w14:paraId="05757727" w14:textId="5C1BCC0B" w:rsidR="008E15C8" w:rsidRDefault="00535EC4" w:rsidP="00511D1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35EC4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316FA979" wp14:editId="069A7B3A">
            <wp:extent cx="5603041" cy="3021893"/>
            <wp:effectExtent l="0" t="0" r="0" b="7620"/>
            <wp:docPr id="4200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1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4892" cy="30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8364" w14:textId="77777777" w:rsidR="001F0D37" w:rsidRDefault="001F0D37" w:rsidP="008E15C8">
      <w:pPr>
        <w:jc w:val="left"/>
        <w:rPr>
          <w:rFonts w:asciiTheme="majorBidi" w:hAnsiTheme="majorBidi" w:cstheme="majorBidi"/>
          <w:b/>
          <w:bCs/>
          <w:sz w:val="40"/>
          <w:szCs w:val="40"/>
        </w:rPr>
      </w:pPr>
    </w:p>
    <w:p w14:paraId="275BF952" w14:textId="213929DD" w:rsidR="001F0D37" w:rsidRPr="008E15C8" w:rsidRDefault="001F0D37" w:rsidP="00511D1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F0D37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2907D75B" wp14:editId="7CA92A98">
            <wp:extent cx="5614869" cy="3052340"/>
            <wp:effectExtent l="0" t="0" r="5080" b="0"/>
            <wp:docPr id="4791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9205" name=""/>
                    <pic:cNvPicPr/>
                  </pic:nvPicPr>
                  <pic:blipFill rotWithShape="1">
                    <a:blip r:embed="rId8"/>
                    <a:srcRect t="10985" b="1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27" cy="3055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0D37" w:rsidRPr="008E15C8" w:rsidSect="001423D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4E3E"/>
    <w:multiLevelType w:val="multilevel"/>
    <w:tmpl w:val="C17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70A67"/>
    <w:multiLevelType w:val="multilevel"/>
    <w:tmpl w:val="798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577B8"/>
    <w:multiLevelType w:val="multilevel"/>
    <w:tmpl w:val="5FD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862275">
    <w:abstractNumId w:val="2"/>
  </w:num>
  <w:num w:numId="2" w16cid:durableId="453868776">
    <w:abstractNumId w:val="1"/>
  </w:num>
  <w:num w:numId="3" w16cid:durableId="100219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7"/>
    <w:rsid w:val="001423D7"/>
    <w:rsid w:val="001F0D37"/>
    <w:rsid w:val="0037007D"/>
    <w:rsid w:val="00511D19"/>
    <w:rsid w:val="00535EC4"/>
    <w:rsid w:val="005B6CE7"/>
    <w:rsid w:val="006C33C7"/>
    <w:rsid w:val="006F4BC9"/>
    <w:rsid w:val="008E15C8"/>
    <w:rsid w:val="00A222D5"/>
    <w:rsid w:val="00C80CCF"/>
    <w:rsid w:val="00C8438D"/>
    <w:rsid w:val="00CB2C50"/>
    <w:rsid w:val="00D2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BB6E"/>
  <w15:chartTrackingRefBased/>
  <w15:docId w15:val="{4461A64B-526D-42BC-B41B-1D3BF74B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38D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23D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D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D7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D7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D7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D7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D7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D7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23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D7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D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42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D7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42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D7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42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TMG MIAN</cp:lastModifiedBy>
  <cp:revision>5</cp:revision>
  <dcterms:created xsi:type="dcterms:W3CDTF">2025-12-16T08:43:00Z</dcterms:created>
  <dcterms:modified xsi:type="dcterms:W3CDTF">2026-07-23T18:47:00Z</dcterms:modified>
</cp:coreProperties>
</file>