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9D79C" w14:textId="77777777" w:rsidR="00B3719D" w:rsidRDefault="00B3719D" w:rsidP="00B3719D">
      <w:pPr>
        <w:spacing w:line="240" w:lineRule="auto"/>
        <w:jc w:val="center"/>
        <w:rPr>
          <w:rFonts w:ascii="Times New Roman" w:eastAsia="Times New Roman" w:hAnsi="Times New Roman" w:cs="Times New Roman"/>
          <w:b/>
          <w:color w:val="000000"/>
          <w:sz w:val="24"/>
          <w:szCs w:val="24"/>
          <w:u w:val="single"/>
        </w:rPr>
      </w:pPr>
      <w:bookmarkStart w:id="0" w:name="_Hlk180353964"/>
      <w:bookmarkEnd w:id="0"/>
      <w:r>
        <w:rPr>
          <w:noProof/>
        </w:rPr>
        <mc:AlternateContent>
          <mc:Choice Requires="wps">
            <w:drawing>
              <wp:anchor distT="0" distB="0" distL="114300" distR="114300" simplePos="0" relativeHeight="251659264" behindDoc="0" locked="0" layoutInCell="1" allowOverlap="1" wp14:anchorId="0C05BB39" wp14:editId="52EC31FA">
                <wp:simplePos x="0" y="0"/>
                <wp:positionH relativeFrom="margin">
                  <wp:align>left</wp:align>
                </wp:positionH>
                <wp:positionV relativeFrom="paragraph">
                  <wp:posOffset>-601980</wp:posOffset>
                </wp:positionV>
                <wp:extent cx="6612556" cy="83820"/>
                <wp:effectExtent l="0" t="19050" r="0" b="68580"/>
                <wp:wrapNone/>
                <wp:docPr id="1994280718" name="Text Box 1"/>
                <wp:cNvGraphicFramePr/>
                <a:graphic xmlns:a="http://schemas.openxmlformats.org/drawingml/2006/main">
                  <a:graphicData uri="http://schemas.microsoft.com/office/word/2010/wordprocessingShape">
                    <wps:wsp>
                      <wps:cNvSpPr txBox="1"/>
                      <wps:spPr>
                        <a:xfrm flipV="1">
                          <a:off x="0" y="0"/>
                          <a:ext cx="6612556" cy="83820"/>
                        </a:xfrm>
                        <a:prstGeom prst="rect">
                          <a:avLst/>
                        </a:prstGeom>
                        <a:noFill/>
                        <a:ln>
                          <a:noFill/>
                        </a:ln>
                        <a:effectLst>
                          <a:outerShdw blurRad="50800" dist="38100" dir="2700000" algn="tl" rotWithShape="0">
                            <a:prstClr val="black">
                              <a:alpha val="40000"/>
                            </a:prstClr>
                          </a:outerShdw>
                        </a:effectLst>
                      </wps:spPr>
                      <wps:txbx>
                        <w:txbxContent>
                          <w:p w14:paraId="741DCBEA" w14:textId="77777777" w:rsidR="00B3719D" w:rsidRPr="00C04FFD" w:rsidRDefault="00B3719D" w:rsidP="00B3719D">
                            <w:pPr>
                              <w:rPr>
                                <w:b/>
                                <w:bCs/>
                                <w:noProof/>
                                <w:color w:val="FFFFFF" w:themeColor="background1"/>
                                <w:sz w:val="52"/>
                                <w:szCs w:val="52"/>
                                <w14:shadow w14:blurRad="38100" w14:dist="25400" w14:dir="5400000" w14:sx="100000" w14:sy="100000" w14:kx="0" w14:ky="0" w14:algn="ctr">
                                  <w14:srgbClr w14:val="6E747A">
                                    <w14:alpha w14:val="57000"/>
                                  </w14:srgb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05BB39" id="_x0000_t202" coordsize="21600,21600" o:spt="202" path="m,l,21600r21600,l21600,xe">
                <v:stroke joinstyle="miter"/>
                <v:path gradientshapeok="t" o:connecttype="rect"/>
              </v:shapetype>
              <v:shape id="Text Box 1" o:spid="_x0000_s1026" type="#_x0000_t202" style="position:absolute;left:0;text-align:left;margin-left:0;margin-top:-47.4pt;width:520.65pt;height:6.6pt;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" filled="f" stroked="f">
                <v:shadow on="t" color="black" opacity="26214f" origin="-.5,-.5" offset=".74836mm,.74836mm"/>
                <v:textbox>
                  <w:txbxContent>
                    <w:p w14:paraId="741DCBEA" w14:textId="77777777" w:rsidR="00B3719D" w:rsidRPr="00C04FFD" w:rsidRDefault="00B3719D" w:rsidP="00B3719D">
                      <w:pPr>
                        <w:rPr>
                          <w:b/>
                          <w:bCs/>
                          <w:noProof/>
                          <w:color w:val="FFFFFF" w:themeColor="background1"/>
                          <w:sz w:val="52"/>
                          <w:szCs w:val="52"/>
                          <w14:shadow w14:blurRad="38100" w14:dist="25400" w14:dir="5400000" w14:sx="100000" w14:sy="100000" w14:kx="0" w14:ky="0" w14:algn="ctr">
                            <w14:srgbClr w14:val="6E747A">
                              <w14:alpha w14:val="57000"/>
                            </w14:srgbClr>
                          </w14:shadow>
                          <w14:textOutline w14:w="9525" w14:cap="flat" w14:cmpd="sng" w14:algn="ctr">
                            <w14:solidFill>
                              <w14:schemeClr w14:val="bg1"/>
                            </w14:solidFill>
                            <w14:prstDash w14:val="solid"/>
                            <w14:round/>
                          </w14:textOutline>
                        </w:rPr>
                      </w:pPr>
                    </w:p>
                  </w:txbxContent>
                </v:textbox>
                <w10:wrap anchorx="margin"/>
              </v:shape>
            </w:pict>
          </mc:Fallback>
        </mc:AlternateContent>
      </w:r>
      <w:r>
        <w:rPr>
          <w:rFonts w:ascii="Times New Roman" w:eastAsia="Times New Roman" w:hAnsi="Times New Roman" w:cs="Times New Roman"/>
          <w:b/>
          <w:color w:val="000000"/>
          <w:sz w:val="48"/>
          <w:szCs w:val="48"/>
          <w:u w:val="single"/>
        </w:rPr>
        <w:t>National University of Technology</w:t>
      </w:r>
    </w:p>
    <w:p w14:paraId="065145DB"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noProof/>
          <w:color w:val="000000"/>
        </w:rPr>
        <w:drawing>
          <wp:inline distT="0" distB="0" distL="0" distR="0" wp14:anchorId="4A462D78" wp14:editId="014B32C8">
            <wp:extent cx="2647950" cy="2381250"/>
            <wp:effectExtent l="0" t="0" r="0" b="0"/>
            <wp:docPr id="1" name="image12.jpg" descr="https://lh7-rt.googleusercontent.com/docsz/AD_4nXcKTmgx-ZNnfuRa2-Iz2FxqDGvYo-NROzH73mJij_ONEwgO8-CQrliINeDTxoz69gOvSxjR2JWXIPpDI4tbl-sjelTK9bQ2ltdUEzFFnfmGCJm1leiKvFqYP2x8xtrDRt-MP3Y0D13DVkU_LKEqEPtw9dsbpzH7qV0dhvfGNg?key=-MWcvWREGKKaSZKwZKUINQ"/>
            <wp:cNvGraphicFramePr/>
            <a:graphic xmlns:a="http://schemas.openxmlformats.org/drawingml/2006/main">
              <a:graphicData uri="http://schemas.openxmlformats.org/drawingml/2006/picture">
                <pic:pic xmlns:pic="http://schemas.openxmlformats.org/drawingml/2006/picture">
                  <pic:nvPicPr>
                    <pic:cNvPr id="0" name="image12.jpg" descr="https://lh7-rt.googleusercontent.com/docsz/AD_4nXcKTmgx-ZNnfuRa2-Iz2FxqDGvYo-NROzH73mJij_ONEwgO8-CQrliINeDTxoz69gOvSxjR2JWXIPpDI4tbl-sjelTK9bQ2ltdUEzFFnfmGCJm1leiKvFqYP2x8xtrDRt-MP3Y0D13DVkU_LKEqEPtw9dsbpzH7qV0dhvfGNg?key=-MWcvWREGKKaSZKwZKUINQ"/>
                    <pic:cNvPicPr preferRelativeResize="0"/>
                  </pic:nvPicPr>
                  <pic:blipFill>
                    <a:blip r:embed="rId5"/>
                    <a:srcRect/>
                    <a:stretch>
                      <a:fillRect/>
                    </a:stretch>
                  </pic:blipFill>
                  <pic:spPr>
                    <a:xfrm>
                      <a:off x="0" y="0"/>
                      <a:ext cx="2647950" cy="2381250"/>
                    </a:xfrm>
                    <a:prstGeom prst="rect">
                      <a:avLst/>
                    </a:prstGeom>
                    <a:ln/>
                  </pic:spPr>
                </pic:pic>
              </a:graphicData>
            </a:graphic>
          </wp:inline>
        </w:drawing>
      </w:r>
    </w:p>
    <w:p w14:paraId="76F18F4A"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40"/>
          <w:szCs w:val="40"/>
        </w:rPr>
        <w:t>Computer Science Department</w:t>
      </w:r>
    </w:p>
    <w:p w14:paraId="2C12F495"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40"/>
          <w:szCs w:val="40"/>
        </w:rPr>
        <w:t>Semester Fall - 2024</w:t>
      </w:r>
    </w:p>
    <w:p w14:paraId="6E3DC4C7" w14:textId="43DD5E64"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0"/>
          <w:szCs w:val="40"/>
        </w:rPr>
        <w:t>LAB - 0</w:t>
      </w:r>
      <w:r>
        <w:rPr>
          <w:rFonts w:ascii="Times New Roman" w:eastAsia="Times New Roman" w:hAnsi="Times New Roman" w:cs="Times New Roman"/>
          <w:b/>
          <w:color w:val="000000"/>
          <w:sz w:val="40"/>
          <w:szCs w:val="40"/>
        </w:rPr>
        <w:t>7</w:t>
      </w:r>
    </w:p>
    <w:p w14:paraId="52B2FF87" w14:textId="77777777" w:rsidR="00B3719D" w:rsidRDefault="00B3719D" w:rsidP="00B3719D">
      <w:pPr>
        <w:spacing w:line="240" w:lineRule="auto"/>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Course: Information Security Lab </w:t>
      </w:r>
    </w:p>
    <w:p w14:paraId="3801B3FD" w14:textId="77777777" w:rsidR="00B3719D" w:rsidRDefault="00B3719D" w:rsidP="00B3719D">
      <w:pP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40"/>
          <w:szCs w:val="40"/>
        </w:rPr>
        <w:t>(CS-23-B)</w:t>
      </w:r>
    </w:p>
    <w:p w14:paraId="3462B180"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40"/>
          <w:szCs w:val="40"/>
        </w:rPr>
        <w:t>Course Code: CS291</w:t>
      </w:r>
    </w:p>
    <w:p w14:paraId="49404501"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FF0000"/>
          <w:sz w:val="40"/>
          <w:szCs w:val="40"/>
        </w:rPr>
        <w:t>SUBMITTED TO:</w:t>
      </w:r>
    </w:p>
    <w:p w14:paraId="41A41878"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0"/>
          <w:szCs w:val="40"/>
          <w:highlight w:val="green"/>
        </w:rPr>
        <w:t>MA’AM ZAINAB IFTIKHAR</w:t>
      </w:r>
    </w:p>
    <w:p w14:paraId="4F4B9D04"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40"/>
          <w:szCs w:val="40"/>
        </w:rPr>
        <w:t>Computer Science Department</w:t>
      </w:r>
    </w:p>
    <w:p w14:paraId="22D39219" w14:textId="77777777" w:rsidR="00B3719D" w:rsidRDefault="00B3719D" w:rsidP="00B3719D">
      <w:pP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5B9BD5"/>
          <w:sz w:val="40"/>
          <w:szCs w:val="40"/>
        </w:rPr>
        <w:t>SUBMITTED BY:</w:t>
      </w:r>
    </w:p>
    <w:p w14:paraId="29989549" w14:textId="77777777" w:rsidR="00B3719D" w:rsidRDefault="00B3719D" w:rsidP="00B3719D">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40"/>
          <w:szCs w:val="40"/>
        </w:rPr>
        <w:t xml:space="preserve">Name: </w:t>
      </w:r>
      <w:r>
        <w:rPr>
          <w:rFonts w:ascii="Times New Roman" w:eastAsia="Times New Roman" w:hAnsi="Times New Roman" w:cs="Times New Roman"/>
          <w:b/>
          <w:color w:val="000000"/>
          <w:sz w:val="40"/>
          <w:szCs w:val="40"/>
        </w:rPr>
        <w:t>MIAN SHAKAR AFZAL</w:t>
      </w:r>
    </w:p>
    <w:p w14:paraId="5DA3E0F1" w14:textId="77777777" w:rsidR="00B3719D" w:rsidRDefault="00B3719D" w:rsidP="00B3719D">
      <w:pPr>
        <w:jc w:val="center"/>
        <w:rPr>
          <w:rFonts w:ascii="Times New Roman" w:eastAsia="Times New Roman" w:hAnsi="Times New Roman" w:cs="Times New Roman"/>
          <w:b/>
          <w:color w:val="000000"/>
          <w:sz w:val="40"/>
          <w:szCs w:val="40"/>
        </w:rPr>
      </w:pPr>
      <w:r>
        <w:rPr>
          <w:rFonts w:ascii="Times New Roman" w:eastAsia="Times New Roman" w:hAnsi="Times New Roman" w:cs="Times New Roman"/>
          <w:color w:val="000000"/>
          <w:sz w:val="40"/>
          <w:szCs w:val="40"/>
        </w:rPr>
        <w:t xml:space="preserve">Registration No: </w:t>
      </w:r>
      <w:r>
        <w:rPr>
          <w:rFonts w:ascii="Times New Roman" w:eastAsia="Times New Roman" w:hAnsi="Times New Roman" w:cs="Times New Roman"/>
          <w:b/>
          <w:color w:val="000000"/>
          <w:sz w:val="40"/>
          <w:szCs w:val="40"/>
        </w:rPr>
        <w:t>F23605073</w:t>
      </w:r>
    </w:p>
    <w:p w14:paraId="72F96C11" w14:textId="77777777" w:rsidR="00B3719D" w:rsidRDefault="00B3719D" w:rsidP="00B3719D">
      <w:pPr>
        <w:jc w:val="center"/>
        <w:rPr>
          <w:sz w:val="36"/>
          <w:szCs w:val="36"/>
        </w:rPr>
      </w:pPr>
    </w:p>
    <w:p w14:paraId="65B3C54E" w14:textId="77777777" w:rsidR="00B3719D" w:rsidRDefault="00B3719D" w:rsidP="00B3719D"/>
    <w:p w14:paraId="3CA5285D" w14:textId="77777777" w:rsidR="00B3719D" w:rsidRPr="003A5DA3" w:rsidRDefault="00B3719D" w:rsidP="00B3719D">
      <w:pPr>
        <w:jc w:val="center"/>
        <w:rPr>
          <w:rFonts w:asciiTheme="majorBidi" w:hAnsiTheme="majorBidi" w:cstheme="majorBidi"/>
          <w:b/>
          <w:bCs/>
          <w:color w:val="A02B93" w:themeColor="accent5"/>
          <w:sz w:val="36"/>
          <w:szCs w:val="36"/>
        </w:rPr>
      </w:pPr>
      <w:r w:rsidRPr="003A5DA3">
        <w:rPr>
          <w:rFonts w:asciiTheme="majorBidi" w:hAnsiTheme="majorBidi" w:cstheme="majorBidi"/>
          <w:b/>
          <w:bCs/>
          <w:color w:val="A02B93" w:themeColor="accent5"/>
          <w:sz w:val="36"/>
          <w:szCs w:val="36"/>
        </w:rPr>
        <w:t>First of all install nmap on ubuntu using command ( “sudo apt install nmap”)</w:t>
      </w:r>
    </w:p>
    <w:p w14:paraId="270A4843" w14:textId="77777777" w:rsidR="00B3719D" w:rsidRDefault="00B3719D" w:rsidP="00B3719D">
      <w:r w:rsidRPr="00A0712C">
        <w:rPr>
          <w:noProof/>
        </w:rPr>
        <w:drawing>
          <wp:inline distT="0" distB="0" distL="0" distR="0" wp14:anchorId="3CE7E27F" wp14:editId="26E8F2B0">
            <wp:extent cx="5943600" cy="4754880"/>
            <wp:effectExtent l="0" t="0" r="0" b="7620"/>
            <wp:docPr id="39124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48018" name=""/>
                    <pic:cNvPicPr/>
                  </pic:nvPicPr>
                  <pic:blipFill rotWithShape="1">
                    <a:blip r:embed="rId6"/>
                    <a:srcRect t="4587"/>
                    <a:stretch/>
                  </pic:blipFill>
                  <pic:spPr bwMode="auto">
                    <a:xfrm>
                      <a:off x="0" y="0"/>
                      <a:ext cx="5943600" cy="4754880"/>
                    </a:xfrm>
                    <a:prstGeom prst="rect">
                      <a:avLst/>
                    </a:prstGeom>
                    <a:ln>
                      <a:noFill/>
                    </a:ln>
                    <a:extLst>
                      <a:ext uri="{53640926-AAD7-44D8-BBD7-CCE9431645EC}">
                        <a14:shadowObscured xmlns:a14="http://schemas.microsoft.com/office/drawing/2010/main"/>
                      </a:ext>
                    </a:extLst>
                  </pic:spPr>
                </pic:pic>
              </a:graphicData>
            </a:graphic>
          </wp:inline>
        </w:drawing>
      </w:r>
      <w:r w:rsidRPr="00A0712C">
        <w:rPr>
          <w:noProof/>
        </w:rPr>
        <w:drawing>
          <wp:inline distT="0" distB="0" distL="0" distR="0" wp14:anchorId="51B312FE" wp14:editId="5DEC77EF">
            <wp:extent cx="5943600" cy="2232660"/>
            <wp:effectExtent l="0" t="0" r="0" b="0"/>
            <wp:docPr id="59555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6806" name=""/>
                    <pic:cNvPicPr/>
                  </pic:nvPicPr>
                  <pic:blipFill>
                    <a:blip r:embed="rId7"/>
                    <a:stretch>
                      <a:fillRect/>
                    </a:stretch>
                  </pic:blipFill>
                  <pic:spPr>
                    <a:xfrm>
                      <a:off x="0" y="0"/>
                      <a:ext cx="5943600" cy="2232660"/>
                    </a:xfrm>
                    <a:prstGeom prst="rect">
                      <a:avLst/>
                    </a:prstGeom>
                  </pic:spPr>
                </pic:pic>
              </a:graphicData>
            </a:graphic>
          </wp:inline>
        </w:drawing>
      </w:r>
    </w:p>
    <w:p w14:paraId="5082E8F6" w14:textId="77777777" w:rsidR="00B3719D" w:rsidRPr="003A5DA3" w:rsidRDefault="00B3719D" w:rsidP="00B3719D">
      <w:pPr>
        <w:jc w:val="center"/>
        <w:rPr>
          <w:rFonts w:asciiTheme="majorBidi" w:hAnsiTheme="majorBidi" w:cstheme="majorBidi"/>
          <w:color w:val="A02B93" w:themeColor="accent5"/>
          <w:sz w:val="32"/>
          <w:szCs w:val="32"/>
          <w:u w:val="single"/>
        </w:rPr>
      </w:pPr>
      <w:r w:rsidRPr="003A5DA3">
        <w:rPr>
          <w:rFonts w:asciiTheme="majorBidi" w:hAnsiTheme="majorBidi" w:cstheme="majorBidi"/>
          <w:color w:val="A02B93" w:themeColor="accent5"/>
          <w:sz w:val="32"/>
          <w:szCs w:val="32"/>
          <w:u w:val="single"/>
        </w:rPr>
        <w:lastRenderedPageBreak/>
        <w:t>After installing nmap run nmap by typing nmap in the terminal</w:t>
      </w:r>
    </w:p>
    <w:p w14:paraId="49300F2A" w14:textId="77777777" w:rsidR="00B3719D" w:rsidRDefault="00B3719D" w:rsidP="00B3719D">
      <w:r w:rsidRPr="00A0712C">
        <w:rPr>
          <w:noProof/>
        </w:rPr>
        <w:drawing>
          <wp:inline distT="0" distB="0" distL="0" distR="0" wp14:anchorId="53C1E79C" wp14:editId="50DF3911">
            <wp:extent cx="5943600" cy="3668395"/>
            <wp:effectExtent l="0" t="0" r="0" b="8255"/>
            <wp:docPr id="46588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9432" name=""/>
                    <pic:cNvPicPr/>
                  </pic:nvPicPr>
                  <pic:blipFill rotWithShape="1">
                    <a:blip r:embed="rId8"/>
                    <a:srcRect t="5682"/>
                    <a:stretch/>
                  </pic:blipFill>
                  <pic:spPr bwMode="auto">
                    <a:xfrm>
                      <a:off x="0" y="0"/>
                      <a:ext cx="5943600" cy="3668395"/>
                    </a:xfrm>
                    <a:prstGeom prst="rect">
                      <a:avLst/>
                    </a:prstGeom>
                    <a:ln>
                      <a:noFill/>
                    </a:ln>
                    <a:extLst>
                      <a:ext uri="{53640926-AAD7-44D8-BBD7-CCE9431645EC}">
                        <a14:shadowObscured xmlns:a14="http://schemas.microsoft.com/office/drawing/2010/main"/>
                      </a:ext>
                    </a:extLst>
                  </pic:spPr>
                </pic:pic>
              </a:graphicData>
            </a:graphic>
          </wp:inline>
        </w:drawing>
      </w:r>
    </w:p>
    <w:p w14:paraId="53C2AA61" w14:textId="77777777" w:rsidR="00B3719D" w:rsidRDefault="00B3719D" w:rsidP="00B3719D">
      <w:r w:rsidRPr="00A0712C">
        <w:rPr>
          <w:noProof/>
        </w:rPr>
        <w:drawing>
          <wp:inline distT="0" distB="0" distL="0" distR="0" wp14:anchorId="1E9D2283" wp14:editId="0D41AD32">
            <wp:extent cx="5943600" cy="3664585"/>
            <wp:effectExtent l="0" t="0" r="0" b="0"/>
            <wp:docPr id="18158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4623" name=""/>
                    <pic:cNvPicPr/>
                  </pic:nvPicPr>
                  <pic:blipFill rotWithShape="1">
                    <a:blip r:embed="rId9"/>
                    <a:srcRect t="4941"/>
                    <a:stretch/>
                  </pic:blipFill>
                  <pic:spPr bwMode="auto">
                    <a:xfrm>
                      <a:off x="0" y="0"/>
                      <a:ext cx="5943600" cy="3664585"/>
                    </a:xfrm>
                    <a:prstGeom prst="rect">
                      <a:avLst/>
                    </a:prstGeom>
                    <a:ln>
                      <a:noFill/>
                    </a:ln>
                    <a:extLst>
                      <a:ext uri="{53640926-AAD7-44D8-BBD7-CCE9431645EC}">
                        <a14:shadowObscured xmlns:a14="http://schemas.microsoft.com/office/drawing/2010/main"/>
                      </a:ext>
                    </a:extLst>
                  </pic:spPr>
                </pic:pic>
              </a:graphicData>
            </a:graphic>
          </wp:inline>
        </w:drawing>
      </w:r>
    </w:p>
    <w:p w14:paraId="6E0F2932" w14:textId="77777777" w:rsidR="00B3719D" w:rsidRDefault="00B3719D" w:rsidP="00B3719D"/>
    <w:p w14:paraId="56AC5AD3" w14:textId="77777777" w:rsidR="00B3719D" w:rsidRPr="003A5DA3" w:rsidRDefault="00B3719D" w:rsidP="00B3719D">
      <w:pPr>
        <w:rPr>
          <w:rFonts w:asciiTheme="majorBidi" w:hAnsiTheme="majorBidi" w:cstheme="majorBidi"/>
          <w:b/>
          <w:bCs/>
        </w:rPr>
      </w:pPr>
      <w:r w:rsidRPr="003A5DA3">
        <w:rPr>
          <w:rFonts w:asciiTheme="majorBidi" w:hAnsiTheme="majorBidi" w:cstheme="majorBidi"/>
          <w:b/>
          <w:bCs/>
        </w:rPr>
        <w:lastRenderedPageBreak/>
        <w:t>Ping Sweep/Scan (-sP) is used to find live machines from a range of IP addresses. It sends</w:t>
      </w:r>
    </w:p>
    <w:p w14:paraId="2D252DA4" w14:textId="77777777" w:rsidR="00B3719D" w:rsidRPr="003A5DA3" w:rsidRDefault="00B3719D" w:rsidP="00B3719D">
      <w:pPr>
        <w:rPr>
          <w:rFonts w:asciiTheme="majorBidi" w:hAnsiTheme="majorBidi" w:cstheme="majorBidi"/>
          <w:b/>
          <w:bCs/>
        </w:rPr>
      </w:pPr>
      <w:r w:rsidRPr="003A5DA3">
        <w:rPr>
          <w:rFonts w:asciiTheme="majorBidi" w:hAnsiTheme="majorBidi" w:cstheme="majorBidi"/>
          <w:b/>
          <w:bCs/>
        </w:rPr>
        <w:t>ICMP echo request to multiple machines.</w:t>
      </w:r>
    </w:p>
    <w:p w14:paraId="0654B004" w14:textId="77777777" w:rsidR="00B3719D" w:rsidRPr="003A5DA3" w:rsidRDefault="00B3719D" w:rsidP="00B3719D">
      <w:pPr>
        <w:jc w:val="center"/>
      </w:pPr>
      <w:r w:rsidRPr="00A0712C">
        <w:rPr>
          <w:noProof/>
        </w:rPr>
        <w:drawing>
          <wp:inline distT="0" distB="0" distL="0" distR="0" wp14:anchorId="2B9E1415" wp14:editId="6A7536F4">
            <wp:extent cx="5943600" cy="1920240"/>
            <wp:effectExtent l="0" t="0" r="0" b="3810"/>
            <wp:docPr id="83434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40138" name=""/>
                    <pic:cNvPicPr/>
                  </pic:nvPicPr>
                  <pic:blipFill>
                    <a:blip r:embed="rId10"/>
                    <a:stretch>
                      <a:fillRect/>
                    </a:stretch>
                  </pic:blipFill>
                  <pic:spPr>
                    <a:xfrm>
                      <a:off x="0" y="0"/>
                      <a:ext cx="5943600" cy="1920240"/>
                    </a:xfrm>
                    <a:prstGeom prst="rect">
                      <a:avLst/>
                    </a:prstGeom>
                  </pic:spPr>
                </pic:pic>
              </a:graphicData>
            </a:graphic>
          </wp:inline>
        </w:drawing>
      </w:r>
    </w:p>
    <w:p w14:paraId="79F14F35" w14:textId="77777777" w:rsidR="00B3719D" w:rsidRPr="003A5DA3" w:rsidRDefault="00B3719D" w:rsidP="00B3719D">
      <w:pPr>
        <w:rPr>
          <w:rFonts w:asciiTheme="majorBidi" w:hAnsiTheme="majorBidi" w:cstheme="majorBidi"/>
          <w:sz w:val="32"/>
          <w:szCs w:val="32"/>
        </w:rPr>
      </w:pPr>
      <w:r w:rsidRPr="003A5DA3">
        <w:rPr>
          <w:rFonts w:asciiTheme="majorBidi" w:hAnsiTheme="majorBidi" w:cstheme="majorBidi"/>
          <w:sz w:val="32"/>
          <w:szCs w:val="32"/>
        </w:rPr>
        <w:t>Server Message</w:t>
      </w:r>
    </w:p>
    <w:p w14:paraId="3978A894" w14:textId="77777777" w:rsidR="00B3719D" w:rsidRPr="003A5DA3" w:rsidRDefault="00B3719D" w:rsidP="00B3719D">
      <w:pPr>
        <w:rPr>
          <w:rFonts w:asciiTheme="majorBidi" w:hAnsiTheme="majorBidi" w:cstheme="majorBidi"/>
          <w:sz w:val="32"/>
          <w:szCs w:val="32"/>
        </w:rPr>
      </w:pPr>
      <w:r w:rsidRPr="003A5DA3">
        <w:rPr>
          <w:rFonts w:asciiTheme="majorBidi" w:hAnsiTheme="majorBidi" w:cstheme="majorBidi"/>
          <w:sz w:val="32"/>
          <w:szCs w:val="32"/>
        </w:rPr>
        <w:t>Block (SMB) is a network file sharing protocol used by Windows machine for file and printer sharing. It</w:t>
      </w:r>
    </w:p>
    <w:p w14:paraId="64E80736" w14:textId="77777777" w:rsidR="00B3719D" w:rsidRPr="003A5DA3" w:rsidRDefault="00B3719D" w:rsidP="00B3719D">
      <w:pPr>
        <w:rPr>
          <w:rFonts w:asciiTheme="majorBidi" w:hAnsiTheme="majorBidi" w:cstheme="majorBidi"/>
          <w:sz w:val="32"/>
          <w:szCs w:val="32"/>
        </w:rPr>
      </w:pPr>
      <w:r w:rsidRPr="003A5DA3">
        <w:rPr>
          <w:rFonts w:asciiTheme="majorBidi" w:hAnsiTheme="majorBidi" w:cstheme="majorBidi"/>
          <w:sz w:val="32"/>
          <w:szCs w:val="32"/>
        </w:rPr>
        <w:t>operates on TCP port number 138 and 445. (-v is the verbose output to display extended information)</w:t>
      </w:r>
    </w:p>
    <w:p w14:paraId="34698D77" w14:textId="77777777" w:rsidR="00B3719D" w:rsidRDefault="00B3719D" w:rsidP="00B3719D">
      <w:pPr>
        <w:rPr>
          <w:rFonts w:asciiTheme="majorBidi" w:hAnsiTheme="majorBidi" w:cstheme="majorBidi"/>
          <w:sz w:val="24"/>
          <w:szCs w:val="24"/>
        </w:rPr>
      </w:pPr>
      <w:r w:rsidRPr="003A5DA3">
        <w:rPr>
          <w:rFonts w:asciiTheme="majorBidi" w:hAnsiTheme="majorBidi" w:cstheme="majorBidi"/>
          <w:noProof/>
          <w:sz w:val="24"/>
          <w:szCs w:val="24"/>
        </w:rPr>
        <w:drawing>
          <wp:inline distT="0" distB="0" distL="0" distR="0" wp14:anchorId="2DCA19DD" wp14:editId="3D4F0A5A">
            <wp:extent cx="5943600" cy="3764280"/>
            <wp:effectExtent l="0" t="0" r="0" b="7620"/>
            <wp:docPr id="2773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1807" name=""/>
                    <pic:cNvPicPr/>
                  </pic:nvPicPr>
                  <pic:blipFill>
                    <a:blip r:embed="rId11"/>
                    <a:stretch>
                      <a:fillRect/>
                    </a:stretch>
                  </pic:blipFill>
                  <pic:spPr>
                    <a:xfrm>
                      <a:off x="0" y="0"/>
                      <a:ext cx="5943600" cy="3764280"/>
                    </a:xfrm>
                    <a:prstGeom prst="rect">
                      <a:avLst/>
                    </a:prstGeom>
                  </pic:spPr>
                </pic:pic>
              </a:graphicData>
            </a:graphic>
          </wp:inline>
        </w:drawing>
      </w:r>
    </w:p>
    <w:p w14:paraId="5064E8D1" w14:textId="77777777" w:rsidR="00B3719D" w:rsidRPr="003A5DA3" w:rsidRDefault="00B3719D" w:rsidP="00B3719D">
      <w:pPr>
        <w:rPr>
          <w:rFonts w:asciiTheme="majorBidi" w:hAnsiTheme="majorBidi" w:cstheme="majorBidi"/>
          <w:sz w:val="24"/>
          <w:szCs w:val="24"/>
        </w:rPr>
      </w:pPr>
    </w:p>
    <w:p w14:paraId="4A448AEB" w14:textId="77777777" w:rsidR="00B3719D" w:rsidRPr="003A5DA3" w:rsidRDefault="00B3719D" w:rsidP="00B3719D">
      <w:pPr>
        <w:rPr>
          <w:rFonts w:asciiTheme="majorBidi" w:hAnsiTheme="majorBidi" w:cstheme="majorBidi"/>
          <w:sz w:val="28"/>
          <w:szCs w:val="28"/>
        </w:rPr>
      </w:pPr>
      <w:r w:rsidRPr="003A5DA3">
        <w:rPr>
          <w:rFonts w:asciiTheme="majorBidi" w:hAnsiTheme="majorBidi" w:cstheme="majorBidi"/>
          <w:b/>
          <w:bCs/>
          <w:sz w:val="28"/>
          <w:szCs w:val="28"/>
        </w:rPr>
        <w:lastRenderedPageBreak/>
        <w:t>TCP Connect</w:t>
      </w:r>
      <w:r w:rsidRPr="003A5DA3">
        <w:rPr>
          <w:rFonts w:asciiTheme="majorBidi" w:hAnsiTheme="majorBidi" w:cstheme="majorBidi"/>
          <w:sz w:val="28"/>
          <w:szCs w:val="28"/>
        </w:rPr>
        <w:t xml:space="preserve"> scan detects open ports by three-way handshake. It is also referred as FULL</w:t>
      </w:r>
    </w:p>
    <w:p w14:paraId="42922FEA" w14:textId="77777777" w:rsidR="00B3719D" w:rsidRPr="003A5DA3" w:rsidRDefault="00B3719D" w:rsidP="00B3719D">
      <w:pPr>
        <w:rPr>
          <w:rFonts w:asciiTheme="majorBidi" w:hAnsiTheme="majorBidi" w:cstheme="majorBidi"/>
          <w:sz w:val="28"/>
          <w:szCs w:val="28"/>
        </w:rPr>
      </w:pPr>
      <w:r w:rsidRPr="003A5DA3">
        <w:rPr>
          <w:rFonts w:asciiTheme="majorBidi" w:hAnsiTheme="majorBidi" w:cstheme="majorBidi"/>
          <w:sz w:val="28"/>
          <w:szCs w:val="28"/>
        </w:rPr>
        <w:t>OPEN Scan.</w:t>
      </w:r>
    </w:p>
    <w:p w14:paraId="7D44F5FA" w14:textId="77777777" w:rsidR="00B3719D" w:rsidRDefault="00B3719D" w:rsidP="00B3719D">
      <w:r w:rsidRPr="00A300AE">
        <w:rPr>
          <w:noProof/>
        </w:rPr>
        <w:drawing>
          <wp:inline distT="0" distB="0" distL="0" distR="0" wp14:anchorId="1C4CFB16" wp14:editId="50492D0B">
            <wp:extent cx="5943600" cy="3512820"/>
            <wp:effectExtent l="0" t="0" r="0" b="0"/>
            <wp:docPr id="1492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2349" name=""/>
                    <pic:cNvPicPr/>
                  </pic:nvPicPr>
                  <pic:blipFill>
                    <a:blip r:embed="rId12"/>
                    <a:stretch>
                      <a:fillRect/>
                    </a:stretch>
                  </pic:blipFill>
                  <pic:spPr>
                    <a:xfrm>
                      <a:off x="0" y="0"/>
                      <a:ext cx="5943600" cy="3512820"/>
                    </a:xfrm>
                    <a:prstGeom prst="rect">
                      <a:avLst/>
                    </a:prstGeom>
                  </pic:spPr>
                </pic:pic>
              </a:graphicData>
            </a:graphic>
          </wp:inline>
        </w:drawing>
      </w:r>
    </w:p>
    <w:p w14:paraId="599D6D15" w14:textId="77777777" w:rsidR="00B3719D" w:rsidRPr="003A5DA3" w:rsidRDefault="00B3719D" w:rsidP="00B3719D">
      <w:pPr>
        <w:rPr>
          <w:rFonts w:asciiTheme="majorBidi" w:hAnsiTheme="majorBidi" w:cstheme="majorBidi"/>
          <w:sz w:val="28"/>
          <w:szCs w:val="28"/>
        </w:rPr>
      </w:pPr>
    </w:p>
    <w:p w14:paraId="076EA2D0" w14:textId="77777777" w:rsidR="00B3719D" w:rsidRPr="003A5DA3" w:rsidRDefault="00B3719D" w:rsidP="00B3719D">
      <w:pPr>
        <w:rPr>
          <w:rFonts w:asciiTheme="majorBidi" w:hAnsiTheme="majorBidi" w:cstheme="majorBidi"/>
          <w:sz w:val="28"/>
          <w:szCs w:val="28"/>
        </w:rPr>
      </w:pPr>
      <w:r w:rsidRPr="003A5DA3">
        <w:rPr>
          <w:rFonts w:asciiTheme="majorBidi" w:hAnsiTheme="majorBidi" w:cstheme="majorBidi"/>
          <w:sz w:val="28"/>
          <w:szCs w:val="28"/>
        </w:rPr>
        <w:t>It is based upon TCP handshake. It is also referred as HALF OPEN Scan. In this type of</w:t>
      </w:r>
      <w:r>
        <w:rPr>
          <w:rFonts w:asciiTheme="majorBidi" w:hAnsiTheme="majorBidi" w:cstheme="majorBidi"/>
          <w:sz w:val="28"/>
          <w:szCs w:val="28"/>
        </w:rPr>
        <w:t xml:space="preserve"> </w:t>
      </w:r>
      <w:r w:rsidRPr="003A5DA3">
        <w:rPr>
          <w:rFonts w:asciiTheme="majorBidi" w:hAnsiTheme="majorBidi" w:cstheme="majorBidi"/>
          <w:sz w:val="28"/>
          <w:szCs w:val="28"/>
        </w:rPr>
        <w:t>scan, Nmap sends SYN packet:</w:t>
      </w:r>
    </w:p>
    <w:p w14:paraId="3A68B36B" w14:textId="77777777" w:rsidR="00B3719D" w:rsidRDefault="00B3719D" w:rsidP="00B3719D">
      <w:r w:rsidRPr="00A300AE">
        <w:rPr>
          <w:noProof/>
        </w:rPr>
        <w:drawing>
          <wp:inline distT="0" distB="0" distL="0" distR="0" wp14:anchorId="2251E5BA" wp14:editId="3AE6C52C">
            <wp:extent cx="5943600" cy="2673350"/>
            <wp:effectExtent l="0" t="0" r="0" b="0"/>
            <wp:docPr id="182747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72894" name=""/>
                    <pic:cNvPicPr/>
                  </pic:nvPicPr>
                  <pic:blipFill>
                    <a:blip r:embed="rId13"/>
                    <a:stretch>
                      <a:fillRect/>
                    </a:stretch>
                  </pic:blipFill>
                  <pic:spPr>
                    <a:xfrm>
                      <a:off x="0" y="0"/>
                      <a:ext cx="5943600" cy="2673350"/>
                    </a:xfrm>
                    <a:prstGeom prst="rect">
                      <a:avLst/>
                    </a:prstGeom>
                  </pic:spPr>
                </pic:pic>
              </a:graphicData>
            </a:graphic>
          </wp:inline>
        </w:drawing>
      </w:r>
    </w:p>
    <w:p w14:paraId="5DB7F001" w14:textId="77777777" w:rsidR="00B3719D" w:rsidRPr="003A5DA3" w:rsidRDefault="00B3719D" w:rsidP="00B3719D">
      <w:pPr>
        <w:rPr>
          <w:rFonts w:asciiTheme="majorBidi" w:hAnsiTheme="majorBidi" w:cstheme="majorBidi"/>
          <w:sz w:val="32"/>
          <w:szCs w:val="32"/>
        </w:rPr>
      </w:pPr>
      <w:r w:rsidRPr="003A5DA3">
        <w:rPr>
          <w:rFonts w:asciiTheme="majorBidi" w:hAnsiTheme="majorBidi" w:cstheme="majorBidi"/>
          <w:sz w:val="32"/>
          <w:szCs w:val="32"/>
        </w:rPr>
        <w:lastRenderedPageBreak/>
        <w:t>This type of scan is used to scan UDP ports. Nmap sends the 0-byte UDP packets. If source</w:t>
      </w:r>
      <w:r>
        <w:rPr>
          <w:rFonts w:asciiTheme="majorBidi" w:hAnsiTheme="majorBidi" w:cstheme="majorBidi"/>
          <w:sz w:val="32"/>
          <w:szCs w:val="32"/>
        </w:rPr>
        <w:t xml:space="preserve"> </w:t>
      </w:r>
      <w:r w:rsidRPr="003A5DA3">
        <w:rPr>
          <w:rFonts w:asciiTheme="majorBidi" w:hAnsiTheme="majorBidi" w:cstheme="majorBidi"/>
          <w:sz w:val="32"/>
          <w:szCs w:val="32"/>
        </w:rPr>
        <w:t>receives an ICMP Port Unreachable message, then the Port is closed.</w:t>
      </w:r>
    </w:p>
    <w:p w14:paraId="747F31EC" w14:textId="77777777" w:rsidR="00B3719D" w:rsidRDefault="00B3719D" w:rsidP="00B3719D">
      <w:r w:rsidRPr="00DD5157">
        <w:rPr>
          <w:noProof/>
        </w:rPr>
        <w:drawing>
          <wp:inline distT="0" distB="0" distL="0" distR="0" wp14:anchorId="4226F017" wp14:editId="6AD58AA7">
            <wp:extent cx="5943600" cy="3764280"/>
            <wp:effectExtent l="0" t="0" r="0" b="7620"/>
            <wp:docPr id="121393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34372" name=""/>
                    <pic:cNvPicPr/>
                  </pic:nvPicPr>
                  <pic:blipFill rotWithShape="1">
                    <a:blip r:embed="rId14"/>
                    <a:srcRect t="6439"/>
                    <a:stretch/>
                  </pic:blipFill>
                  <pic:spPr bwMode="auto">
                    <a:xfrm>
                      <a:off x="0" y="0"/>
                      <a:ext cx="5943600" cy="3764280"/>
                    </a:xfrm>
                    <a:prstGeom prst="rect">
                      <a:avLst/>
                    </a:prstGeom>
                    <a:ln>
                      <a:noFill/>
                    </a:ln>
                    <a:extLst>
                      <a:ext uri="{53640926-AAD7-44D8-BBD7-CCE9431645EC}">
                        <a14:shadowObscured xmlns:a14="http://schemas.microsoft.com/office/drawing/2010/main"/>
                      </a:ext>
                    </a:extLst>
                  </pic:spPr>
                </pic:pic>
              </a:graphicData>
            </a:graphic>
          </wp:inline>
        </w:drawing>
      </w:r>
    </w:p>
    <w:p w14:paraId="4EAB2996" w14:textId="77777777" w:rsidR="00B3719D" w:rsidRDefault="00B3719D" w:rsidP="00B3719D"/>
    <w:p w14:paraId="17674D44" w14:textId="77777777" w:rsidR="00B3719D" w:rsidRPr="003A5DA3" w:rsidRDefault="00B3719D" w:rsidP="00B3719D">
      <w:pPr>
        <w:jc w:val="center"/>
        <w:rPr>
          <w:rFonts w:asciiTheme="majorBidi" w:hAnsiTheme="majorBidi" w:cstheme="majorBidi"/>
          <w:b/>
          <w:bCs/>
          <w:color w:val="A02B93" w:themeColor="accent5"/>
          <w:sz w:val="44"/>
          <w:szCs w:val="44"/>
        </w:rPr>
      </w:pPr>
      <w:r w:rsidRPr="003A5DA3">
        <w:rPr>
          <w:rFonts w:asciiTheme="majorBidi" w:hAnsiTheme="majorBidi" w:cstheme="majorBidi"/>
          <w:b/>
          <w:bCs/>
          <w:color w:val="A02B93" w:themeColor="accent5"/>
          <w:sz w:val="44"/>
          <w:szCs w:val="44"/>
          <w:highlight w:val="yellow"/>
        </w:rPr>
        <w:t>Post-Lab Tasks</w:t>
      </w:r>
    </w:p>
    <w:p w14:paraId="710BE126" w14:textId="77777777" w:rsidR="00B3719D" w:rsidRPr="003A5DA3" w:rsidRDefault="00B3719D" w:rsidP="00B3719D">
      <w:pPr>
        <w:numPr>
          <w:ilvl w:val="0"/>
          <w:numId w:val="1"/>
        </w:numPr>
        <w:rPr>
          <w:rFonts w:asciiTheme="majorBidi" w:hAnsiTheme="majorBidi" w:cstheme="majorBidi"/>
          <w:color w:val="A02B93" w:themeColor="accent5"/>
          <w:sz w:val="32"/>
          <w:szCs w:val="32"/>
        </w:rPr>
      </w:pPr>
      <w:r w:rsidRPr="003A5DA3">
        <w:rPr>
          <w:rFonts w:asciiTheme="majorBidi" w:hAnsiTheme="majorBidi" w:cstheme="majorBidi"/>
          <w:b/>
          <w:bCs/>
          <w:color w:val="A02B93" w:themeColor="accent5"/>
          <w:sz w:val="32"/>
          <w:szCs w:val="32"/>
        </w:rPr>
        <w:t>Summary of Each Scan Type, Benefits, and Drawbacks</w:t>
      </w:r>
    </w:p>
    <w:p w14:paraId="6FC95887" w14:textId="77777777" w:rsidR="00B3719D" w:rsidRPr="003A5DA3" w:rsidRDefault="00B3719D" w:rsidP="00B3719D">
      <w:pPr>
        <w:numPr>
          <w:ilvl w:val="1"/>
          <w:numId w:val="1"/>
        </w:numPr>
        <w:rPr>
          <w:rFonts w:asciiTheme="majorBidi" w:hAnsiTheme="majorBidi" w:cstheme="majorBidi"/>
          <w:color w:val="A02B93" w:themeColor="accent5"/>
          <w:sz w:val="32"/>
          <w:szCs w:val="32"/>
        </w:rPr>
      </w:pPr>
      <w:r w:rsidRPr="003A5DA3">
        <w:rPr>
          <w:rFonts w:asciiTheme="majorBidi" w:hAnsiTheme="majorBidi" w:cstheme="majorBidi"/>
          <w:b/>
          <w:bCs/>
          <w:color w:val="A02B93" w:themeColor="accent5"/>
          <w:sz w:val="32"/>
          <w:szCs w:val="32"/>
        </w:rPr>
        <w:t>TCP Connect Scan [-sT]</w:t>
      </w:r>
    </w:p>
    <w:p w14:paraId="1A561846"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Summary</w:t>
      </w:r>
      <w:r w:rsidRPr="003A5DA3">
        <w:rPr>
          <w:rFonts w:asciiTheme="majorBidi" w:hAnsiTheme="majorBidi" w:cstheme="majorBidi"/>
          <w:sz w:val="32"/>
          <w:szCs w:val="32"/>
        </w:rPr>
        <w:t>: This is a Full Open Scan, where Nmap completes the TCP three-way handshake to detect open ports.</w:t>
      </w:r>
    </w:p>
    <w:p w14:paraId="73EDF830"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Benefits</w:t>
      </w:r>
      <w:r w:rsidRPr="003A5DA3">
        <w:rPr>
          <w:rFonts w:asciiTheme="majorBidi" w:hAnsiTheme="majorBidi" w:cstheme="majorBidi"/>
          <w:sz w:val="32"/>
          <w:szCs w:val="32"/>
        </w:rPr>
        <w:t>: Reliable, as it establishes a full connection.</w:t>
      </w:r>
    </w:p>
    <w:p w14:paraId="0B574393"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Drawbacks</w:t>
      </w:r>
      <w:r w:rsidRPr="003A5DA3">
        <w:rPr>
          <w:rFonts w:asciiTheme="majorBidi" w:hAnsiTheme="majorBidi" w:cstheme="majorBidi"/>
          <w:sz w:val="32"/>
          <w:szCs w:val="32"/>
        </w:rPr>
        <w:t>: Easier to detect by firewalls and intrusion detection systems (IDS) since it completes a full connection.</w:t>
      </w:r>
    </w:p>
    <w:p w14:paraId="2DC814E0"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Use Case</w:t>
      </w:r>
      <w:r w:rsidRPr="003A5DA3">
        <w:rPr>
          <w:rFonts w:asciiTheme="majorBidi" w:hAnsiTheme="majorBidi" w:cstheme="majorBidi"/>
          <w:sz w:val="32"/>
          <w:szCs w:val="32"/>
        </w:rPr>
        <w:t>: Useful for environments where stealth is not required.</w:t>
      </w:r>
    </w:p>
    <w:p w14:paraId="6FD5B13C" w14:textId="77777777" w:rsidR="00B3719D" w:rsidRPr="003A5DA3" w:rsidRDefault="00B3719D" w:rsidP="00B3719D">
      <w:pPr>
        <w:numPr>
          <w:ilvl w:val="1"/>
          <w:numId w:val="1"/>
        </w:numPr>
        <w:rPr>
          <w:rFonts w:asciiTheme="majorBidi" w:hAnsiTheme="majorBidi" w:cstheme="majorBidi"/>
          <w:color w:val="A02B93" w:themeColor="accent5"/>
          <w:sz w:val="32"/>
          <w:szCs w:val="32"/>
        </w:rPr>
      </w:pPr>
      <w:r w:rsidRPr="003A5DA3">
        <w:rPr>
          <w:rFonts w:asciiTheme="majorBidi" w:hAnsiTheme="majorBidi" w:cstheme="majorBidi"/>
          <w:b/>
          <w:bCs/>
          <w:color w:val="A02B93" w:themeColor="accent5"/>
          <w:sz w:val="32"/>
          <w:szCs w:val="32"/>
        </w:rPr>
        <w:lastRenderedPageBreak/>
        <w:t>SYN Stealth Scan [-sS]</w:t>
      </w:r>
    </w:p>
    <w:p w14:paraId="73FD3F28"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Summary</w:t>
      </w:r>
      <w:r w:rsidRPr="003A5DA3">
        <w:rPr>
          <w:rFonts w:asciiTheme="majorBidi" w:hAnsiTheme="majorBidi" w:cstheme="majorBidi"/>
          <w:sz w:val="32"/>
          <w:szCs w:val="32"/>
        </w:rPr>
        <w:t>: Also known as a Half Open Scan, Nmap sends a SYN packet and waits for an ACK response to detect open ports without completing the handshake.</w:t>
      </w:r>
    </w:p>
    <w:p w14:paraId="556CE52E"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Benefits</w:t>
      </w:r>
      <w:r w:rsidRPr="003A5DA3">
        <w:rPr>
          <w:rFonts w:asciiTheme="majorBidi" w:hAnsiTheme="majorBidi" w:cstheme="majorBidi"/>
          <w:sz w:val="32"/>
          <w:szCs w:val="32"/>
        </w:rPr>
        <w:t>: Faster and less detectable by firewalls/IDS compared to TCP Connect.</w:t>
      </w:r>
    </w:p>
    <w:p w14:paraId="4DA0F518"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Drawbacks</w:t>
      </w:r>
      <w:r w:rsidRPr="003A5DA3">
        <w:rPr>
          <w:rFonts w:asciiTheme="majorBidi" w:hAnsiTheme="majorBidi" w:cstheme="majorBidi"/>
          <w:sz w:val="32"/>
          <w:szCs w:val="32"/>
        </w:rPr>
        <w:t>: May still be blocked by advanced firewall settings.</w:t>
      </w:r>
    </w:p>
    <w:p w14:paraId="32E77C53"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Use Case</w:t>
      </w:r>
      <w:r w:rsidRPr="003A5DA3">
        <w:rPr>
          <w:rFonts w:asciiTheme="majorBidi" w:hAnsiTheme="majorBidi" w:cstheme="majorBidi"/>
          <w:sz w:val="32"/>
          <w:szCs w:val="32"/>
        </w:rPr>
        <w:t>: Preferred when attempting to evade detection.</w:t>
      </w:r>
    </w:p>
    <w:p w14:paraId="7599577D" w14:textId="77777777" w:rsidR="00B3719D" w:rsidRPr="003A5DA3" w:rsidRDefault="00B3719D" w:rsidP="00B3719D">
      <w:pPr>
        <w:numPr>
          <w:ilvl w:val="1"/>
          <w:numId w:val="1"/>
        </w:numPr>
        <w:rPr>
          <w:rFonts w:asciiTheme="majorBidi" w:hAnsiTheme="majorBidi" w:cstheme="majorBidi"/>
          <w:color w:val="A02B93" w:themeColor="accent5"/>
          <w:sz w:val="32"/>
          <w:szCs w:val="32"/>
        </w:rPr>
      </w:pPr>
      <w:r w:rsidRPr="003A5DA3">
        <w:rPr>
          <w:rFonts w:asciiTheme="majorBidi" w:hAnsiTheme="majorBidi" w:cstheme="majorBidi"/>
          <w:b/>
          <w:bCs/>
          <w:color w:val="A02B93" w:themeColor="accent5"/>
          <w:sz w:val="32"/>
          <w:szCs w:val="32"/>
        </w:rPr>
        <w:t>UDP Scan [-sU]</w:t>
      </w:r>
    </w:p>
    <w:p w14:paraId="16BE405D"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Summary</w:t>
      </w:r>
      <w:r w:rsidRPr="003A5DA3">
        <w:rPr>
          <w:rFonts w:asciiTheme="majorBidi" w:hAnsiTheme="majorBidi" w:cstheme="majorBidi"/>
          <w:sz w:val="32"/>
          <w:szCs w:val="32"/>
        </w:rPr>
        <w:t>: This scan sends 0-byte UDP packets to target ports to check for an ICMP “Port Unreachable” message, indicating closed ports.</w:t>
      </w:r>
    </w:p>
    <w:p w14:paraId="1BB7DD45"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Benefits</w:t>
      </w:r>
      <w:r w:rsidRPr="003A5DA3">
        <w:rPr>
          <w:rFonts w:asciiTheme="majorBidi" w:hAnsiTheme="majorBidi" w:cstheme="majorBidi"/>
          <w:sz w:val="32"/>
          <w:szCs w:val="32"/>
        </w:rPr>
        <w:t>: Useful for discovering UDP services, which can be vulnerable.</w:t>
      </w:r>
    </w:p>
    <w:p w14:paraId="77B05D5B"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Drawbacks</w:t>
      </w:r>
      <w:r w:rsidRPr="003A5DA3">
        <w:rPr>
          <w:rFonts w:asciiTheme="majorBidi" w:hAnsiTheme="majorBidi" w:cstheme="majorBidi"/>
          <w:sz w:val="32"/>
          <w:szCs w:val="32"/>
        </w:rPr>
        <w:t>: Slower and less reliable, as UDP scans lack error-checking.</w:t>
      </w:r>
    </w:p>
    <w:p w14:paraId="43FA5C3A" w14:textId="77777777" w:rsidR="00B3719D" w:rsidRPr="003A5DA3" w:rsidRDefault="00B3719D" w:rsidP="00B3719D">
      <w:pPr>
        <w:numPr>
          <w:ilvl w:val="2"/>
          <w:numId w:val="1"/>
        </w:numPr>
        <w:rPr>
          <w:rFonts w:asciiTheme="majorBidi" w:hAnsiTheme="majorBidi" w:cstheme="majorBidi"/>
          <w:sz w:val="32"/>
          <w:szCs w:val="32"/>
        </w:rPr>
      </w:pPr>
      <w:r w:rsidRPr="003A5DA3">
        <w:rPr>
          <w:rFonts w:asciiTheme="majorBidi" w:hAnsiTheme="majorBidi" w:cstheme="majorBidi"/>
          <w:b/>
          <w:bCs/>
          <w:sz w:val="32"/>
          <w:szCs w:val="32"/>
        </w:rPr>
        <w:t>Use Case</w:t>
      </w:r>
      <w:r w:rsidRPr="003A5DA3">
        <w:rPr>
          <w:rFonts w:asciiTheme="majorBidi" w:hAnsiTheme="majorBidi" w:cstheme="majorBidi"/>
          <w:sz w:val="32"/>
          <w:szCs w:val="32"/>
        </w:rPr>
        <w:t>: Ideal for discovering UDP-based services but slower than TCP scans.</w:t>
      </w:r>
    </w:p>
    <w:p w14:paraId="76B0F3C2" w14:textId="77777777" w:rsidR="00B3719D" w:rsidRPr="003A5DA3" w:rsidRDefault="00B3719D" w:rsidP="00B3719D">
      <w:pPr>
        <w:numPr>
          <w:ilvl w:val="1"/>
          <w:numId w:val="1"/>
        </w:numPr>
        <w:rPr>
          <w:rFonts w:asciiTheme="majorBidi" w:hAnsiTheme="majorBidi" w:cstheme="majorBidi"/>
          <w:sz w:val="32"/>
          <w:szCs w:val="32"/>
        </w:rPr>
      </w:pPr>
      <w:r w:rsidRPr="003A5DA3">
        <w:rPr>
          <w:rFonts w:asciiTheme="majorBidi" w:hAnsiTheme="majorBidi" w:cstheme="majorBidi"/>
          <w:b/>
          <w:bCs/>
          <w:color w:val="A02B93" w:themeColor="accent5"/>
          <w:sz w:val="32"/>
          <w:szCs w:val="32"/>
        </w:rPr>
        <w:t>Why Use SYN Stealth Over TCP Connect?</w:t>
      </w:r>
      <w:r w:rsidRPr="003A5DA3">
        <w:rPr>
          <w:rFonts w:asciiTheme="majorBidi" w:hAnsiTheme="majorBidi" w:cstheme="majorBidi"/>
          <w:color w:val="A02B93" w:themeColor="accent5"/>
          <w:sz w:val="32"/>
          <w:szCs w:val="32"/>
        </w:rPr>
        <w:t xml:space="preserve">: </w:t>
      </w:r>
      <w:r w:rsidRPr="003A5DA3">
        <w:rPr>
          <w:rFonts w:asciiTheme="majorBidi" w:hAnsiTheme="majorBidi" w:cstheme="majorBidi"/>
          <w:sz w:val="32"/>
          <w:szCs w:val="32"/>
        </w:rPr>
        <w:t>SYN Stealth scans are faster and less detectable because they don’t complete the TCP handshake, making them useful for stealth purposes, while TCP Connect is more reliable but easily detectable.</w:t>
      </w:r>
    </w:p>
    <w:p w14:paraId="7D845FBF" w14:textId="77777777" w:rsidR="00B3719D" w:rsidRPr="003A5DA3" w:rsidRDefault="00B3719D" w:rsidP="00B3719D">
      <w:pPr>
        <w:numPr>
          <w:ilvl w:val="0"/>
          <w:numId w:val="1"/>
        </w:numPr>
        <w:rPr>
          <w:rFonts w:asciiTheme="majorBidi" w:hAnsiTheme="majorBidi" w:cstheme="majorBidi"/>
          <w:color w:val="A02B93" w:themeColor="accent5"/>
          <w:sz w:val="32"/>
          <w:szCs w:val="32"/>
        </w:rPr>
      </w:pPr>
      <w:r w:rsidRPr="003A5DA3">
        <w:rPr>
          <w:rFonts w:asciiTheme="majorBidi" w:hAnsiTheme="majorBidi" w:cstheme="majorBidi"/>
          <w:b/>
          <w:bCs/>
          <w:color w:val="A02B93" w:themeColor="accent5"/>
          <w:sz w:val="32"/>
          <w:szCs w:val="32"/>
        </w:rPr>
        <w:t>Using Scan Techniques to Secure a Network and Potential Attack Use</w:t>
      </w:r>
    </w:p>
    <w:p w14:paraId="5A5A0F68" w14:textId="77777777" w:rsidR="00B3719D" w:rsidRPr="003A5DA3" w:rsidRDefault="00B3719D" w:rsidP="00B3719D">
      <w:pPr>
        <w:numPr>
          <w:ilvl w:val="1"/>
          <w:numId w:val="1"/>
        </w:numPr>
        <w:rPr>
          <w:rFonts w:asciiTheme="majorBidi" w:hAnsiTheme="majorBidi" w:cstheme="majorBidi"/>
          <w:sz w:val="32"/>
          <w:szCs w:val="32"/>
        </w:rPr>
      </w:pPr>
      <w:r w:rsidRPr="003A5DA3">
        <w:rPr>
          <w:rFonts w:asciiTheme="majorBidi" w:hAnsiTheme="majorBidi" w:cstheme="majorBidi"/>
          <w:b/>
          <w:bCs/>
          <w:sz w:val="32"/>
          <w:szCs w:val="32"/>
        </w:rPr>
        <w:t>For Network Administrators</w:t>
      </w:r>
      <w:r w:rsidRPr="003A5DA3">
        <w:rPr>
          <w:rFonts w:asciiTheme="majorBidi" w:hAnsiTheme="majorBidi" w:cstheme="majorBidi"/>
          <w:sz w:val="32"/>
          <w:szCs w:val="32"/>
        </w:rPr>
        <w:t>: Administrators can use these scans to identify open or vulnerable ports and services within their own networks, helping to close unnecessary ports and strengthen security settings.</w:t>
      </w:r>
    </w:p>
    <w:p w14:paraId="4C0DEDB6" w14:textId="77777777" w:rsidR="00B3719D" w:rsidRPr="003A5DA3" w:rsidRDefault="00B3719D" w:rsidP="00B3719D">
      <w:pPr>
        <w:numPr>
          <w:ilvl w:val="1"/>
          <w:numId w:val="1"/>
        </w:numPr>
        <w:rPr>
          <w:rFonts w:asciiTheme="majorBidi" w:hAnsiTheme="majorBidi" w:cstheme="majorBidi"/>
          <w:sz w:val="32"/>
          <w:szCs w:val="32"/>
        </w:rPr>
      </w:pPr>
      <w:r w:rsidRPr="003A5DA3">
        <w:rPr>
          <w:rFonts w:asciiTheme="majorBidi" w:hAnsiTheme="majorBidi" w:cstheme="majorBidi"/>
          <w:b/>
          <w:bCs/>
          <w:sz w:val="32"/>
          <w:szCs w:val="32"/>
        </w:rPr>
        <w:lastRenderedPageBreak/>
        <w:t>Potential for Attackers</w:t>
      </w:r>
      <w:r w:rsidRPr="003A5DA3">
        <w:rPr>
          <w:rFonts w:asciiTheme="majorBidi" w:hAnsiTheme="majorBidi" w:cstheme="majorBidi"/>
          <w:sz w:val="32"/>
          <w:szCs w:val="32"/>
        </w:rPr>
        <w:t>: Attackers could use Nmap to discover open and vulnerable services to exploit.</w:t>
      </w:r>
    </w:p>
    <w:p w14:paraId="4D652C4B" w14:textId="77777777" w:rsidR="00B3719D" w:rsidRPr="003A5DA3" w:rsidRDefault="00B3719D" w:rsidP="00B3719D">
      <w:pPr>
        <w:numPr>
          <w:ilvl w:val="1"/>
          <w:numId w:val="1"/>
        </w:numPr>
        <w:rPr>
          <w:rFonts w:asciiTheme="majorBidi" w:hAnsiTheme="majorBidi" w:cstheme="majorBidi"/>
          <w:sz w:val="32"/>
          <w:szCs w:val="32"/>
        </w:rPr>
      </w:pPr>
      <w:r w:rsidRPr="003A5DA3">
        <w:rPr>
          <w:rFonts w:asciiTheme="majorBidi" w:hAnsiTheme="majorBidi" w:cstheme="majorBidi"/>
          <w:b/>
          <w:bCs/>
          <w:sz w:val="32"/>
          <w:szCs w:val="32"/>
        </w:rPr>
        <w:t>Defenses Against Scans</w:t>
      </w:r>
      <w:r w:rsidRPr="003A5DA3">
        <w:rPr>
          <w:rFonts w:asciiTheme="majorBidi" w:hAnsiTheme="majorBidi" w:cstheme="majorBidi"/>
          <w:sz w:val="32"/>
          <w:szCs w:val="32"/>
        </w:rPr>
        <w:t>: Implementing firewalls, IDS/IPS, and blocking unused ports can mitigate scanning attempts. Advanced filtering and detection can also limit the effectiveness of stealth scans.</w:t>
      </w:r>
    </w:p>
    <w:p w14:paraId="3D611688" w14:textId="77777777" w:rsidR="00B3719D" w:rsidRPr="003A5DA3" w:rsidRDefault="00B3719D" w:rsidP="00B3719D">
      <w:pPr>
        <w:numPr>
          <w:ilvl w:val="0"/>
          <w:numId w:val="1"/>
        </w:numPr>
        <w:rPr>
          <w:rFonts w:asciiTheme="majorBidi" w:hAnsiTheme="majorBidi" w:cstheme="majorBidi"/>
          <w:color w:val="A02B93" w:themeColor="accent5"/>
          <w:sz w:val="32"/>
          <w:szCs w:val="32"/>
        </w:rPr>
      </w:pPr>
      <w:r w:rsidRPr="003A5DA3">
        <w:rPr>
          <w:rFonts w:asciiTheme="majorBidi" w:hAnsiTheme="majorBidi" w:cstheme="majorBidi"/>
          <w:b/>
          <w:bCs/>
          <w:color w:val="A02B93" w:themeColor="accent5"/>
          <w:sz w:val="32"/>
          <w:szCs w:val="32"/>
        </w:rPr>
        <w:t>Stealth Scanning Techniques (e.g., Idle Scans)</w:t>
      </w:r>
    </w:p>
    <w:p w14:paraId="50AA3EB7" w14:textId="77777777" w:rsidR="00B3719D" w:rsidRPr="003A5DA3" w:rsidRDefault="00B3719D" w:rsidP="00B3719D">
      <w:pPr>
        <w:numPr>
          <w:ilvl w:val="1"/>
          <w:numId w:val="1"/>
        </w:numPr>
        <w:rPr>
          <w:rFonts w:asciiTheme="majorBidi" w:hAnsiTheme="majorBidi" w:cstheme="majorBidi"/>
          <w:sz w:val="32"/>
          <w:szCs w:val="32"/>
        </w:rPr>
      </w:pPr>
      <w:r w:rsidRPr="003A5DA3">
        <w:rPr>
          <w:rFonts w:asciiTheme="majorBidi" w:hAnsiTheme="majorBidi" w:cstheme="majorBidi"/>
          <w:b/>
          <w:bCs/>
          <w:sz w:val="32"/>
          <w:szCs w:val="32"/>
        </w:rPr>
        <w:t>Idle Scan</w:t>
      </w:r>
      <w:r w:rsidRPr="003A5DA3">
        <w:rPr>
          <w:rFonts w:asciiTheme="majorBidi" w:hAnsiTheme="majorBidi" w:cstheme="majorBidi"/>
          <w:sz w:val="32"/>
          <w:szCs w:val="32"/>
        </w:rPr>
        <w:t>: This technique uses a third-party, “idle” host to send packets to the target, making the scan harder to trace back to the attacker. It’s a stealthier approach, as it minimizes the scanning activity seen by the target.</w:t>
      </w:r>
    </w:p>
    <w:p w14:paraId="2E34CE1F" w14:textId="77777777" w:rsidR="00B3719D" w:rsidRPr="003A5DA3" w:rsidRDefault="00B3719D" w:rsidP="00B3719D">
      <w:pPr>
        <w:numPr>
          <w:ilvl w:val="1"/>
          <w:numId w:val="1"/>
        </w:numPr>
        <w:rPr>
          <w:rFonts w:asciiTheme="majorBidi" w:hAnsiTheme="majorBidi" w:cstheme="majorBidi"/>
          <w:sz w:val="32"/>
          <w:szCs w:val="32"/>
        </w:rPr>
      </w:pPr>
      <w:r w:rsidRPr="003A5DA3">
        <w:rPr>
          <w:rFonts w:asciiTheme="majorBidi" w:hAnsiTheme="majorBidi" w:cstheme="majorBidi"/>
          <w:b/>
          <w:bCs/>
          <w:sz w:val="32"/>
          <w:szCs w:val="32"/>
        </w:rPr>
        <w:t>Benefit</w:t>
      </w:r>
      <w:r w:rsidRPr="003A5DA3">
        <w:rPr>
          <w:rFonts w:asciiTheme="majorBidi" w:hAnsiTheme="majorBidi" w:cstheme="majorBidi"/>
          <w:sz w:val="32"/>
          <w:szCs w:val="32"/>
        </w:rPr>
        <w:t>: Idle scans help the scanner avoid detection by not directly interacting with the target.</w:t>
      </w:r>
    </w:p>
    <w:p w14:paraId="3AD4345C" w14:textId="77777777" w:rsidR="00B3719D" w:rsidRPr="003A5DA3" w:rsidRDefault="00B3719D" w:rsidP="00B3719D">
      <w:pPr>
        <w:numPr>
          <w:ilvl w:val="1"/>
          <w:numId w:val="1"/>
        </w:numPr>
        <w:rPr>
          <w:rFonts w:asciiTheme="majorBidi" w:hAnsiTheme="majorBidi" w:cstheme="majorBidi"/>
          <w:sz w:val="32"/>
          <w:szCs w:val="32"/>
        </w:rPr>
      </w:pPr>
      <w:r w:rsidRPr="003A5DA3">
        <w:rPr>
          <w:rFonts w:asciiTheme="majorBidi" w:hAnsiTheme="majorBidi" w:cstheme="majorBidi"/>
          <w:b/>
          <w:bCs/>
          <w:sz w:val="32"/>
          <w:szCs w:val="32"/>
        </w:rPr>
        <w:t>Drawback</w:t>
      </w:r>
      <w:r w:rsidRPr="003A5DA3">
        <w:rPr>
          <w:rFonts w:asciiTheme="majorBidi" w:hAnsiTheme="majorBidi" w:cstheme="majorBidi"/>
          <w:sz w:val="32"/>
          <w:szCs w:val="32"/>
        </w:rPr>
        <w:t>: Idle scans are complex and can be less reliable due to dependency on the idle host.</w:t>
      </w:r>
    </w:p>
    <w:p w14:paraId="79E970A1" w14:textId="77777777" w:rsidR="00B3719D" w:rsidRPr="003A5DA3" w:rsidRDefault="00B3719D" w:rsidP="00B3719D">
      <w:pPr>
        <w:rPr>
          <w:rFonts w:asciiTheme="majorBidi" w:hAnsiTheme="majorBidi" w:cstheme="majorBidi"/>
          <w:b/>
          <w:bCs/>
          <w:color w:val="A02B93" w:themeColor="accent5"/>
          <w:sz w:val="32"/>
          <w:szCs w:val="32"/>
        </w:rPr>
      </w:pPr>
      <w:r w:rsidRPr="003A5DA3">
        <w:rPr>
          <w:rFonts w:asciiTheme="majorBidi" w:hAnsiTheme="majorBidi" w:cstheme="majorBidi"/>
          <w:b/>
          <w:bCs/>
          <w:color w:val="A02B93" w:themeColor="accent5"/>
          <w:sz w:val="32"/>
          <w:szCs w:val="32"/>
        </w:rPr>
        <w:t>How a Network Administrator Might Use Nmap Scan Techniques to Secure a Network</w:t>
      </w:r>
    </w:p>
    <w:p w14:paraId="0B92CE12" w14:textId="77777777" w:rsidR="00B3719D" w:rsidRPr="003A5DA3" w:rsidRDefault="00B3719D" w:rsidP="00B3719D">
      <w:pPr>
        <w:rPr>
          <w:rFonts w:asciiTheme="majorBidi" w:hAnsiTheme="majorBidi" w:cstheme="majorBidi"/>
          <w:sz w:val="32"/>
          <w:szCs w:val="32"/>
        </w:rPr>
      </w:pPr>
      <w:r w:rsidRPr="003A5DA3">
        <w:rPr>
          <w:rFonts w:asciiTheme="majorBidi" w:hAnsiTheme="majorBidi" w:cstheme="majorBidi"/>
          <w:sz w:val="32"/>
          <w:szCs w:val="32"/>
        </w:rPr>
        <w:t>A network administrator can leverage Nmap’s scanning techniques to identify, assess, and secure network vulnerabilities:</w:t>
      </w:r>
    </w:p>
    <w:p w14:paraId="19F84C80" w14:textId="77777777" w:rsidR="00B3719D" w:rsidRPr="003A5DA3" w:rsidRDefault="00B3719D" w:rsidP="00B3719D">
      <w:pPr>
        <w:numPr>
          <w:ilvl w:val="0"/>
          <w:numId w:val="2"/>
        </w:numPr>
        <w:rPr>
          <w:rFonts w:asciiTheme="majorBidi" w:hAnsiTheme="majorBidi" w:cstheme="majorBidi"/>
          <w:sz w:val="32"/>
          <w:szCs w:val="32"/>
        </w:rPr>
      </w:pPr>
      <w:r w:rsidRPr="003A5DA3">
        <w:rPr>
          <w:rFonts w:asciiTheme="majorBidi" w:hAnsiTheme="majorBidi" w:cstheme="majorBidi"/>
          <w:b/>
          <w:bCs/>
          <w:sz w:val="32"/>
          <w:szCs w:val="32"/>
        </w:rPr>
        <w:t>Host Discovery</w:t>
      </w:r>
      <w:r w:rsidRPr="003A5DA3">
        <w:rPr>
          <w:rFonts w:asciiTheme="majorBidi" w:hAnsiTheme="majorBidi" w:cstheme="majorBidi"/>
          <w:sz w:val="32"/>
          <w:szCs w:val="32"/>
        </w:rPr>
        <w:t>: By identifying live devices on the network, administrators can determine all active IP addresses and ensure only authorized devices are connected.</w:t>
      </w:r>
    </w:p>
    <w:p w14:paraId="659B9AAC" w14:textId="77777777" w:rsidR="00B3719D" w:rsidRPr="003A5DA3" w:rsidRDefault="00B3719D" w:rsidP="00B3719D">
      <w:pPr>
        <w:numPr>
          <w:ilvl w:val="0"/>
          <w:numId w:val="2"/>
        </w:numPr>
        <w:rPr>
          <w:rFonts w:asciiTheme="majorBidi" w:hAnsiTheme="majorBidi" w:cstheme="majorBidi"/>
          <w:sz w:val="32"/>
          <w:szCs w:val="32"/>
        </w:rPr>
      </w:pPr>
      <w:r w:rsidRPr="003A5DA3">
        <w:rPr>
          <w:rFonts w:asciiTheme="majorBidi" w:hAnsiTheme="majorBidi" w:cstheme="majorBidi"/>
          <w:b/>
          <w:bCs/>
          <w:sz w:val="32"/>
          <w:szCs w:val="32"/>
        </w:rPr>
        <w:t>Port Scanning</w:t>
      </w:r>
      <w:r w:rsidRPr="003A5DA3">
        <w:rPr>
          <w:rFonts w:asciiTheme="majorBidi" w:hAnsiTheme="majorBidi" w:cstheme="majorBidi"/>
          <w:sz w:val="32"/>
          <w:szCs w:val="32"/>
        </w:rPr>
        <w:t>: Using scans like TCP Connect, SYN Stealth, and UDP scans helps administrators check for open ports that could be exploited. They can then close or restrict access to unnecessary ports to reduce attack surfaces.</w:t>
      </w:r>
    </w:p>
    <w:p w14:paraId="1D899FF6" w14:textId="77777777" w:rsidR="00B3719D" w:rsidRPr="003A5DA3" w:rsidRDefault="00B3719D" w:rsidP="00B3719D">
      <w:pPr>
        <w:numPr>
          <w:ilvl w:val="0"/>
          <w:numId w:val="2"/>
        </w:numPr>
        <w:rPr>
          <w:rFonts w:asciiTheme="majorBidi" w:hAnsiTheme="majorBidi" w:cstheme="majorBidi"/>
          <w:sz w:val="32"/>
          <w:szCs w:val="32"/>
        </w:rPr>
      </w:pPr>
      <w:r w:rsidRPr="003A5DA3">
        <w:rPr>
          <w:rFonts w:asciiTheme="majorBidi" w:hAnsiTheme="majorBidi" w:cstheme="majorBidi"/>
          <w:b/>
          <w:bCs/>
          <w:sz w:val="32"/>
          <w:szCs w:val="32"/>
        </w:rPr>
        <w:t>Service Version Detection</w:t>
      </w:r>
      <w:r w:rsidRPr="003A5DA3">
        <w:rPr>
          <w:rFonts w:asciiTheme="majorBidi" w:hAnsiTheme="majorBidi" w:cstheme="majorBidi"/>
          <w:sz w:val="32"/>
          <w:szCs w:val="32"/>
        </w:rPr>
        <w:t>: Administrators can use Nmap to detect versions of running services, which helps them identify outdated or vulnerable software that needs updating.</w:t>
      </w:r>
    </w:p>
    <w:p w14:paraId="43CA7449" w14:textId="77777777" w:rsidR="00B3719D" w:rsidRPr="003A5DA3" w:rsidRDefault="00B3719D" w:rsidP="00B3719D">
      <w:pPr>
        <w:numPr>
          <w:ilvl w:val="0"/>
          <w:numId w:val="2"/>
        </w:numPr>
        <w:rPr>
          <w:rFonts w:asciiTheme="majorBidi" w:hAnsiTheme="majorBidi" w:cstheme="majorBidi"/>
          <w:sz w:val="32"/>
          <w:szCs w:val="32"/>
        </w:rPr>
      </w:pPr>
      <w:r w:rsidRPr="003A5DA3">
        <w:rPr>
          <w:rFonts w:asciiTheme="majorBidi" w:hAnsiTheme="majorBidi" w:cstheme="majorBidi"/>
          <w:b/>
          <w:bCs/>
          <w:sz w:val="32"/>
          <w:szCs w:val="32"/>
        </w:rPr>
        <w:lastRenderedPageBreak/>
        <w:t>OS Detection</w:t>
      </w:r>
      <w:r w:rsidRPr="003A5DA3">
        <w:rPr>
          <w:rFonts w:asciiTheme="majorBidi" w:hAnsiTheme="majorBidi" w:cstheme="majorBidi"/>
          <w:sz w:val="32"/>
          <w:szCs w:val="32"/>
        </w:rPr>
        <w:t>: Determining the OS on networked devices allows administrators to ensure compatibility, patch vulnerabilities, and prevent exploitation of known OS-specific security holes.</w:t>
      </w:r>
    </w:p>
    <w:p w14:paraId="48DBFF24" w14:textId="77777777" w:rsidR="00B3719D" w:rsidRPr="003A5DA3" w:rsidRDefault="00B3719D" w:rsidP="00B3719D">
      <w:pPr>
        <w:rPr>
          <w:rFonts w:asciiTheme="majorBidi" w:hAnsiTheme="majorBidi" w:cstheme="majorBidi"/>
          <w:sz w:val="32"/>
          <w:szCs w:val="32"/>
        </w:rPr>
      </w:pPr>
      <w:r w:rsidRPr="003A5DA3">
        <w:rPr>
          <w:rFonts w:asciiTheme="majorBidi" w:hAnsiTheme="majorBidi" w:cstheme="majorBidi"/>
          <w:sz w:val="32"/>
          <w:szCs w:val="32"/>
        </w:rPr>
        <w:t>By proactively scanning their network, administrators can gain insights into potential weak points and take preventative action to secure devices before vulnerabilities are exploited.</w:t>
      </w:r>
    </w:p>
    <w:p w14:paraId="3AD7F420" w14:textId="77777777" w:rsidR="00B3719D" w:rsidRDefault="00B3719D" w:rsidP="00B3719D">
      <w:pPr>
        <w:tabs>
          <w:tab w:val="left" w:pos="8110"/>
        </w:tabs>
      </w:pPr>
    </w:p>
    <w:p w14:paraId="09BD469F" w14:textId="77777777" w:rsidR="00B3719D" w:rsidRDefault="00B3719D" w:rsidP="00B3719D"/>
    <w:p w14:paraId="3D4AF0D1" w14:textId="77777777" w:rsidR="00B3719D" w:rsidRDefault="00B3719D" w:rsidP="00B3719D"/>
    <w:p w14:paraId="7F055E75" w14:textId="77777777" w:rsidR="00B3719D" w:rsidRDefault="00B3719D" w:rsidP="00B3719D"/>
    <w:p w14:paraId="646BC40A" w14:textId="77777777" w:rsidR="005B6CE7" w:rsidRDefault="005B6CE7"/>
    <w:sectPr w:rsidR="005B6CE7" w:rsidSect="00B3719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56871" w14:textId="77777777" w:rsidR="00B3719D" w:rsidRDefault="00B371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E6C92" w14:textId="77777777" w:rsidR="00B3719D" w:rsidRDefault="00B371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B212D" w14:textId="77777777" w:rsidR="00B3719D" w:rsidRDefault="00B3719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522E1" w14:textId="77777777" w:rsidR="00B3719D" w:rsidRDefault="00B371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10F94" w14:textId="77777777" w:rsidR="00B3719D" w:rsidRDefault="00B371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47DD8" w14:textId="77777777" w:rsidR="00B3719D" w:rsidRDefault="00B37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522374"/>
    <w:multiLevelType w:val="multilevel"/>
    <w:tmpl w:val="A59830E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25254F"/>
    <w:multiLevelType w:val="multilevel"/>
    <w:tmpl w:val="1C84781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61096342">
    <w:abstractNumId w:val="1"/>
  </w:num>
  <w:num w:numId="2" w16cid:durableId="39662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9D"/>
    <w:rsid w:val="00190945"/>
    <w:rsid w:val="005B6CE7"/>
    <w:rsid w:val="006F4BC9"/>
    <w:rsid w:val="00B371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1E58B"/>
  <w15:chartTrackingRefBased/>
  <w15:docId w15:val="{E30544C7-625C-48BA-98F1-C9BE2E11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9D"/>
    <w:pPr>
      <w:spacing w:line="256" w:lineRule="auto"/>
    </w:pPr>
    <w:rPr>
      <w:kern w:val="0"/>
      <w:lang w:val="en-US"/>
    </w:rPr>
  </w:style>
  <w:style w:type="paragraph" w:styleId="Heading1">
    <w:name w:val="heading 1"/>
    <w:basedOn w:val="Normal"/>
    <w:next w:val="Normal"/>
    <w:link w:val="Heading1Char"/>
    <w:uiPriority w:val="9"/>
    <w:qFormat/>
    <w:rsid w:val="00B37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19D"/>
    <w:rPr>
      <w:rFonts w:eastAsiaTheme="majorEastAsia" w:cstheme="majorBidi"/>
      <w:color w:val="272727" w:themeColor="text1" w:themeTint="D8"/>
    </w:rPr>
  </w:style>
  <w:style w:type="paragraph" w:styleId="Title">
    <w:name w:val="Title"/>
    <w:basedOn w:val="Normal"/>
    <w:next w:val="Normal"/>
    <w:link w:val="TitleChar"/>
    <w:uiPriority w:val="10"/>
    <w:qFormat/>
    <w:rsid w:val="00B37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19D"/>
    <w:pPr>
      <w:spacing w:before="160"/>
      <w:jc w:val="center"/>
    </w:pPr>
    <w:rPr>
      <w:i/>
      <w:iCs/>
      <w:color w:val="404040" w:themeColor="text1" w:themeTint="BF"/>
    </w:rPr>
  </w:style>
  <w:style w:type="character" w:customStyle="1" w:styleId="QuoteChar">
    <w:name w:val="Quote Char"/>
    <w:basedOn w:val="DefaultParagraphFont"/>
    <w:link w:val="Quote"/>
    <w:uiPriority w:val="29"/>
    <w:rsid w:val="00B3719D"/>
    <w:rPr>
      <w:i/>
      <w:iCs/>
      <w:color w:val="404040" w:themeColor="text1" w:themeTint="BF"/>
    </w:rPr>
  </w:style>
  <w:style w:type="paragraph" w:styleId="ListParagraph">
    <w:name w:val="List Paragraph"/>
    <w:basedOn w:val="Normal"/>
    <w:uiPriority w:val="34"/>
    <w:qFormat/>
    <w:rsid w:val="00B3719D"/>
    <w:pPr>
      <w:ind w:left="720"/>
      <w:contextualSpacing/>
    </w:pPr>
  </w:style>
  <w:style w:type="character" w:styleId="IntenseEmphasis">
    <w:name w:val="Intense Emphasis"/>
    <w:basedOn w:val="DefaultParagraphFont"/>
    <w:uiPriority w:val="21"/>
    <w:qFormat/>
    <w:rsid w:val="00B3719D"/>
    <w:rPr>
      <w:i/>
      <w:iCs/>
      <w:color w:val="0F4761" w:themeColor="accent1" w:themeShade="BF"/>
    </w:rPr>
  </w:style>
  <w:style w:type="paragraph" w:styleId="IntenseQuote">
    <w:name w:val="Intense Quote"/>
    <w:basedOn w:val="Normal"/>
    <w:next w:val="Normal"/>
    <w:link w:val="IntenseQuoteChar"/>
    <w:uiPriority w:val="30"/>
    <w:qFormat/>
    <w:rsid w:val="00B37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19D"/>
    <w:rPr>
      <w:i/>
      <w:iCs/>
      <w:color w:val="0F4761" w:themeColor="accent1" w:themeShade="BF"/>
    </w:rPr>
  </w:style>
  <w:style w:type="character" w:styleId="IntenseReference">
    <w:name w:val="Intense Reference"/>
    <w:basedOn w:val="DefaultParagraphFont"/>
    <w:uiPriority w:val="32"/>
    <w:qFormat/>
    <w:rsid w:val="00B3719D"/>
    <w:rPr>
      <w:b/>
      <w:bCs/>
      <w:smallCaps/>
      <w:color w:val="0F4761" w:themeColor="accent1" w:themeShade="BF"/>
      <w:spacing w:val="5"/>
    </w:rPr>
  </w:style>
  <w:style w:type="paragraph" w:styleId="Header">
    <w:name w:val="header"/>
    <w:basedOn w:val="Normal"/>
    <w:link w:val="HeaderChar"/>
    <w:uiPriority w:val="99"/>
    <w:unhideWhenUsed/>
    <w:rsid w:val="00B37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19D"/>
    <w:rPr>
      <w:kern w:val="0"/>
      <w:lang w:val="en-US"/>
    </w:rPr>
  </w:style>
  <w:style w:type="paragraph" w:styleId="Footer">
    <w:name w:val="footer"/>
    <w:basedOn w:val="Normal"/>
    <w:link w:val="FooterChar"/>
    <w:uiPriority w:val="99"/>
    <w:unhideWhenUsed/>
    <w:rsid w:val="00B37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19D"/>
    <w:rPr>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TMG MIAN</dc:creator>
  <cp:keywords/>
  <dc:description/>
  <cp:lastModifiedBy>TMG MIAN</cp:lastModifiedBy>
  <cp:revision>1</cp:revision>
  <dcterms:created xsi:type="dcterms:W3CDTF">2024-11-03T18:34:00Z</dcterms:created>
  <dcterms:modified xsi:type="dcterms:W3CDTF">2024-11-03T18:35:00Z</dcterms:modified>
</cp:coreProperties>
</file>