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46273" w14:textId="77777777" w:rsidR="00F12B9E" w:rsidRPr="00F12B9E" w:rsidRDefault="00F12B9E" w:rsidP="00F12B9E">
      <w:pPr>
        <w:pStyle w:val="Heading1"/>
      </w:pPr>
      <w:r w:rsidRPr="00F12B9E">
        <w:t>Technical Drawings Specifications</w:t>
      </w:r>
    </w:p>
    <w:p w14:paraId="6AC1C2CC" w14:textId="77777777" w:rsidR="00F12B9E" w:rsidRPr="00F12B9E" w:rsidRDefault="00F12B9E" w:rsidP="00F12B9E">
      <w:pPr>
        <w:pStyle w:val="Heading2"/>
      </w:pPr>
      <w:r w:rsidRPr="00F12B9E">
        <w:t>Figure 1: System Architecture Diagram</w:t>
      </w:r>
    </w:p>
    <w:p w14:paraId="265AF0F7" w14:textId="77777777" w:rsidR="00F12B9E" w:rsidRPr="00F12B9E" w:rsidRDefault="00F12B9E" w:rsidP="00F12B9E">
      <w:pPr>
        <w:pStyle w:val="Heading3"/>
      </w:pPr>
      <w:r w:rsidRPr="00F12B9E">
        <w:t>Components to include:</w:t>
      </w:r>
    </w:p>
    <w:p w14:paraId="09DAF9F1" w14:textId="77777777" w:rsidR="00F12B9E" w:rsidRPr="00F12B9E" w:rsidRDefault="00F12B9E" w:rsidP="00F12B9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Customer Mobile App (Android/iOS)</w:t>
      </w:r>
    </w:p>
    <w:p w14:paraId="30B34D98" w14:textId="77777777" w:rsidR="00F12B9E" w:rsidRPr="00F12B9E" w:rsidRDefault="00F12B9E" w:rsidP="00F12B9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Courier Mobile App (Android/iOS)</w:t>
      </w:r>
    </w:p>
    <w:p w14:paraId="69B49F27" w14:textId="77777777" w:rsidR="00F12B9E" w:rsidRPr="00F12B9E" w:rsidRDefault="00F12B9E" w:rsidP="00F12B9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Agent Web Portal</w:t>
      </w:r>
    </w:p>
    <w:p w14:paraId="514A7A53" w14:textId="77777777" w:rsidR="00F12B9E" w:rsidRPr="00F12B9E" w:rsidRDefault="00F12B9E" w:rsidP="00F12B9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API Server (Cloud Infrastructure)</w:t>
      </w:r>
    </w:p>
    <w:p w14:paraId="3143B638" w14:textId="77777777" w:rsidR="00F12B9E" w:rsidRPr="00F12B9E" w:rsidRDefault="00F12B9E" w:rsidP="00F12B9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Database Cluster (PostgreSQL)</w:t>
      </w:r>
    </w:p>
    <w:p w14:paraId="0DB243AF" w14:textId="77777777" w:rsidR="00F12B9E" w:rsidRPr="00F12B9E" w:rsidRDefault="00F12B9E" w:rsidP="00F12B9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ML Inference Service</w:t>
      </w:r>
    </w:p>
    <w:p w14:paraId="0ADB530A" w14:textId="77777777" w:rsidR="00F12B9E" w:rsidRPr="00F12B9E" w:rsidRDefault="00F12B9E" w:rsidP="00F12B9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Payment Processing Service</w:t>
      </w:r>
    </w:p>
    <w:p w14:paraId="1B0D5E88" w14:textId="77777777" w:rsidR="00F12B9E" w:rsidRPr="00F12B9E" w:rsidRDefault="00F12B9E" w:rsidP="00F12B9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External Services: M-Pesa API, Mapping Services, SMS Gateway</w:t>
      </w:r>
    </w:p>
    <w:p w14:paraId="6AF04E36" w14:textId="77777777" w:rsidR="00F12B9E" w:rsidRPr="00F12B9E" w:rsidRDefault="00F12B9E" w:rsidP="00F12B9E">
      <w:p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b/>
          <w:bCs/>
          <w:sz w:val="24"/>
          <w:szCs w:val="24"/>
        </w:rPr>
        <w:t>Show:</w:t>
      </w:r>
      <w:r w:rsidRPr="00F12B9E">
        <w:rPr>
          <w:rFonts w:ascii="Times New Roman" w:hAnsi="Times New Roman" w:cs="Times New Roman"/>
          <w:sz w:val="24"/>
          <w:szCs w:val="24"/>
        </w:rPr>
        <w:t> Bidirectional arrows indicating data flow, HTTPS/REST API connections, database read/write operations, and external API integrations</w:t>
      </w:r>
    </w:p>
    <w:p w14:paraId="1FF56069" w14:textId="77777777" w:rsidR="00F12B9E" w:rsidRPr="00F12B9E" w:rsidRDefault="00F12B9E" w:rsidP="00F12B9E">
      <w:pPr>
        <w:pStyle w:val="Heading2"/>
      </w:pPr>
      <w:r w:rsidRPr="00F12B9E">
        <w:t>Figure 2: Address Resolution Process Flowchart</w:t>
      </w:r>
    </w:p>
    <w:p w14:paraId="23805A1D" w14:textId="77777777" w:rsidR="00F12B9E" w:rsidRPr="00F12B9E" w:rsidRDefault="00F12B9E" w:rsidP="00F12B9E">
      <w:pPr>
        <w:pStyle w:val="Heading3"/>
      </w:pPr>
      <w:r w:rsidRPr="00F12B9E">
        <w:t>Process steps:</w:t>
      </w:r>
    </w:p>
    <w:p w14:paraId="0E0DC655" w14:textId="77777777" w:rsidR="00F12B9E" w:rsidRPr="00F12B9E" w:rsidRDefault="00F12B9E" w:rsidP="00F12B9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User inputs informal address text</w:t>
      </w:r>
    </w:p>
    <w:p w14:paraId="417E5C68" w14:textId="77777777" w:rsidR="00F12B9E" w:rsidRPr="00F12B9E" w:rsidRDefault="00F12B9E" w:rsidP="00F12B9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Text transmitted to NLP module</w:t>
      </w:r>
    </w:p>
    <w:p w14:paraId="27ABDE18" w14:textId="77777777" w:rsidR="00F12B9E" w:rsidRPr="00F12B9E" w:rsidRDefault="00F12B9E" w:rsidP="00F12B9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Tokenization and entity recognition</w:t>
      </w:r>
    </w:p>
    <w:p w14:paraId="0774102B" w14:textId="77777777" w:rsidR="00F12B9E" w:rsidRPr="00F12B9E" w:rsidRDefault="00F12B9E" w:rsidP="00F12B9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Landmark database query (with fuzzy matching)</w:t>
      </w:r>
    </w:p>
    <w:p w14:paraId="0A9D061C" w14:textId="77777777" w:rsidR="00F12B9E" w:rsidRPr="00F12B9E" w:rsidRDefault="00F12B9E" w:rsidP="00F12B9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Directional/distance parsing</w:t>
      </w:r>
    </w:p>
    <w:p w14:paraId="45001466" w14:textId="77777777" w:rsidR="00F12B9E" w:rsidRPr="00F12B9E" w:rsidRDefault="00F12B9E" w:rsidP="00F12B9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Community data lookup (100m radius)</w:t>
      </w:r>
    </w:p>
    <w:p w14:paraId="2F1B57AF" w14:textId="77777777" w:rsidR="00F12B9E" w:rsidRPr="00F12B9E" w:rsidRDefault="00F12B9E" w:rsidP="00F12B9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Multiple candidates? → ML ranking</w:t>
      </w:r>
    </w:p>
    <w:p w14:paraId="46FFAB1E" w14:textId="77777777" w:rsidR="00F12B9E" w:rsidRPr="00F12B9E" w:rsidRDefault="00F12B9E" w:rsidP="00F12B9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Confidence score calculation</w:t>
      </w:r>
    </w:p>
    <w:p w14:paraId="59546FDE" w14:textId="77777777" w:rsidR="00F12B9E" w:rsidRPr="00F12B9E" w:rsidRDefault="00F12B9E" w:rsidP="00F12B9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Decision: Score &gt; 60? → Auto-resolve: Verification needed</w:t>
      </w:r>
    </w:p>
    <w:p w14:paraId="17548CEA" w14:textId="77777777" w:rsidR="00F12B9E" w:rsidRPr="00F12B9E" w:rsidRDefault="00F12B9E" w:rsidP="00F12B9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GPS coordinates returned with accuracy zone</w:t>
      </w:r>
    </w:p>
    <w:p w14:paraId="21AEAAC0" w14:textId="77777777" w:rsidR="00F12B9E" w:rsidRPr="00F12B9E" w:rsidRDefault="00F12B9E" w:rsidP="00F12B9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Map confirmation by user</w:t>
      </w:r>
    </w:p>
    <w:p w14:paraId="44D95500" w14:textId="77777777" w:rsidR="00F12B9E" w:rsidRPr="00F12B9E" w:rsidRDefault="00F12B9E" w:rsidP="00F12B9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Adjustment? → Store correction for learning</w:t>
      </w:r>
    </w:p>
    <w:p w14:paraId="609EC541" w14:textId="77777777" w:rsidR="00F12B9E" w:rsidRPr="00F12B9E" w:rsidRDefault="00F12B9E" w:rsidP="00F12B9E">
      <w:pPr>
        <w:rPr>
          <w:rFonts w:ascii="Times New Roman" w:hAnsi="Times New Roman" w:cs="Times New Roman"/>
          <w:sz w:val="24"/>
          <w:szCs w:val="24"/>
        </w:rPr>
      </w:pPr>
    </w:p>
    <w:p w14:paraId="460229CD" w14:textId="77777777" w:rsidR="00F12B9E" w:rsidRPr="00F12B9E" w:rsidRDefault="00F12B9E" w:rsidP="00F12B9E">
      <w:pPr>
        <w:rPr>
          <w:rFonts w:ascii="Times New Roman" w:hAnsi="Times New Roman" w:cs="Times New Roman"/>
          <w:sz w:val="24"/>
          <w:szCs w:val="24"/>
        </w:rPr>
      </w:pPr>
    </w:p>
    <w:p w14:paraId="5C0A797C" w14:textId="77777777" w:rsidR="00F12B9E" w:rsidRPr="00F12B9E" w:rsidRDefault="00F12B9E" w:rsidP="00F12B9E">
      <w:pPr>
        <w:pStyle w:val="Heading2"/>
      </w:pPr>
      <w:r w:rsidRPr="00F12B9E">
        <w:t>Figure 3: Escrow Payment System Flowchart</w:t>
      </w:r>
    </w:p>
    <w:p w14:paraId="18E365FD" w14:textId="77777777" w:rsidR="00F12B9E" w:rsidRPr="00F12B9E" w:rsidRDefault="00F12B9E" w:rsidP="00F12B9E">
      <w:pPr>
        <w:pStyle w:val="Heading3"/>
      </w:pPr>
      <w:r w:rsidRPr="00F12B9E">
        <w:t>Payment flow:</w:t>
      </w:r>
    </w:p>
    <w:p w14:paraId="66CC4983" w14:textId="77777777" w:rsidR="00F12B9E" w:rsidRPr="00F12B9E" w:rsidRDefault="00F12B9E" w:rsidP="00F12B9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Customer initiates M-Pesa payment</w:t>
      </w:r>
    </w:p>
    <w:p w14:paraId="462D260B" w14:textId="77777777" w:rsidR="00F12B9E" w:rsidRPr="00F12B9E" w:rsidRDefault="00F12B9E" w:rsidP="00F12B9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STK push to customer phone</w:t>
      </w:r>
    </w:p>
    <w:p w14:paraId="4D194CB6" w14:textId="77777777" w:rsidR="00F12B9E" w:rsidRPr="00F12B9E" w:rsidRDefault="00F12B9E" w:rsidP="00F12B9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Customer enters PIN</w:t>
      </w:r>
    </w:p>
    <w:p w14:paraId="5EA0BE5A" w14:textId="77777777" w:rsidR="00F12B9E" w:rsidRPr="00F12B9E" w:rsidRDefault="00F12B9E" w:rsidP="00F12B9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Funds transfer to platform escrow account</w:t>
      </w:r>
    </w:p>
    <w:p w14:paraId="57B37389" w14:textId="77777777" w:rsidR="00F12B9E" w:rsidRPr="00F12B9E" w:rsidRDefault="00F12B9E" w:rsidP="00F12B9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Server receives payment confirmation</w:t>
      </w:r>
    </w:p>
    <w:p w14:paraId="1A643DBE" w14:textId="77777777" w:rsidR="00F12B9E" w:rsidRPr="00F12B9E" w:rsidRDefault="00F12B9E" w:rsidP="00F12B9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Status: "ESCROWED" → Trigger courier matching</w:t>
      </w:r>
    </w:p>
    <w:p w14:paraId="12A155E0" w14:textId="77777777" w:rsidR="00F12B9E" w:rsidRPr="00F12B9E" w:rsidRDefault="00F12B9E" w:rsidP="00F12B9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Courier assigned and completes delivery</w:t>
      </w:r>
    </w:p>
    <w:p w14:paraId="52684086" w14:textId="77777777" w:rsidR="00F12B9E" w:rsidRPr="00F12B9E" w:rsidRDefault="00F12B9E" w:rsidP="00F12B9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POD capture: Signature + Photo + GPS</w:t>
      </w:r>
    </w:p>
    <w:p w14:paraId="04803FD5" w14:textId="77777777" w:rsidR="00F12B9E" w:rsidRPr="00F12B9E" w:rsidRDefault="00F12B9E" w:rsidP="00F12B9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Cryptographic hash generated (SHA-256)</w:t>
      </w:r>
    </w:p>
    <w:p w14:paraId="471D781D" w14:textId="77777777" w:rsidR="00F12B9E" w:rsidRPr="00F12B9E" w:rsidRDefault="00F12B9E" w:rsidP="00F12B9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Customer notification sent</w:t>
      </w:r>
    </w:p>
    <w:p w14:paraId="5095D10B" w14:textId="77777777" w:rsidR="00F12B9E" w:rsidRPr="00F12B9E" w:rsidRDefault="00F12B9E" w:rsidP="00F12B9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2-hour dispute window starts</w:t>
      </w:r>
    </w:p>
    <w:p w14:paraId="1E816B0A" w14:textId="77777777" w:rsidR="00F12B9E" w:rsidRPr="00F12B9E" w:rsidRDefault="00F12B9E" w:rsidP="00F12B9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Decision: Dispute filed? → Freeze funds : Auto-release</w:t>
      </w:r>
    </w:p>
    <w:p w14:paraId="65F42284" w14:textId="77777777" w:rsidR="00F12B9E" w:rsidRPr="00F12B9E" w:rsidRDefault="00F12B9E" w:rsidP="00F12B9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If no dispute: Split payment (85% courier, 15% platform)</w:t>
      </w:r>
    </w:p>
    <w:p w14:paraId="61DD1185" w14:textId="77777777" w:rsidR="00F12B9E" w:rsidRPr="00F12B9E" w:rsidRDefault="00F12B9E" w:rsidP="00F12B9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Courier can withdraw to M-Pesa anytime</w:t>
      </w:r>
    </w:p>
    <w:p w14:paraId="78F606E9" w14:textId="77777777" w:rsidR="00F12B9E" w:rsidRPr="00F12B9E" w:rsidRDefault="00F12B9E" w:rsidP="00F12B9E">
      <w:pPr>
        <w:pStyle w:val="Heading2"/>
      </w:pPr>
      <w:r w:rsidRPr="00F12B9E">
        <w:t>Figure 4: Courier Matching Algorithm Diagram</w:t>
      </w:r>
    </w:p>
    <w:p w14:paraId="1174128E" w14:textId="77777777" w:rsidR="00F12B9E" w:rsidRPr="00F12B9E" w:rsidRDefault="00F12B9E" w:rsidP="00F12B9E">
      <w:pPr>
        <w:pStyle w:val="Heading2"/>
      </w:pPr>
      <w:r w:rsidRPr="00F12B9E">
        <w:t>Visual representation:</w:t>
      </w:r>
    </w:p>
    <w:p w14:paraId="2CF89972" w14:textId="77777777" w:rsidR="00F12B9E" w:rsidRPr="00F12B9E" w:rsidRDefault="00F12B9E" w:rsidP="00F12B9E">
      <w:pPr>
        <w:pStyle w:val="Heading3"/>
      </w:pPr>
      <w:r w:rsidRPr="00F12B9E">
        <w:t>Stage 1 - Initial Filtering:</w:t>
      </w:r>
    </w:p>
    <w:p w14:paraId="5823654E" w14:textId="77777777" w:rsidR="00F12B9E" w:rsidRPr="00F12B9E" w:rsidRDefault="00F12B9E" w:rsidP="00F12B9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Input: New delivery order</w:t>
      </w:r>
    </w:p>
    <w:p w14:paraId="60F258B2" w14:textId="77777777" w:rsidR="00F12B9E" w:rsidRPr="00F12B9E" w:rsidRDefault="00F12B9E" w:rsidP="00F12B9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Query: Online couriers within 5km radius</w:t>
      </w:r>
    </w:p>
    <w:p w14:paraId="4C418C11" w14:textId="77777777" w:rsidR="00F12B9E" w:rsidRPr="00F12B9E" w:rsidRDefault="00F12B9E" w:rsidP="00F12B9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Filter: Vehicle type matches package size</w:t>
      </w:r>
    </w:p>
    <w:p w14:paraId="09A73521" w14:textId="77777777" w:rsidR="00F12B9E" w:rsidRPr="00F12B9E" w:rsidRDefault="00F12B9E" w:rsidP="00F12B9E">
      <w:pPr>
        <w:pStyle w:val="Heading3"/>
      </w:pPr>
      <w:r w:rsidRPr="00F12B9E">
        <w:t>Stage 2 - Scoring Calculation:</w:t>
      </w:r>
    </w:p>
    <w:p w14:paraId="6EADFB5E" w14:textId="77777777" w:rsidR="00F12B9E" w:rsidRPr="00F12B9E" w:rsidRDefault="00F12B9E" w:rsidP="00F12B9E">
      <w:p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Score = (0.30 × Proximity) + (0.20 × Rating) + (0.20 × Vehicle_Match) + (0.15 × Acceptance_Rate) + (0.10 × Current_Load) + (0.05 × Traffic)</w:t>
      </w:r>
    </w:p>
    <w:p w14:paraId="239130D3" w14:textId="77777777" w:rsidR="00F12B9E" w:rsidRPr="00F12B9E" w:rsidRDefault="00F12B9E" w:rsidP="00F12B9E">
      <w:pPr>
        <w:pStyle w:val="Heading3"/>
      </w:pPr>
      <w:r w:rsidRPr="00F12B9E">
        <w:t>Stage 3 - Parallel Dispatch:</w:t>
      </w:r>
    </w:p>
    <w:p w14:paraId="140AC2E1" w14:textId="77777777" w:rsidR="00F12B9E" w:rsidRPr="00F12B9E" w:rsidRDefault="00F12B9E" w:rsidP="00F12B9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Rank couriers by score (descending)</w:t>
      </w:r>
    </w:p>
    <w:p w14:paraId="7BE2FC5D" w14:textId="77777777" w:rsidR="00F12B9E" w:rsidRPr="00F12B9E" w:rsidRDefault="00F12B9E" w:rsidP="00F12B9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Send offer to top 3 simultaneously</w:t>
      </w:r>
    </w:p>
    <w:p w14:paraId="4DF878B1" w14:textId="77777777" w:rsidR="00F12B9E" w:rsidRPr="00F12B9E" w:rsidRDefault="00F12B9E" w:rsidP="00F12B9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60-second timer starts</w:t>
      </w:r>
    </w:p>
    <w:p w14:paraId="503AF059" w14:textId="77777777" w:rsidR="00F12B9E" w:rsidRPr="00F12B9E" w:rsidRDefault="00F12B9E" w:rsidP="00F12B9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First to accept wins</w:t>
      </w:r>
    </w:p>
    <w:p w14:paraId="00235C34" w14:textId="77777777" w:rsidR="00F12B9E" w:rsidRPr="00F12B9E" w:rsidRDefault="00F12B9E" w:rsidP="00F12B9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No acceptance? → Expand radius to 10km, repeat</w:t>
      </w:r>
    </w:p>
    <w:p w14:paraId="6794F082" w14:textId="77777777" w:rsidR="00F12B9E" w:rsidRPr="00F12B9E" w:rsidRDefault="00F12B9E" w:rsidP="00F12B9E">
      <w:pPr>
        <w:pStyle w:val="Heading2"/>
      </w:pPr>
      <w:r w:rsidRPr="00F12B9E">
        <w:t>Figure 5: Offline Operation Architecture</w:t>
      </w:r>
    </w:p>
    <w:p w14:paraId="57DB9F37" w14:textId="77777777" w:rsidR="00F12B9E" w:rsidRPr="00F12B9E" w:rsidRDefault="00F12B9E" w:rsidP="00F12B9E">
      <w:pPr>
        <w:pStyle w:val="Heading2"/>
      </w:pPr>
      <w:r w:rsidRPr="00F12B9E">
        <w:t>Architecture layers:</w:t>
      </w:r>
    </w:p>
    <w:p w14:paraId="1F77F01A" w14:textId="77777777" w:rsidR="00F12B9E" w:rsidRPr="00F12B9E" w:rsidRDefault="00F12B9E" w:rsidP="00F12B9E">
      <w:pPr>
        <w:pStyle w:val="Heading3"/>
      </w:pPr>
      <w:r w:rsidRPr="00F12B9E">
        <w:t>Local Storage Layer:</w:t>
      </w:r>
    </w:p>
    <w:p w14:paraId="5742D73B" w14:textId="77777777" w:rsidR="00F12B9E" w:rsidRPr="00F12B9E" w:rsidRDefault="00F12B9E" w:rsidP="00F12B9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SQLite Database: Delivery data, recipient info, navigation waypoints</w:t>
      </w:r>
    </w:p>
    <w:p w14:paraId="3A47DEB5" w14:textId="77777777" w:rsidR="00F12B9E" w:rsidRPr="00F12B9E" w:rsidRDefault="00F12B9E" w:rsidP="00F12B9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Map Cache: OpenStreetMap tiles for service area</w:t>
      </w:r>
    </w:p>
    <w:p w14:paraId="72378B49" w14:textId="77777777" w:rsidR="00F12B9E" w:rsidRPr="00F12B9E" w:rsidRDefault="00F12B9E" w:rsidP="00F12B9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POD Queue: Signatures, photos, GPS coordinates awaiting upload</w:t>
      </w:r>
    </w:p>
    <w:p w14:paraId="57E75EF0" w14:textId="77777777" w:rsidR="00F12B9E" w:rsidRPr="00F12B9E" w:rsidRDefault="00F12B9E" w:rsidP="00F12B9E">
      <w:pPr>
        <w:pStyle w:val="Heading3"/>
      </w:pPr>
      <w:r w:rsidRPr="00F12B9E">
        <w:t>Offline Capabilities:</w:t>
      </w:r>
    </w:p>
    <w:p w14:paraId="6231FAEC" w14:textId="77777777" w:rsidR="00F12B9E" w:rsidRPr="00F12B9E" w:rsidRDefault="00F12B9E" w:rsidP="00F12B9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 xml:space="preserve">View assigned deliveries </w:t>
      </w:r>
      <w:r w:rsidRPr="00F12B9E">
        <w:rPr>
          <w:rFonts w:ascii="Segoe UI Symbol" w:hAnsi="Segoe UI Symbol" w:cs="Segoe UI Symbol"/>
          <w:sz w:val="24"/>
          <w:szCs w:val="24"/>
        </w:rPr>
        <w:t>✓</w:t>
      </w:r>
    </w:p>
    <w:p w14:paraId="3274127E" w14:textId="77777777" w:rsidR="00F12B9E" w:rsidRPr="00F12B9E" w:rsidRDefault="00F12B9E" w:rsidP="00F12B9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 xml:space="preserve">GPS navigation with cached maps </w:t>
      </w:r>
      <w:r w:rsidRPr="00F12B9E">
        <w:rPr>
          <w:rFonts w:ascii="Segoe UI Symbol" w:hAnsi="Segoe UI Symbol" w:cs="Segoe UI Symbol"/>
          <w:sz w:val="24"/>
          <w:szCs w:val="24"/>
        </w:rPr>
        <w:t>✓</w:t>
      </w:r>
    </w:p>
    <w:p w14:paraId="29F62EB0" w14:textId="77777777" w:rsidR="00F12B9E" w:rsidRPr="00F12B9E" w:rsidRDefault="00F12B9E" w:rsidP="00F12B9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 xml:space="preserve">Capture POD (signature + photo) </w:t>
      </w:r>
      <w:r w:rsidRPr="00F12B9E">
        <w:rPr>
          <w:rFonts w:ascii="Segoe UI Symbol" w:hAnsi="Segoe UI Symbol" w:cs="Segoe UI Symbol"/>
          <w:sz w:val="24"/>
          <w:szCs w:val="24"/>
        </w:rPr>
        <w:t>✓</w:t>
      </w:r>
    </w:p>
    <w:p w14:paraId="6469D147" w14:textId="77777777" w:rsidR="00F12B9E" w:rsidRPr="00F12B9E" w:rsidRDefault="00F12B9E" w:rsidP="00F12B9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 xml:space="preserve">Mark delivery complete </w:t>
      </w:r>
      <w:r w:rsidRPr="00F12B9E">
        <w:rPr>
          <w:rFonts w:ascii="Segoe UI Symbol" w:hAnsi="Segoe UI Symbol" w:cs="Segoe UI Symbol"/>
          <w:sz w:val="24"/>
          <w:szCs w:val="24"/>
        </w:rPr>
        <w:t>✓</w:t>
      </w:r>
    </w:p>
    <w:p w14:paraId="4A8E8B9A" w14:textId="77777777" w:rsidR="00F12B9E" w:rsidRPr="00F12B9E" w:rsidRDefault="00F12B9E" w:rsidP="00F12B9E">
      <w:pPr>
        <w:pStyle w:val="Heading3"/>
      </w:pPr>
      <w:r w:rsidRPr="00F12B9E">
        <w:t>Sync Mechanism:</w:t>
      </w:r>
    </w:p>
    <w:p w14:paraId="598E619E" w14:textId="77777777" w:rsidR="00F12B9E" w:rsidRPr="00F12B9E" w:rsidRDefault="00F12B9E" w:rsidP="00F12B9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Background service monitors connectivity (30s intervals)</w:t>
      </w:r>
    </w:p>
    <w:p w14:paraId="4643DFF6" w14:textId="77777777" w:rsidR="00F12B9E" w:rsidRPr="00F12B9E" w:rsidRDefault="00F12B9E" w:rsidP="00F12B9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On restore: Query local DB for PENDING records</w:t>
      </w:r>
    </w:p>
    <w:p w14:paraId="34F3B9FC" w14:textId="77777777" w:rsidR="00F12B9E" w:rsidRPr="00F12B9E" w:rsidRDefault="00F12B9E" w:rsidP="00F12B9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Batch upload POD data with retry logic</w:t>
      </w:r>
    </w:p>
    <w:p w14:paraId="0532B551" w14:textId="77777777" w:rsidR="00F12B9E" w:rsidRPr="00F12B9E" w:rsidRDefault="00F12B9E" w:rsidP="00F12B9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SMS fallback for critical updates</w:t>
      </w:r>
    </w:p>
    <w:p w14:paraId="0562A3D2" w14:textId="77777777" w:rsidR="00F12B9E" w:rsidRPr="00F12B9E" w:rsidRDefault="00F12B9E" w:rsidP="00F12B9E">
      <w:pPr>
        <w:pStyle w:val="Heading2"/>
      </w:pPr>
      <w:r w:rsidRPr="00F12B9E">
        <w:t>Figure 6: Community Agent Network Topology</w:t>
      </w:r>
    </w:p>
    <w:p w14:paraId="34335607" w14:textId="77777777" w:rsidR="00F12B9E" w:rsidRPr="00F12B9E" w:rsidRDefault="00F12B9E" w:rsidP="00F12B9E">
      <w:pPr>
        <w:pStyle w:val="Heading2"/>
      </w:pPr>
      <w:r w:rsidRPr="00F12B9E">
        <w:t>Network structure:</w:t>
      </w:r>
    </w:p>
    <w:p w14:paraId="307820DD" w14:textId="77777777" w:rsidR="00F12B9E" w:rsidRPr="00F12B9E" w:rsidRDefault="00F12B9E" w:rsidP="00F12B9E">
      <w:pPr>
        <w:pStyle w:val="Heading3"/>
      </w:pPr>
      <w:r w:rsidRPr="00F12B9E">
        <w:t>Agent Registration:</w:t>
      </w:r>
    </w:p>
    <w:p w14:paraId="0B917B5B" w14:textId="77777777" w:rsidR="00F12B9E" w:rsidRPr="00F12B9E" w:rsidRDefault="00F12B9E" w:rsidP="00F12B9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Local shops, M-Pesa agents, kiosks in informal settlements</w:t>
      </w:r>
    </w:p>
    <w:p w14:paraId="673606F5" w14:textId="77777777" w:rsidR="00F12B9E" w:rsidRPr="00F12B9E" w:rsidRDefault="00F12B9E" w:rsidP="00F12B9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Registered data: Business name, GPS, operating hours, capacity</w:t>
      </w:r>
    </w:p>
    <w:p w14:paraId="1EB5C7FD" w14:textId="77777777" w:rsidR="00F12B9E" w:rsidRPr="00F12B9E" w:rsidRDefault="00F12B9E" w:rsidP="00F12B9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Coverage: 500+ agents in Kibera, Mathare, Mukuru</w:t>
      </w:r>
    </w:p>
    <w:p w14:paraId="3EC5E65D" w14:textId="77777777" w:rsidR="00F12B9E" w:rsidRPr="00F12B9E" w:rsidRDefault="00F12B9E" w:rsidP="00F12B9E">
      <w:pPr>
        <w:pStyle w:val="Heading3"/>
      </w:pPr>
      <w:r w:rsidRPr="00F12B9E">
        <w:t>Package Handoff Flow:</w:t>
      </w:r>
    </w:p>
    <w:p w14:paraId="49235321" w14:textId="77777777" w:rsidR="00F12B9E" w:rsidRPr="00F12B9E" w:rsidRDefault="00F12B9E" w:rsidP="00F12B9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Courier delivers to agent (not final recipient)</w:t>
      </w:r>
    </w:p>
    <w:p w14:paraId="6B38EE8E" w14:textId="77777777" w:rsidR="00F12B9E" w:rsidRPr="00F12B9E" w:rsidRDefault="00F12B9E" w:rsidP="00F12B9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Agent signature + photo captured as POD</w:t>
      </w:r>
    </w:p>
    <w:p w14:paraId="0224A810" w14:textId="77777777" w:rsidR="00F12B9E" w:rsidRPr="00F12B9E" w:rsidRDefault="00F12B9E" w:rsidP="00F12B9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SMS sent to recipient with unique collection code</w:t>
      </w:r>
    </w:p>
    <w:p w14:paraId="535025A2" w14:textId="77777777" w:rsidR="00F12B9E" w:rsidRPr="00F12B9E" w:rsidRDefault="00F12B9E" w:rsidP="00F12B9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Recipient has 48 hours to collect</w:t>
      </w:r>
    </w:p>
    <w:p w14:paraId="44C09E0E" w14:textId="77777777" w:rsidR="00F12B9E" w:rsidRPr="00F12B9E" w:rsidRDefault="00F12B9E" w:rsidP="00F12B9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Recipient shows code → Agent releases package</w:t>
      </w:r>
    </w:p>
    <w:p w14:paraId="2C7C66A3" w14:textId="77777777" w:rsidR="00F12B9E" w:rsidRPr="00F12B9E" w:rsidRDefault="00F12B9E" w:rsidP="00F12B9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Agent earns KES 30 (paid weekly via M-Pesa)</w:t>
      </w:r>
    </w:p>
    <w:p w14:paraId="3B7A561A" w14:textId="77777777" w:rsidR="00F12B9E" w:rsidRPr="00F12B9E" w:rsidRDefault="00F12B9E" w:rsidP="00F12B9E">
      <w:p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b/>
          <w:bCs/>
          <w:sz w:val="24"/>
          <w:szCs w:val="24"/>
        </w:rPr>
        <w:t>Show geographic distribution:</w:t>
      </w:r>
      <w:r w:rsidRPr="00F12B9E">
        <w:rPr>
          <w:rFonts w:ascii="Times New Roman" w:hAnsi="Times New Roman" w:cs="Times New Roman"/>
          <w:sz w:val="24"/>
          <w:szCs w:val="24"/>
        </w:rPr>
        <w:t> Map view of informal settlement with agent locations marked, courier delivery routes to agents, and recipient collection paths</w:t>
      </w:r>
    </w:p>
    <w:p w14:paraId="5F4609F2" w14:textId="77777777" w:rsidR="00F12B9E" w:rsidRPr="00F12B9E" w:rsidRDefault="00F12B9E" w:rsidP="00F12B9E">
      <w:pPr>
        <w:pStyle w:val="Heading2"/>
      </w:pPr>
      <w:r w:rsidRPr="00F12B9E">
        <w:t>Drawing Standards &amp; Requirements:</w:t>
      </w:r>
    </w:p>
    <w:p w14:paraId="1CF87556" w14:textId="77777777" w:rsidR="00F12B9E" w:rsidRPr="00F12B9E" w:rsidRDefault="00F12B9E" w:rsidP="00F12B9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All drawings must be in black ink on white paper or digitally created</w:t>
      </w:r>
    </w:p>
    <w:p w14:paraId="02BA37B7" w14:textId="77777777" w:rsidR="00F12B9E" w:rsidRPr="00F12B9E" w:rsidRDefault="00F12B9E" w:rsidP="00F12B9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Minimum margins: 2.5cm on all sides</w:t>
      </w:r>
    </w:p>
    <w:p w14:paraId="3CF8284B" w14:textId="77777777" w:rsidR="00F12B9E" w:rsidRPr="00F12B9E" w:rsidRDefault="00F12B9E" w:rsidP="00F12B9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Each figure numbered consecutively (Fig. 1, Fig. 2, etc.)</w:t>
      </w:r>
    </w:p>
    <w:p w14:paraId="172EA3A9" w14:textId="77777777" w:rsidR="00F12B9E" w:rsidRPr="00F12B9E" w:rsidRDefault="00F12B9E" w:rsidP="00F12B9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Reference numerals consistent across all figures</w:t>
      </w:r>
    </w:p>
    <w:p w14:paraId="73494FC6" w14:textId="77777777" w:rsidR="00F12B9E" w:rsidRPr="00F12B9E" w:rsidRDefault="00F12B9E" w:rsidP="00F12B9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Text should be clear and legible (minimum 0.32cm letter height)</w:t>
      </w:r>
    </w:p>
    <w:p w14:paraId="5E8666C6" w14:textId="77777777" w:rsidR="00F12B9E" w:rsidRPr="00F12B9E" w:rsidRDefault="00F12B9E" w:rsidP="00F12B9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Flowcharts use standard symbols (rectangles for processes, diamonds for decisions, ovals for start/end)</w:t>
      </w:r>
    </w:p>
    <w:p w14:paraId="65219FE8" w14:textId="77777777" w:rsidR="00F12B9E" w:rsidRPr="00F12B9E" w:rsidRDefault="00F12B9E" w:rsidP="00F12B9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Arrows clearly indicate direction of data/process flow</w:t>
      </w:r>
    </w:p>
    <w:p w14:paraId="56006949" w14:textId="77777777" w:rsidR="00F12B9E" w:rsidRPr="00F12B9E" w:rsidRDefault="00F12B9E" w:rsidP="00F12B9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12B9E">
        <w:rPr>
          <w:rFonts w:ascii="Times New Roman" w:hAnsi="Times New Roman" w:cs="Times New Roman"/>
          <w:sz w:val="24"/>
          <w:szCs w:val="24"/>
        </w:rPr>
        <w:t>Each drawing on separate sheet with title below</w:t>
      </w:r>
    </w:p>
    <w:p w14:paraId="68D405D6" w14:textId="77777777" w:rsidR="00396B39" w:rsidRPr="00F12B9E" w:rsidRDefault="00396B39">
      <w:pPr>
        <w:rPr>
          <w:rFonts w:ascii="Times New Roman" w:hAnsi="Times New Roman" w:cs="Times New Roman"/>
          <w:sz w:val="24"/>
          <w:szCs w:val="24"/>
        </w:rPr>
      </w:pPr>
    </w:p>
    <w:sectPr w:rsidR="001B08F5" w:rsidRPr="00F12B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814"/>
    <w:multiLevelType w:val="multilevel"/>
    <w:tmpl w:val="EBE6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253616"/>
    <w:multiLevelType w:val="multilevel"/>
    <w:tmpl w:val="5FDAA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22E2B"/>
    <w:multiLevelType w:val="multilevel"/>
    <w:tmpl w:val="BA087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FD62C7"/>
    <w:multiLevelType w:val="multilevel"/>
    <w:tmpl w:val="4BCE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2C79BB"/>
    <w:multiLevelType w:val="multilevel"/>
    <w:tmpl w:val="84043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D6647A"/>
    <w:multiLevelType w:val="multilevel"/>
    <w:tmpl w:val="C1A4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662B35"/>
    <w:multiLevelType w:val="multilevel"/>
    <w:tmpl w:val="8FD0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13487D"/>
    <w:multiLevelType w:val="multilevel"/>
    <w:tmpl w:val="2FD0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5B35185"/>
    <w:multiLevelType w:val="multilevel"/>
    <w:tmpl w:val="3CC6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6E35492"/>
    <w:multiLevelType w:val="multilevel"/>
    <w:tmpl w:val="3FB6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93702DA"/>
    <w:multiLevelType w:val="multilevel"/>
    <w:tmpl w:val="0322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073861">
    <w:abstractNumId w:val="3"/>
  </w:num>
  <w:num w:numId="2" w16cid:durableId="89204048">
    <w:abstractNumId w:val="4"/>
  </w:num>
  <w:num w:numId="3" w16cid:durableId="464006000">
    <w:abstractNumId w:val="1"/>
  </w:num>
  <w:num w:numId="4" w16cid:durableId="1787697693">
    <w:abstractNumId w:val="7"/>
  </w:num>
  <w:num w:numId="5" w16cid:durableId="1687975076">
    <w:abstractNumId w:val="9"/>
  </w:num>
  <w:num w:numId="6" w16cid:durableId="1860393687">
    <w:abstractNumId w:val="5"/>
  </w:num>
  <w:num w:numId="7" w16cid:durableId="68425611">
    <w:abstractNumId w:val="0"/>
  </w:num>
  <w:num w:numId="8" w16cid:durableId="514883186">
    <w:abstractNumId w:val="6"/>
  </w:num>
  <w:num w:numId="9" w16cid:durableId="442699200">
    <w:abstractNumId w:val="10"/>
  </w:num>
  <w:num w:numId="10" w16cid:durableId="613439395">
    <w:abstractNumId w:val="2"/>
  </w:num>
  <w:num w:numId="11" w16cid:durableId="10732845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B9E"/>
    <w:rsid w:val="00396B39"/>
    <w:rsid w:val="009326D6"/>
    <w:rsid w:val="00C244D3"/>
    <w:rsid w:val="00EE5933"/>
    <w:rsid w:val="00F12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822B9"/>
  <w15:chartTrackingRefBased/>
  <w15:docId w15:val="{A1FEF2E0-5E6C-458E-B813-59ECD8A70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B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2B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2B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B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12B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2B9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2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7399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73773766">
              <w:marLeft w:val="0"/>
              <w:marRight w:val="0"/>
              <w:marTop w:val="0"/>
              <w:marBottom w:val="0"/>
              <w:divBdr>
                <w:top w:val="single" w:sz="12" w:space="0" w:color="D1D5DB"/>
                <w:left w:val="single" w:sz="12" w:space="0" w:color="D1D5DB"/>
                <w:bottom w:val="single" w:sz="12" w:space="0" w:color="D1D5DB"/>
                <w:right w:val="single" w:sz="12" w:space="0" w:color="D1D5DB"/>
              </w:divBdr>
              <w:divsChild>
                <w:div w:id="9625410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131971171">
              <w:marLeft w:val="0"/>
              <w:marRight w:val="0"/>
              <w:marTop w:val="360"/>
              <w:marBottom w:val="0"/>
              <w:divBdr>
                <w:top w:val="single" w:sz="12" w:space="0" w:color="D1D5DB"/>
                <w:left w:val="single" w:sz="12" w:space="0" w:color="D1D5DB"/>
                <w:bottom w:val="single" w:sz="12" w:space="0" w:color="D1D5DB"/>
                <w:right w:val="single" w:sz="12" w:space="0" w:color="D1D5DB"/>
              </w:divBdr>
              <w:divsChild>
                <w:div w:id="20680630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35638730">
              <w:marLeft w:val="0"/>
              <w:marRight w:val="0"/>
              <w:marTop w:val="360"/>
              <w:marBottom w:val="0"/>
              <w:divBdr>
                <w:top w:val="single" w:sz="12" w:space="0" w:color="D1D5DB"/>
                <w:left w:val="single" w:sz="12" w:space="0" w:color="D1D5DB"/>
                <w:bottom w:val="single" w:sz="12" w:space="0" w:color="D1D5DB"/>
                <w:right w:val="single" w:sz="12" w:space="0" w:color="D1D5DB"/>
              </w:divBdr>
              <w:divsChild>
                <w:div w:id="17007392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48218843">
              <w:marLeft w:val="0"/>
              <w:marRight w:val="0"/>
              <w:marTop w:val="360"/>
              <w:marBottom w:val="0"/>
              <w:divBdr>
                <w:top w:val="single" w:sz="12" w:space="0" w:color="D1D5DB"/>
                <w:left w:val="single" w:sz="12" w:space="0" w:color="D1D5DB"/>
                <w:bottom w:val="single" w:sz="12" w:space="0" w:color="D1D5DB"/>
                <w:right w:val="single" w:sz="12" w:space="0" w:color="D1D5DB"/>
              </w:divBdr>
              <w:divsChild>
                <w:div w:id="12263809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9863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5652750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868684694">
              <w:marLeft w:val="0"/>
              <w:marRight w:val="0"/>
              <w:marTop w:val="360"/>
              <w:marBottom w:val="0"/>
              <w:divBdr>
                <w:top w:val="single" w:sz="12" w:space="0" w:color="D1D5DB"/>
                <w:left w:val="single" w:sz="12" w:space="0" w:color="D1D5DB"/>
                <w:bottom w:val="single" w:sz="12" w:space="0" w:color="D1D5DB"/>
                <w:right w:val="single" w:sz="12" w:space="0" w:color="D1D5DB"/>
              </w:divBdr>
              <w:divsChild>
                <w:div w:id="12607958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65857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778139610">
              <w:marLeft w:val="0"/>
              <w:marRight w:val="0"/>
              <w:marTop w:val="360"/>
              <w:marBottom w:val="0"/>
              <w:divBdr>
                <w:top w:val="single" w:sz="12" w:space="0" w:color="D1D5DB"/>
                <w:left w:val="single" w:sz="12" w:space="0" w:color="D1D5DB"/>
                <w:bottom w:val="single" w:sz="12" w:space="0" w:color="D1D5DB"/>
                <w:right w:val="single" w:sz="12" w:space="0" w:color="D1D5DB"/>
              </w:divBdr>
              <w:divsChild>
                <w:div w:id="381708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2778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974336947">
              <w:marLeft w:val="0"/>
              <w:marRight w:val="0"/>
              <w:marTop w:val="36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591</Words>
  <Characters>3374</Characters>
  <Application>Microsoft Office Word</Application>
  <DocSecurity>0</DocSecurity>
  <Lines>28</Lines>
  <Paragraphs>7</Paragraphs>
  <ScaleCrop>false</ScaleCrop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COLLO</dc:creator>
  <cp:keywords/>
  <dc:description/>
  <cp:lastModifiedBy>collins maganga</cp:lastModifiedBy>
  <cp:revision>2</cp:revision>
  <dcterms:created xsi:type="dcterms:W3CDTF">2026-01-22T12:11:00Z</dcterms:created>
  <dcterms:modified xsi:type="dcterms:W3CDTF">2026-01-22T12:11:00Z</dcterms:modified>
</cp:coreProperties>
</file>