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Тестовий документ для лабораторної роботи №3</w:t>
      </w:r>
    </w:p>
    <w:p>
      <w:pPr>
        <w:pStyle w:val="Heading1"/>
      </w:pPr>
      <w:r>
        <w:t>Вступ</w:t>
      </w:r>
    </w:p>
    <w:p>
      <w:r>
        <w:t>Цей документ створено для тестування власної хеш-функції. Він містить текст українською мовою та демонструє роботу з документами формату DOCX.</w:t>
      </w:r>
    </w:p>
    <w:p>
      <w:pPr>
        <w:pStyle w:val="Heading1"/>
      </w:pPr>
      <w:r>
        <w:t>Криптографічні хеш-функції</w:t>
      </w:r>
    </w:p>
    <w:p>
      <w:r>
        <w:t>Хеш-функція - це обчислювально ефективна функція, що відображає двійковий рядок довільної довжини в двійковий рядок деякої фіксованої довжини.</w:t>
      </w:r>
    </w:p>
    <w:p>
      <w:r>
        <w:t>Основні властивості криптографічних хеш-функцій:</w:t>
      </w:r>
    </w:p>
    <w:p>
      <w:pPr>
        <w:pStyle w:val="ListBullet"/>
      </w:pPr>
      <w:r>
        <w:t>Односпрямованість</w:t>
      </w:r>
    </w:p>
    <w:p>
      <w:pPr>
        <w:pStyle w:val="ListBullet"/>
      </w:pPr>
      <w:r>
        <w:t>Свобода від колізій</w:t>
      </w:r>
    </w:p>
    <w:p>
      <w:pPr>
        <w:pStyle w:val="ListBullet"/>
      </w:pPr>
      <w:r>
        <w:t>Повне перемішування</w:t>
      </w:r>
    </w:p>
    <w:p>
      <w:pPr>
        <w:pStyle w:val="Heading1"/>
      </w:pPr>
      <w:r>
        <w:t>Висновок</w:t>
      </w:r>
    </w:p>
    <w:p>
      <w:r>
        <w:t>Даний документ буде використовуватись для обчислення хеш-значень та демонстрації колізій.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