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3EC07" w14:textId="16ED425E" w:rsidR="001D7013" w:rsidRDefault="006D325F" w:rsidP="006D325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Jared Yu</w:t>
      </w:r>
    </w:p>
    <w:p w14:paraId="2717C773" w14:textId="402A95AE" w:rsidR="006D325F" w:rsidRDefault="006D325F" w:rsidP="006D325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 11 Discussion</w:t>
      </w:r>
    </w:p>
    <w:p w14:paraId="3CBCF89F" w14:textId="24D40B1C" w:rsidR="006D325F" w:rsidRDefault="004D5FC2" w:rsidP="006D32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first part of the first question, our answers are almost the same. I notice that you referenced the lecture slides, while I used the textbook directly. I also agree with your interpretation, where we take an estimate and use the estimate to understand the change in probability relative to for example a unit change in the regressor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>.</w:t>
      </w:r>
      <w:r w:rsidR="006F4EE0">
        <w:rPr>
          <w:rFonts w:ascii="Times New Roman" w:hAnsi="Times New Roman" w:cs="Times New Roman"/>
        </w:rPr>
        <w:t xml:space="preserve"> Looking at your confidence interval, I also have the same result, where we simply need to exponentiate both sides of the interval to get the confidence interval for the odds ratio</w:t>
      </w:r>
      <w:r w:rsidR="008441EF">
        <w:rPr>
          <w:rFonts w:ascii="Times New Roman" w:hAnsi="Times New Roman" w:cs="Times New Roman"/>
        </w:rPr>
        <w:t xml:space="preserve">. Something that I noticed was that both of our responses didn’t directly state the interpretation of </w:t>
      </w:r>
      <m:oMath>
        <m:r>
          <w:rPr>
            <w:rFonts w:ascii="Cambria Math" w:hAnsi="Cambria Math" w:cs="Times New Roman"/>
          </w:rPr>
          <m:t>β</m:t>
        </m:r>
      </m:oMath>
      <w:r w:rsidR="008441EF">
        <w:rPr>
          <w:rFonts w:ascii="Times New Roman" w:hAnsi="Times New Roman" w:cs="Times New Roman"/>
        </w:rPr>
        <w:t xml:space="preserve"> itself, but rather the estimate of it. I wonder then if there is a more specific response related to just </w:t>
      </w:r>
      <m:oMath>
        <m:r>
          <w:rPr>
            <w:rFonts w:ascii="Cambria Math" w:hAnsi="Cambria Math" w:cs="Times New Roman"/>
          </w:rPr>
          <m:t>β</m:t>
        </m:r>
      </m:oMath>
      <w:r w:rsidR="008441EF">
        <w:rPr>
          <w:rFonts w:ascii="Times New Roman" w:hAnsi="Times New Roman" w:cs="Times New Roman"/>
        </w:rPr>
        <w:t xml:space="preserve"> itself.</w:t>
      </w:r>
    </w:p>
    <w:p w14:paraId="75BAF880" w14:textId="20DC43B5" w:rsidR="008441EF" w:rsidRDefault="008441EF" w:rsidP="006D325F">
      <w:pPr>
        <w:rPr>
          <w:rFonts w:ascii="Times New Roman" w:hAnsi="Times New Roman" w:cs="Times New Roman"/>
        </w:rPr>
      </w:pPr>
    </w:p>
    <w:p w14:paraId="3D1E3E50" w14:textId="2D019E18" w:rsidR="008441EF" w:rsidRPr="006D325F" w:rsidRDefault="00747474" w:rsidP="006D32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second question, I think we had a similar approach. However, I ended up getting an alternate result after taking the difference. I see that your calculation is slightly different, where you are taking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η</m:t>
            </m:r>
          </m:e>
        </m:acc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+1</m:t>
            </m:r>
          </m:e>
        </m:d>
        <m:r>
          <w:rPr>
            <w:rFonts w:ascii="Cambria Math" w:hAnsi="Cambria Math" w:cs="Times New Roman"/>
          </w:rPr>
          <m:t>-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η</m:t>
            </m:r>
          </m:e>
        </m:acc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</m:oMath>
      <w:r>
        <w:rPr>
          <w:rFonts w:ascii="Times New Roman" w:hAnsi="Times New Roman" w:cs="Times New Roman"/>
        </w:rPr>
        <w:t xml:space="preserve">. On the other hand, I did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η</m:t>
            </m:r>
          </m:e>
        </m:acc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+1</m:t>
            </m:r>
          </m:e>
        </m:d>
        <m:r>
          <w:rPr>
            <w:rFonts w:ascii="Cambria Math" w:hAnsi="Cambria Math" w:cs="Times New Roman"/>
          </w:rPr>
          <m:t>-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η</m:t>
            </m:r>
          </m:e>
        </m:acc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</m:oMath>
      <w:r>
        <w:rPr>
          <w:rFonts w:ascii="Times New Roman" w:hAnsi="Times New Roman" w:cs="Times New Roman"/>
        </w:rPr>
        <w:t>. I am not certain who is correct, but my understanding is that my calculation is mostly copying what I saw in the textbook. At the same time, I am not too confident on the interpretation yet, so I can’t say that yours is automatically wrong somehow.</w:t>
      </w:r>
      <w:r w:rsidR="009A6D83">
        <w:rPr>
          <w:rFonts w:ascii="Times New Roman" w:hAnsi="Times New Roman" w:cs="Times New Roman"/>
        </w:rPr>
        <w:t xml:space="preserve"> Thinking about yours, I feel a bit unsure how to interpret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+1</m:t>
        </m:r>
      </m:oMath>
      <w:r w:rsidR="009A6D83">
        <w:rPr>
          <w:rFonts w:ascii="Times New Roman" w:hAnsi="Times New Roman" w:cs="Times New Roman"/>
        </w:rPr>
        <w:t xml:space="preserve">, given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9A6D83">
        <w:rPr>
          <w:rFonts w:ascii="Times New Roman" w:hAnsi="Times New Roman" w:cs="Times New Roman"/>
        </w:rPr>
        <w:t xml:space="preserve"> really has three attributes and could be better indexed as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i1</m:t>
            </m:r>
          </m:sub>
        </m:sSub>
      </m:oMath>
      <w:r w:rsidR="009A6D83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i2</m:t>
            </m:r>
          </m:sub>
        </m:sSub>
      </m:oMath>
      <w:r w:rsidR="009A6D83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i3</m:t>
            </m:r>
          </m:sub>
        </m:sSub>
      </m:oMath>
      <w:r w:rsidR="009A6D83">
        <w:rPr>
          <w:rFonts w:ascii="Times New Roman" w:hAnsi="Times New Roman" w:cs="Times New Roman"/>
        </w:rPr>
        <w:t>.</w:t>
      </w:r>
      <w:r w:rsidR="001F18C3">
        <w:rPr>
          <w:rFonts w:ascii="Times New Roman" w:hAnsi="Times New Roman" w:cs="Times New Roman"/>
        </w:rPr>
        <w:t xml:space="preserve"> My thinking at the time was that it’d be similar to multiple linear regression, where we look at changes in one regressor while the others are kept constant. </w:t>
      </w:r>
      <w:r w:rsidR="004C2416">
        <w:rPr>
          <w:rFonts w:ascii="Times New Roman" w:hAnsi="Times New Roman" w:cs="Times New Roman"/>
        </w:rPr>
        <w:t>So,</w:t>
      </w:r>
      <w:r w:rsidR="001F18C3">
        <w:rPr>
          <w:rFonts w:ascii="Times New Roman" w:hAnsi="Times New Roman" w:cs="Times New Roman"/>
        </w:rPr>
        <w:t xml:space="preserve"> in this case, I only changed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1F18C3">
        <w:rPr>
          <w:rFonts w:ascii="Times New Roman" w:hAnsi="Times New Roman" w:cs="Times New Roman"/>
        </w:rPr>
        <w:t xml:space="preserve">, which by default happens to change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</m:oMath>
      <w:r w:rsidR="001F18C3">
        <w:rPr>
          <w:rFonts w:ascii="Times New Roman" w:hAnsi="Times New Roman" w:cs="Times New Roman"/>
        </w:rPr>
        <w:t xml:space="preserve"> here also.</w:t>
      </w:r>
      <w:r w:rsidR="00FF4A73">
        <w:rPr>
          <w:rFonts w:ascii="Times New Roman" w:hAnsi="Times New Roman" w:cs="Times New Roman"/>
        </w:rPr>
        <w:t xml:space="preserve"> </w:t>
      </w:r>
      <w:r w:rsidR="00D33E9D">
        <w:rPr>
          <w:rFonts w:ascii="Times New Roman" w:hAnsi="Times New Roman" w:cs="Times New Roman"/>
        </w:rPr>
        <w:t>In the end, y</w:t>
      </w:r>
      <w:r w:rsidR="00FF4A73">
        <w:rPr>
          <w:rFonts w:ascii="Times New Roman" w:hAnsi="Times New Roman" w:cs="Times New Roman"/>
        </w:rPr>
        <w:t>ou mention also something related to variance, which I perhaps missed in the textbook.</w:t>
      </w:r>
    </w:p>
    <w:sectPr w:rsidR="008441EF" w:rsidRPr="006D3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25F"/>
    <w:rsid w:val="00000D67"/>
    <w:rsid w:val="001D7013"/>
    <w:rsid w:val="001F18C3"/>
    <w:rsid w:val="004C2416"/>
    <w:rsid w:val="004D5FC2"/>
    <w:rsid w:val="006D325F"/>
    <w:rsid w:val="006F4EE0"/>
    <w:rsid w:val="00747474"/>
    <w:rsid w:val="008441EF"/>
    <w:rsid w:val="009A6D83"/>
    <w:rsid w:val="00D33E9D"/>
    <w:rsid w:val="00FF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0AC08"/>
  <w15:chartTrackingRefBased/>
  <w15:docId w15:val="{573E39A0-4794-5F47-9AED-7E40E62D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F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Yu</dc:creator>
  <cp:keywords/>
  <dc:description/>
  <cp:lastModifiedBy>Jared Yu</cp:lastModifiedBy>
  <cp:revision>12</cp:revision>
  <dcterms:created xsi:type="dcterms:W3CDTF">2020-11-21T03:05:00Z</dcterms:created>
  <dcterms:modified xsi:type="dcterms:W3CDTF">2020-11-21T03:19:00Z</dcterms:modified>
</cp:coreProperties>
</file>