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80DD" w14:textId="5C8CF41D" w:rsidR="001D7013" w:rsidRDefault="003426DB" w:rsidP="003426D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267DD75A" w14:textId="34A7F707" w:rsidR="003426DB" w:rsidRDefault="003426DB" w:rsidP="003426D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9 Discussion</w:t>
      </w:r>
    </w:p>
    <w:p w14:paraId="2ABCA2BB" w14:textId="43811620" w:rsidR="003426DB" w:rsidRDefault="00502670" w:rsidP="001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we fit the full model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+e</m:t>
        </m:r>
      </m:oMath>
      <w:r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statistically independent observations and obtain the least-squares estimator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4A3AB273" w14:textId="77777777" w:rsidR="00A02811" w:rsidRDefault="00A02811" w:rsidP="00136DD0">
      <w:pPr>
        <w:rPr>
          <w:rFonts w:ascii="Times New Roman" w:hAnsi="Times New Roman" w:cs="Times New Roman"/>
        </w:rPr>
      </w:pPr>
    </w:p>
    <w:p w14:paraId="6DC1D3FC" w14:textId="48DCC409" w:rsidR="0080550A" w:rsidRDefault="0080550A" w:rsidP="00136DD0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are fixed (that is, they are not random variables).</w:t>
      </w:r>
    </w:p>
    <w:p w14:paraId="58597A70" w14:textId="77777777" w:rsidR="00A02811" w:rsidRDefault="00A02811" w:rsidP="00136DD0">
      <w:pPr>
        <w:rPr>
          <w:rFonts w:ascii="Times New Roman" w:hAnsi="Times New Roman" w:cs="Times New Roman"/>
        </w:rPr>
      </w:pPr>
    </w:p>
    <w:p w14:paraId="56E720B1" w14:textId="7BBB0D79" w:rsidR="0080550A" w:rsidRDefault="0080550A" w:rsidP="001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fit the subset model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+e</m:t>
        </m:r>
      </m:oMath>
      <w:r>
        <w:rPr>
          <w:rFonts w:ascii="Times New Roman" w:hAnsi="Times New Roman" w:cs="Times New Roman"/>
        </w:rPr>
        <w:t xml:space="preserve"> to the same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observations and obtain another least-squares estimator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5200E5A6" w14:textId="77777777" w:rsidR="00A02811" w:rsidRDefault="00A02811" w:rsidP="00136DD0">
      <w:pPr>
        <w:rPr>
          <w:rFonts w:ascii="Times New Roman" w:hAnsi="Times New Roman" w:cs="Times New Roman"/>
        </w:rPr>
      </w:pPr>
    </w:p>
    <w:p w14:paraId="6B6B59F3" w14:textId="247D615E" w:rsidR="0080550A" w:rsidRDefault="0080550A" w:rsidP="001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which least-squares estimator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more biased for the parameter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which has smaller variance. State assumptions underlying your discussion.</w:t>
      </w:r>
    </w:p>
    <w:p w14:paraId="790D2B56" w14:textId="09447A6E" w:rsidR="0080550A" w:rsidRDefault="0080550A" w:rsidP="00136DD0">
      <w:pPr>
        <w:rPr>
          <w:rFonts w:ascii="Times New Roman" w:hAnsi="Times New Roman" w:cs="Times New Roman"/>
        </w:rPr>
      </w:pPr>
    </w:p>
    <w:p w14:paraId="23198EED" w14:textId="17D5F724" w:rsidR="0080550A" w:rsidRPr="00B20118" w:rsidRDefault="000D5C42" w:rsidP="00136DD0">
      <w:pPr>
        <w:rPr>
          <w:rFonts w:ascii="Times New Roman" w:hAnsi="Times New Roman" w:cs="Times New Roman"/>
        </w:rPr>
      </w:pPr>
      <w:r w:rsidRPr="000D5C42">
        <w:rPr>
          <w:rFonts w:ascii="Times New Roman" w:hAnsi="Times New Roman" w:cs="Times New Roman"/>
          <w:u w:val="single"/>
        </w:rPr>
        <w:t>Ans:</w:t>
      </w:r>
      <w:r w:rsidR="00B20118">
        <w:rPr>
          <w:rFonts w:ascii="Times New Roman" w:hAnsi="Times New Roman" w:cs="Times New Roman"/>
        </w:rPr>
        <w:t xml:space="preserve"> (</w:t>
      </w:r>
      <w:r w:rsidR="00B20118">
        <w:rPr>
          <w:rFonts w:ascii="Times New Roman" w:hAnsi="Times New Roman" w:cs="Times New Roman"/>
          <w:i/>
          <w:iCs/>
        </w:rPr>
        <w:t>Note: This largely references pp. 329-330 from the Textbook.</w:t>
      </w:r>
      <w:r w:rsidR="00B20118">
        <w:rPr>
          <w:rFonts w:ascii="Times New Roman" w:hAnsi="Times New Roman" w:cs="Times New Roman"/>
        </w:rPr>
        <w:t>)</w:t>
      </w:r>
    </w:p>
    <w:p w14:paraId="063E615A" w14:textId="0F5190C1" w:rsidR="00866E4B" w:rsidRDefault="00286731" w:rsidP="001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first assumption that we can add is that </w:t>
      </w:r>
      <m:oMath>
        <m:r>
          <w:rPr>
            <w:rFonts w:ascii="Cambria Math" w:hAnsi="Cambria Math" w:cs="Times New Roman"/>
          </w:rPr>
          <m:t>n≥K+1</m:t>
        </m:r>
      </m:oMath>
      <w:r>
        <w:rPr>
          <w:rFonts w:ascii="Times New Roman" w:hAnsi="Times New Roman" w:cs="Times New Roman"/>
        </w:rPr>
        <w:t xml:space="preserve">, where here </w:t>
      </w:r>
      <m:oMath>
        <m:r>
          <w:rPr>
            <w:rFonts w:ascii="Cambria Math" w:hAnsi="Cambria Math" w:cs="Times New Roman"/>
          </w:rPr>
          <m:t>K=2</m:t>
        </m:r>
      </m:oMath>
      <w:r>
        <w:rPr>
          <w:rFonts w:ascii="Times New Roman" w:hAnsi="Times New Roman" w:cs="Times New Roman"/>
        </w:rPr>
        <w:t xml:space="preserve"> in the full model and </w:t>
      </w:r>
      <m:oMath>
        <m:r>
          <w:rPr>
            <w:rFonts w:ascii="Cambria Math" w:hAnsi="Cambria Math" w:cs="Times New Roman"/>
          </w:rPr>
          <m:t>K=1</m:t>
        </m:r>
      </m:oMath>
      <w:r>
        <w:rPr>
          <w:rFonts w:ascii="Times New Roman" w:hAnsi="Times New Roman" w:cs="Times New Roman"/>
        </w:rPr>
        <w:t xml:space="preserve"> in the subset model. This is should not be an issue, since the requirement here is only that </w:t>
      </w:r>
      <m:oMath>
        <m:r>
          <w:rPr>
            <w:rFonts w:ascii="Cambria Math" w:hAnsi="Cambria Math" w:cs="Times New Roman"/>
          </w:rPr>
          <m:t>n≥3</m:t>
        </m:r>
      </m:oMath>
      <w:r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n≥2</m:t>
        </m:r>
      </m:oMath>
      <w:r>
        <w:rPr>
          <w:rFonts w:ascii="Times New Roman" w:hAnsi="Times New Roman" w:cs="Times New Roman"/>
        </w:rPr>
        <w:t xml:space="preserve"> which is quite minimal.</w:t>
      </w:r>
    </w:p>
    <w:p w14:paraId="472B0804" w14:textId="58DF5B5E" w:rsidR="007525B7" w:rsidRDefault="007525B7" w:rsidP="00136DD0">
      <w:pPr>
        <w:rPr>
          <w:rFonts w:ascii="Times New Roman" w:hAnsi="Times New Roman" w:cs="Times New Roman"/>
        </w:rPr>
      </w:pPr>
    </w:p>
    <w:p w14:paraId="0BC0FDCB" w14:textId="53F13F12" w:rsidR="007525B7" w:rsidRDefault="007525B7" w:rsidP="001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previous chapters, we have learned that the (full) model can be written in matrix notation,</w:t>
      </w:r>
    </w:p>
    <w:p w14:paraId="377966FF" w14:textId="47710B5E" w:rsidR="002D3615" w:rsidRPr="002D3615" w:rsidRDefault="002D3615" w:rsidP="00136DD0">
      <w:pPr>
        <w:rPr>
          <w:rFonts w:ascii="Times New Roman" w:hAnsi="Times New Roman" w:cs="Times New Roman"/>
          <w:b/>
          <w:bCs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y=X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ε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e>
          </m:eqArr>
        </m:oMath>
      </m:oMathPara>
    </w:p>
    <w:p w14:paraId="7EFA23EF" w14:textId="7D1DE8AB" w:rsidR="007525B7" w:rsidRDefault="007525B7" w:rsidP="001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only difference here is that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 xml:space="preserve"> are used in place of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/>
        </w:rPr>
        <w:t xml:space="preserve"> respectively. This just follows the traditional notation, rather than the notation of the problem. </w:t>
      </w:r>
      <w:r w:rsidR="002D3615">
        <w:rPr>
          <w:rFonts w:ascii="Times New Roman" w:hAnsi="Times New Roman" w:cs="Times New Roman"/>
        </w:rPr>
        <w:t>Equation (1) can be rewritten as follows,</w:t>
      </w:r>
    </w:p>
    <w:p w14:paraId="02E97BA5" w14:textId="523908EF" w:rsidR="00E54334" w:rsidRPr="00E54334" w:rsidRDefault="00E54334" w:rsidP="00136DD0">
      <w:pPr>
        <w:rPr>
          <w:rFonts w:ascii="Times New Roman" w:hAnsi="Times New Roman" w:cs="Times New Roman"/>
          <w:b/>
          <w:bCs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ε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e>
          </m:eqArr>
        </m:oMath>
      </m:oMathPara>
    </w:p>
    <w:p w14:paraId="4D0367FE" w14:textId="1C2C42F3" w:rsidR="002D3615" w:rsidRDefault="002D3615" w:rsidP="001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corresponds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(and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which are all 1’s),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, while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Fonts w:ascii="Times New Roman" w:hAnsi="Times New Roman" w:cs="Times New Roman"/>
        </w:rPr>
        <w:t xml:space="preserve"> corresponds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69112157" w14:textId="5139083B" w:rsidR="007B13E3" w:rsidRDefault="007B13E3" w:rsidP="00136DD0">
      <w:pPr>
        <w:rPr>
          <w:rFonts w:ascii="Times New Roman" w:hAnsi="Times New Roman" w:cs="Times New Roman"/>
        </w:rPr>
      </w:pPr>
    </w:p>
    <w:p w14:paraId="13FDA26B" w14:textId="5FA9062C" w:rsidR="007B13E3" w:rsidRDefault="007B13E3" w:rsidP="00136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full model we have the following estimates for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,</w:t>
      </w:r>
    </w:p>
    <w:p w14:paraId="58AD048D" w14:textId="00946AA5" w:rsidR="006D7AE0" w:rsidRPr="006D7AE0" w:rsidRDefault="006D7AE0" w:rsidP="00136DD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442DA63" w14:textId="205A1A38" w:rsidR="007B13E3" w:rsidRPr="007B13E3" w:rsidRDefault="007B13E3" w:rsidP="00136DD0">
      <w:pPr>
        <w:rPr>
          <w:rFonts w:ascii="Times New Roman" w:hAnsi="Times New Roman" w:cs="Times New Roman"/>
        </w:rPr>
      </w:pPr>
      <w:r w:rsidRPr="007B13E3">
        <w:rPr>
          <w:rFonts w:ascii="Times New Roman" w:hAnsi="Times New Roman" w:cs="Times New Roman"/>
          <w:iCs/>
        </w:rPr>
        <w:t>and</w:t>
      </w:r>
    </w:p>
    <w:p w14:paraId="427C4DC9" w14:textId="35C0E918" w:rsidR="006D7AE0" w:rsidRPr="006D7AE0" w:rsidRDefault="006D7AE0" w:rsidP="00136DD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2*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n-K-1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I-X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2FC47EC8" w14:textId="20409739" w:rsidR="006D7AE0" w:rsidRPr="006D7AE0" w:rsidRDefault="00D43AE4" w:rsidP="00D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subset model, </w:t>
      </w:r>
      <m:oMath>
        <m:r>
          <m:rPr>
            <m:sty m:val="b"/>
          </m:rP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r>
          <m:rPr>
            <m:sty m:val="bi"/>
          </m:rP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>, has the corresponding estimates,</w:t>
      </w:r>
      <m:oMath>
        <m:r>
          <w:rPr>
            <w:rFonts w:ascii="Cambria Math" w:hAnsi="Cambria Math" w:cs="Times New Roman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1355405" w14:textId="77777777" w:rsidR="00D43AE4" w:rsidRPr="007B13E3" w:rsidRDefault="00D43AE4" w:rsidP="00D43AE4">
      <w:pPr>
        <w:rPr>
          <w:rFonts w:ascii="Times New Roman" w:hAnsi="Times New Roman" w:cs="Times New Roman"/>
        </w:rPr>
      </w:pPr>
      <w:r w:rsidRPr="007B13E3">
        <w:rPr>
          <w:rFonts w:ascii="Times New Roman" w:hAnsi="Times New Roman" w:cs="Times New Roman"/>
          <w:iCs/>
        </w:rPr>
        <w:t>and</w:t>
      </w:r>
    </w:p>
    <w:p w14:paraId="25E524DA" w14:textId="75CF5C9B" w:rsidR="00D43AE4" w:rsidRPr="006D7AE0" w:rsidRDefault="006D7AE0" w:rsidP="00D43AE4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2*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</m:e>
          </m:eqArr>
        </m:oMath>
      </m:oMathPara>
    </w:p>
    <w:p w14:paraId="2F20A922" w14:textId="3BAAB83A" w:rsidR="006D7AE0" w:rsidRDefault="002417FF" w:rsidP="00D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Regarding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, the expected valued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</w:t>
      </w:r>
    </w:p>
    <w:p w14:paraId="1F6A6B9A" w14:textId="00D89476" w:rsidR="009D11D2" w:rsidRPr="009D11D2" w:rsidRDefault="009D11D2" w:rsidP="00D43AE4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)=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+A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</m:e>
          </m:eqArr>
        </m:oMath>
      </m:oMathPara>
    </w:p>
    <w:p w14:paraId="1E287DEB" w14:textId="67B78123" w:rsidR="00F404E0" w:rsidRDefault="0038317E" w:rsidP="00D43AE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Fonts w:ascii="Times New Roman" w:hAnsi="Times New Roman" w:cs="Times New Roman"/>
          <w:iCs/>
        </w:rPr>
        <w:t xml:space="preserve"> is also known as the alias matrix. Equation (7) indicates then that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iCs/>
        </w:rPr>
        <w:t xml:space="preserve"> is biased in the case of the subset model, 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E(</m:t>
            </m:r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>.</w:t>
      </w:r>
      <w:r w:rsidR="001775A5">
        <w:rPr>
          <w:rFonts w:ascii="Times New Roman" w:hAnsi="Times New Roman" w:cs="Times New Roman"/>
        </w:rPr>
        <w:t xml:space="preserve"> The exception would be in the case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1775A5">
        <w:rPr>
          <w:rFonts w:ascii="Times New Roman" w:hAnsi="Times New Roman" w:cs="Times New Roman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1775A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1775A5">
        <w:rPr>
          <w:rFonts w:ascii="Times New Roman" w:hAnsi="Times New Roman" w:cs="Times New Roman"/>
        </w:rPr>
        <w:t xml:space="preserve"> are orthogonal, in which case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="001775A5">
        <w:rPr>
          <w:rFonts w:ascii="Times New Roman" w:hAnsi="Times New Roman" w:cs="Times New Roman"/>
          <w:iCs/>
        </w:rPr>
        <w:t xml:space="preserve"> would be zero.</w:t>
      </w:r>
      <w:r w:rsidR="000763E3">
        <w:rPr>
          <w:rFonts w:ascii="Times New Roman" w:hAnsi="Times New Roman" w:cs="Times New Roman"/>
          <w:iCs/>
        </w:rPr>
        <w:t xml:space="preserve"> </w:t>
      </w:r>
      <w:r w:rsidR="00F404E0">
        <w:rPr>
          <w:rFonts w:ascii="Times New Roman" w:hAnsi="Times New Roman" w:cs="Times New Roman"/>
          <w:iCs/>
        </w:rPr>
        <w:t xml:space="preserve">On the other hand, we </w:t>
      </w:r>
      <w:r w:rsidR="00F404E0">
        <w:rPr>
          <w:rFonts w:ascii="Times New Roman" w:hAnsi="Times New Roman" w:cs="Times New Roman"/>
          <w:iCs/>
        </w:rPr>
        <w:lastRenderedPageBreak/>
        <w:t xml:space="preserve">know from before that the multiple linear regression (MLR) model is unbiased. So, given Equation (3), we can see that within the full model, it is unbiased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F404E0">
        <w:rPr>
          <w:rFonts w:ascii="Times New Roman" w:hAnsi="Times New Roman" w:cs="Times New Roman"/>
          <w:iCs/>
        </w:rPr>
        <w:t>.</w:t>
      </w:r>
    </w:p>
    <w:p w14:paraId="05E20930" w14:textId="4B873860" w:rsidR="006A5552" w:rsidRDefault="006A5552" w:rsidP="00D43AE4">
      <w:pPr>
        <w:rPr>
          <w:rFonts w:ascii="Times New Roman" w:hAnsi="Times New Roman" w:cs="Times New Roman"/>
          <w:iCs/>
        </w:rPr>
      </w:pPr>
    </w:p>
    <w:p w14:paraId="1D8A8EB9" w14:textId="24DDDC42" w:rsidR="006A5552" w:rsidRDefault="004A47C6" w:rsidP="00D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Regarding the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8B5EC8">
        <w:rPr>
          <w:rFonts w:ascii="Times New Roman" w:hAnsi="Times New Roman" w:cs="Times New Roman"/>
          <w:iCs/>
        </w:rPr>
        <w:t xml:space="preserve">, we have that for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8B5EC8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8B5EC8">
        <w:rPr>
          <w:rFonts w:ascii="Times New Roman" w:hAnsi="Times New Roman" w:cs="Times New Roman"/>
        </w:rPr>
        <w:t xml:space="preserve"> that</w:t>
      </w:r>
    </w:p>
    <w:p w14:paraId="7C393158" w14:textId="2A4C84EA" w:rsidR="008B5EC8" w:rsidRDefault="008B5EC8" w:rsidP="00D43AE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14:paraId="6E57956F" w14:textId="078108BF" w:rsidR="008B5EC8" w:rsidRDefault="008B5EC8" w:rsidP="00D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77A1E5F8" w14:textId="5E1D6610" w:rsidR="008B5EC8" w:rsidRPr="008B5EC8" w:rsidRDefault="008B5EC8" w:rsidP="00D43AE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4A23073C" w14:textId="77777777" w:rsidR="006272CF" w:rsidRDefault="00B14882" w:rsidP="00D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From this, the matrix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is positive semidefinite. </w:t>
      </w:r>
      <w:r w:rsidR="005A75E0">
        <w:rPr>
          <w:rFonts w:ascii="Times New Roman" w:hAnsi="Times New Roman" w:cs="Times New Roman"/>
        </w:rPr>
        <w:t xml:space="preserve">This implies that the variance of the estimates for the full model is </w:t>
      </w:r>
      <w:r w:rsidR="00282E7D">
        <w:rPr>
          <w:rFonts w:ascii="Times New Roman" w:hAnsi="Times New Roman" w:cs="Times New Roman"/>
        </w:rPr>
        <w:t>greater than or equal to the variance of the estimate in the subset model.</w:t>
      </w:r>
    </w:p>
    <w:p w14:paraId="7D3C1B45" w14:textId="2043D204" w:rsidR="006272CF" w:rsidRDefault="006272CF" w:rsidP="00D43AE4">
      <w:pPr>
        <w:rPr>
          <w:rFonts w:ascii="Times New Roman" w:hAnsi="Times New Roman" w:cs="Times New Roman"/>
        </w:rPr>
      </w:pPr>
    </w:p>
    <w:p w14:paraId="4D0D9F6C" w14:textId="77777777" w:rsidR="000F7BC2" w:rsidRDefault="006272CF" w:rsidP="00D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simplicity, we can denote </w:t>
      </w:r>
      <m:oMath>
        <m:r>
          <w:rPr>
            <w:rFonts w:ascii="Cambria Math" w:hAnsi="Cambria Math" w:cs="Times New Roman"/>
          </w:rPr>
          <m:t>C=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r>
              <w:rPr>
                <w:rFonts w:ascii="Cambria Math" w:hAnsi="Cambria Math" w:cs="Times New Roman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>.</w:t>
      </w:r>
      <w:r w:rsidR="00DF64FF">
        <w:rPr>
          <w:rFonts w:ascii="Times New Roman" w:hAnsi="Times New Roman" w:cs="Times New Roman"/>
        </w:rPr>
        <w:t xml:space="preserve"> </w:t>
      </w:r>
      <w:r w:rsidR="00A43343">
        <w:rPr>
          <w:rFonts w:ascii="Times New Roman" w:hAnsi="Times New Roman" w:cs="Times New Roman"/>
        </w:rPr>
        <w:t xml:space="preserve">The variance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43343">
        <w:rPr>
          <w:rFonts w:ascii="Times New Roman" w:hAnsi="Times New Roman" w:cs="Times New Roman"/>
        </w:rPr>
        <w:t xml:space="preserve"> then can be found by looking 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 w:rsidR="009575E5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 w:rsidR="009575E5">
        <w:rPr>
          <w:rFonts w:ascii="Times New Roman" w:hAnsi="Times New Roman" w:cs="Times New Roman"/>
        </w:rPr>
        <w:t>.</w:t>
      </w:r>
      <w:r w:rsidR="00DF64FF">
        <w:rPr>
          <w:rFonts w:ascii="Times New Roman" w:hAnsi="Times New Roman" w:cs="Times New Roman"/>
        </w:rPr>
        <w:t xml:space="preserve"> Since the resulting matrix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-Var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 w:rsidR="00DF64FF">
        <w:rPr>
          <w:rFonts w:ascii="Times New Roman" w:hAnsi="Times New Roman" w:cs="Times New Roman"/>
        </w:rPr>
        <w:t xml:space="preserve"> is positive semidefinite</w:t>
      </w:r>
      <w:r w:rsidR="00F548B8">
        <w:rPr>
          <w:rFonts w:ascii="Times New Roman" w:hAnsi="Times New Roman" w:cs="Times New Roman"/>
        </w:rPr>
        <w:t xml:space="preserve">, that implies that the variance </w:t>
      </w:r>
      <w:r w:rsidR="00964923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64923">
        <w:rPr>
          <w:rFonts w:ascii="Times New Roman" w:hAnsi="Times New Roman" w:cs="Times New Roman"/>
        </w:rPr>
        <w:t xml:space="preserve"> will also be the same if not larger.</w:t>
      </w:r>
    </w:p>
    <w:p w14:paraId="7556EBEE" w14:textId="77777777" w:rsidR="000F7BC2" w:rsidRDefault="000F7BC2" w:rsidP="00D43AE4">
      <w:pPr>
        <w:rPr>
          <w:rFonts w:ascii="Times New Roman" w:hAnsi="Times New Roman" w:cs="Times New Roman"/>
        </w:rPr>
      </w:pPr>
    </w:p>
    <w:p w14:paraId="28E16674" w14:textId="75544DD7" w:rsidR="008B5EC8" w:rsidRPr="005D227B" w:rsidRDefault="005D227B" w:rsidP="00D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Note: I am somewhat confused about one issue regarding my discussion</w:t>
      </w:r>
      <w:r w:rsidR="00C65C35">
        <w:rPr>
          <w:rFonts w:ascii="Times New Roman" w:hAnsi="Times New Roman" w:cs="Times New Roman"/>
          <w:i/>
          <w:iCs/>
        </w:rPr>
        <w:t xml:space="preserve"> at the end</w:t>
      </w:r>
      <w:r>
        <w:rPr>
          <w:rFonts w:ascii="Times New Roman" w:hAnsi="Times New Roman" w:cs="Times New Roman"/>
          <w:i/>
          <w:iCs/>
        </w:rPr>
        <w:t xml:space="preserve">. When I discuss the resulting matrix that is calculated from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-Var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e>
        </m:d>
      </m:oMath>
      <w:r>
        <w:rPr>
          <w:rFonts w:ascii="Times New Roman" w:hAnsi="Times New Roman" w:cs="Times New Roman"/>
          <w:i/>
          <w:iCs/>
        </w:rPr>
        <w:t xml:space="preserve">, I am directly sourcing this from the textbook. However, since these are matrices based on the inverse of the covariance matrix between the corresponding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  <w:i/>
        </w:rPr>
        <w:t xml:space="preserve">, my </w:t>
      </w:r>
      <w:r w:rsidR="00E37F69">
        <w:rPr>
          <w:rFonts w:ascii="Times New Roman" w:hAnsi="Times New Roman" w:cs="Times New Roman"/>
          <w:i/>
        </w:rPr>
        <w:t xml:space="preserve">thinking is that their dimensions will not match, given that </w:t>
      </w:r>
      <w:r w:rsidR="00EF3CAF">
        <w:rPr>
          <w:rFonts w:ascii="Times New Roman" w:hAnsi="Times New Roman" w:cs="Times New Roman"/>
          <w:i/>
        </w:rPr>
        <w:t xml:space="preserve">the former </w:t>
      </w:r>
      <w:r w:rsidR="00E37F69">
        <w:rPr>
          <w:rFonts w:ascii="Times New Roman" w:hAnsi="Times New Roman" w:cs="Times New Roman"/>
          <w:i/>
        </w:rPr>
        <w:t xml:space="preserve">is larger than the </w:t>
      </w:r>
      <w:r w:rsidR="00EF3CAF">
        <w:rPr>
          <w:rFonts w:ascii="Times New Roman" w:hAnsi="Times New Roman" w:cs="Times New Roman"/>
          <w:i/>
        </w:rPr>
        <w:t>latter.</w:t>
      </w:r>
      <w:r w:rsidR="004B03C6">
        <w:rPr>
          <w:rFonts w:ascii="Times New Roman" w:hAnsi="Times New Roman" w:cs="Times New Roman"/>
          <w:i/>
        </w:rPr>
        <w:t xml:space="preserve"> I think I am missing something either obvious or not stated explicitly, but in my current thinking it’d require these matrices to have matching dimensions before the difference can be taken.</w:t>
      </w:r>
      <w:r w:rsidR="00E04728">
        <w:rPr>
          <w:rFonts w:ascii="Times New Roman" w:hAnsi="Times New Roman" w:cs="Times New Roman"/>
          <w:i/>
        </w:rPr>
        <w:t xml:space="preserve"> The idea however is simply that the variance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04728">
        <w:rPr>
          <w:rFonts w:ascii="Times New Roman" w:hAnsi="Times New Roman" w:cs="Times New Roman"/>
          <w:i/>
        </w:rPr>
        <w:t>, found by looking at the diagonal is either equal or larger in the full model.</w:t>
      </w:r>
    </w:p>
    <w:p w14:paraId="1B3DFE2B" w14:textId="757039DD" w:rsidR="009D11D2" w:rsidRPr="009D11D2" w:rsidRDefault="009D11D2" w:rsidP="00D43AE4">
      <w:pPr>
        <w:rPr>
          <w:rFonts w:ascii="Times New Roman" w:hAnsi="Times New Roman" w:cs="Times New Roman"/>
          <w:iCs/>
        </w:rPr>
      </w:pPr>
    </w:p>
    <w:p w14:paraId="42714C68" w14:textId="77777777" w:rsidR="009D11D2" w:rsidRPr="009D11D2" w:rsidRDefault="009D11D2" w:rsidP="00D43AE4">
      <w:pPr>
        <w:rPr>
          <w:rFonts w:ascii="Times New Roman" w:hAnsi="Times New Roman" w:cs="Times New Roman"/>
          <w:iCs/>
        </w:rPr>
      </w:pPr>
    </w:p>
    <w:p w14:paraId="5404723F" w14:textId="77777777" w:rsidR="009D11D2" w:rsidRPr="009D11D2" w:rsidRDefault="009D11D2" w:rsidP="00D43AE4">
      <w:pPr>
        <w:rPr>
          <w:rFonts w:ascii="Times New Roman" w:hAnsi="Times New Roman" w:cs="Times New Roman"/>
        </w:rPr>
      </w:pPr>
    </w:p>
    <w:p w14:paraId="6763759C" w14:textId="726422FC" w:rsidR="007B13E3" w:rsidRPr="00A02811" w:rsidRDefault="007B13E3" w:rsidP="00D43AE4">
      <w:pPr>
        <w:tabs>
          <w:tab w:val="left" w:pos="3122"/>
        </w:tabs>
        <w:rPr>
          <w:rFonts w:ascii="Times New Roman" w:hAnsi="Times New Roman" w:cs="Times New Roman"/>
        </w:rPr>
      </w:pPr>
    </w:p>
    <w:sectPr w:rsidR="007B13E3" w:rsidRPr="00A0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EC"/>
    <w:rsid w:val="000763E3"/>
    <w:rsid w:val="000D5C42"/>
    <w:rsid w:val="000F7BC2"/>
    <w:rsid w:val="00136DD0"/>
    <w:rsid w:val="001744EC"/>
    <w:rsid w:val="001775A5"/>
    <w:rsid w:val="001D7013"/>
    <w:rsid w:val="002417FF"/>
    <w:rsid w:val="00282E7D"/>
    <w:rsid w:val="00286731"/>
    <w:rsid w:val="002D3615"/>
    <w:rsid w:val="003426DB"/>
    <w:rsid w:val="0038317E"/>
    <w:rsid w:val="004A47C6"/>
    <w:rsid w:val="004B03C6"/>
    <w:rsid w:val="00502670"/>
    <w:rsid w:val="005A75E0"/>
    <w:rsid w:val="005D227B"/>
    <w:rsid w:val="006272CF"/>
    <w:rsid w:val="006A5552"/>
    <w:rsid w:val="006D7AE0"/>
    <w:rsid w:val="007525B7"/>
    <w:rsid w:val="007B13E3"/>
    <w:rsid w:val="0080550A"/>
    <w:rsid w:val="00866E4B"/>
    <w:rsid w:val="008B5EC8"/>
    <w:rsid w:val="009575E5"/>
    <w:rsid w:val="00964923"/>
    <w:rsid w:val="009D11D2"/>
    <w:rsid w:val="00A02811"/>
    <w:rsid w:val="00A43343"/>
    <w:rsid w:val="00B14882"/>
    <w:rsid w:val="00B20118"/>
    <w:rsid w:val="00C65C35"/>
    <w:rsid w:val="00D43AE4"/>
    <w:rsid w:val="00D7749A"/>
    <w:rsid w:val="00DF64FF"/>
    <w:rsid w:val="00E04728"/>
    <w:rsid w:val="00E37F69"/>
    <w:rsid w:val="00E54334"/>
    <w:rsid w:val="00EF3CAF"/>
    <w:rsid w:val="00F404E0"/>
    <w:rsid w:val="00F5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C3FC1"/>
  <w15:chartTrackingRefBased/>
  <w15:docId w15:val="{4B37C1C7-F1B7-424F-AE94-CA1C780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2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625</Words>
  <Characters>3401</Characters>
  <Application>Microsoft Office Word</Application>
  <DocSecurity>0</DocSecurity>
  <Lines>113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40</cp:revision>
  <dcterms:created xsi:type="dcterms:W3CDTF">2020-10-30T17:21:00Z</dcterms:created>
  <dcterms:modified xsi:type="dcterms:W3CDTF">2020-10-30T18:40:00Z</dcterms:modified>
</cp:coreProperties>
</file>