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UX Research Artifacts</w:t>
      </w:r>
    </w:p>
    <w:p>
      <w:pPr>
        <w:spacing w:after="300"/>
      </w:pPr>
      <w:r>
        <w:t xml:space="preserve">KhetiGaadi — Agricultural Machinery Marketplace</w:t>
      </w:r>
      <w:r>
        <w:rPr>
          <w:i/>
          <w:iCs/>
          <w:sz w:val="24"/>
          <w:szCs w:val="24"/>
        </w:rPr>
        <w:t xml:space="preserve">KhetiGaadi — Agricultural Machinery Marketplace</w:t>
      </w:r>
    </w:p>
    <w:p>
      <w:pPr>
        <w:spacing w:after="150"/>
      </w:pPr>
      <w:r>
        <w:t xml:space="preserve">This document presents an Empathy Map, Pain Points, Persona, User Journey Map, and Gaps for Future Improvement for KhetiGaadi (khetigaadi.com). The primary user modelled here is a medium-scale farmer comparing new tractors across brands within a fixed budget — a journey directly supported by KhetiGaadi's Search New Tractor filters (budget, HP, drive type, brand) and its Compare Tractor tool.</w:t>
      </w:r>
    </w:p>
    <w:p>
      <w:pPr>
        <w:pStyle w:val="Heading1"/>
        <w:spacing w:after="150" w:before="300"/>
      </w:pPr>
      <w:r>
        <w:t xml:space="preserve">1. Empathy Map</w:t>
      </w:r>
    </w:p>
    <w:p>
      <w:pPr>
        <w:spacing w:after="150"/>
      </w:pPr>
      <w:r>
        <w:t xml:space="preserve">Empathy map for a medium-scale farmer using KhetiGaadi to shortlist and compare new tractors before approaching a dealer.</w:t>
      </w:r>
    </w:p>
    <w:p>
      <w:pPr>
        <w:spacing w:after="60" w:before="100"/>
      </w:pPr>
      <w:r>
        <w:rPr>
          <w:b/>
          <w:bCs/>
        </w:rPr>
        <w:t xml:space="preserve">SAYS</w:t>
      </w:r>
    </w:p>
    <w:p>
      <w:pPr>
        <w:pStyle w:val="ListParagraph"/>
        <w:numPr>
          <w:ilvl w:val="0"/>
          <w:numId w:val="1"/>
        </w:numPr>
        <w:spacing w:after="80"/>
      </w:pPr>
      <w:r>
        <w:t xml:space="preserve">“I have about 6-7 lakh to spend — show me tractors in that range, not the whole catalogue.”</w:t>
      </w:r>
    </w:p>
    <w:p>
      <w:pPr>
        <w:pStyle w:val="ListParagraph"/>
        <w:numPr>
          <w:ilvl w:val="0"/>
          <w:numId w:val="1"/>
        </w:numPr>
        <w:spacing w:after="80"/>
      </w:pPr>
      <w:r>
        <w:t xml:space="preserve">“This Mahindra and this Swaraj look similar on paper — let me put them side by side.”</w:t>
      </w:r>
    </w:p>
    <w:p>
      <w:pPr>
        <w:pStyle w:val="ListParagraph"/>
        <w:numPr>
          <w:ilvl w:val="0"/>
          <w:numId w:val="1"/>
        </w:numPr>
        <w:spacing w:after="80"/>
      </w:pPr>
      <w:r>
        <w:t xml:space="preserve">“Why do I have to read three paragraphs about the company before I even see the HP and price?”</w:t>
      </w:r>
    </w:p>
    <w:p>
      <w:pPr>
        <w:pStyle w:val="ListParagraph"/>
        <w:numPr>
          <w:ilvl w:val="0"/>
          <w:numId w:val="1"/>
        </w:numPr>
        <w:spacing w:after="80"/>
      </w:pPr>
      <w:r>
        <w:t xml:space="preserve">“If I download the app, will I get the same information in Hindi?”</w:t>
      </w:r>
    </w:p>
    <w:p>
      <w:pPr>
        <w:spacing w:after="60" w:before="100"/>
      </w:pPr>
      <w:r>
        <w:rPr>
          <w:b/>
          <w:bCs/>
        </w:rPr>
        <w:t xml:space="preserve">THINKS</w:t>
      </w:r>
    </w:p>
    <w:p>
      <w:pPr>
        <w:pStyle w:val="ListParagraph"/>
        <w:numPr>
          <w:ilvl w:val="0"/>
          <w:numId w:val="1"/>
        </w:numPr>
        <w:spacing w:after="80"/>
      </w:pPr>
      <w:r>
        <w:t xml:space="preserve">Is the price shown here the actual on-road price, or just the ex-showroom figure?</w:t>
      </w:r>
    </w:p>
    <w:p>
      <w:pPr>
        <w:pStyle w:val="ListParagraph"/>
        <w:numPr>
          <w:ilvl w:val="0"/>
          <w:numId w:val="1"/>
        </w:numPr>
        <w:spacing w:after="80"/>
      </w:pPr>
      <w:r>
        <w:t xml:space="preserve">Am I comparing the right models for my land size and the implements I already own?</w:t>
      </w:r>
    </w:p>
    <w:p>
      <w:pPr>
        <w:pStyle w:val="ListParagraph"/>
        <w:numPr>
          <w:ilvl w:val="0"/>
          <w:numId w:val="1"/>
        </w:numPr>
        <w:spacing w:after="80"/>
      </w:pPr>
      <w:r>
        <w:t xml:space="preserve">This site has a lot of extra content — am I missing the actual comparison tool somewhere in all this?</w:t>
      </w:r>
    </w:p>
    <w:p>
      <w:pPr>
        <w:pStyle w:val="ListParagraph"/>
        <w:numPr>
          <w:ilvl w:val="0"/>
          <w:numId w:val="1"/>
        </w:numPr>
        <w:spacing w:after="80"/>
      </w:pPr>
      <w:r>
        <w:t xml:space="preserve">Will a dealer near my village actually stock the model I've shortlisted?</w:t>
      </w:r>
    </w:p>
    <w:p>
      <w:pPr>
        <w:spacing w:after="60" w:before="100"/>
      </w:pPr>
      <w:r>
        <w:rPr>
          <w:b/>
          <w:bCs/>
        </w:rPr>
        <w:t xml:space="preserve">DOES</w:t>
      </w:r>
    </w:p>
    <w:p>
      <w:pPr>
        <w:pStyle w:val="ListParagraph"/>
        <w:numPr>
          <w:ilvl w:val="0"/>
          <w:numId w:val="1"/>
        </w:numPr>
        <w:spacing w:after="80"/>
      </w:pPr>
      <w:r>
        <w:t xml:space="preserve">Uses the Search New Tractor filters to narrow tractors by budget and HP before looking at any single brand.</w:t>
      </w:r>
    </w:p>
    <w:p>
      <w:pPr>
        <w:pStyle w:val="ListParagraph"/>
        <w:numPr>
          <w:ilvl w:val="0"/>
          <w:numId w:val="1"/>
        </w:numPr>
        <w:spacing w:after="80"/>
      </w:pPr>
      <w:r>
        <w:t xml:space="preserve">Opens two or three brand pages and scrolls past descriptive text to find the specification table.</w:t>
      </w:r>
    </w:p>
    <w:p>
      <w:pPr>
        <w:pStyle w:val="ListParagraph"/>
        <w:numPr>
          <w:ilvl w:val="0"/>
          <w:numId w:val="1"/>
        </w:numPr>
        <w:spacing w:after="80"/>
      </w:pPr>
      <w:r>
        <w:t xml:space="preserve">Adds up to four shortlisted tractors to the Compare Tractor tool to view them side by side.</w:t>
      </w:r>
    </w:p>
    <w:p>
      <w:pPr>
        <w:pStyle w:val="ListParagraph"/>
        <w:numPr>
          <w:ilvl w:val="0"/>
          <w:numId w:val="1"/>
        </w:numPr>
        <w:spacing w:after="80"/>
      </w:pPr>
      <w:r>
        <w:t xml:space="preserve">Looks for the Easy Finance and Dealership links to understand what happens after shortlisting.</w:t>
      </w:r>
    </w:p>
    <w:p>
      <w:pPr>
        <w:spacing w:after="60" w:before="100"/>
      </w:pPr>
      <w:r>
        <w:rPr>
          <w:b/>
          <w:bCs/>
        </w:rPr>
        <w:t xml:space="preserve">FEELS</w:t>
      </w:r>
    </w:p>
    <w:p>
      <w:pPr>
        <w:pStyle w:val="ListParagraph"/>
        <w:numPr>
          <w:ilvl w:val="0"/>
          <w:numId w:val="1"/>
        </w:numPr>
        <w:spacing w:after="80"/>
      </w:pPr>
      <w:r>
        <w:t xml:space="preserve">Encouraged by how directly the budget/HP filters match how he actually thinks about the purchase.</w:t>
      </w:r>
    </w:p>
    <w:p>
      <w:pPr>
        <w:pStyle w:val="ListParagraph"/>
        <w:numPr>
          <w:ilvl w:val="0"/>
          <w:numId w:val="1"/>
        </w:numPr>
        <w:spacing w:after="80"/>
      </w:pPr>
      <w:r>
        <w:t xml:space="preserve">Mildly impatient scrolling through long descriptive text to reach hard numbers.</w:t>
      </w:r>
    </w:p>
    <w:p>
      <w:pPr>
        <w:pStyle w:val="ListParagraph"/>
        <w:numPr>
          <w:ilvl w:val="0"/>
          <w:numId w:val="1"/>
        </w:numPr>
        <w:spacing w:after="80"/>
      </w:pPr>
      <w:r>
        <w:t xml:space="preserve">Reassured once the four-tractor comparison table is in front of him — it feels like real progress.</w:t>
      </w:r>
    </w:p>
    <w:p>
      <w:pPr>
        <w:pStyle w:val="ListParagraph"/>
        <w:numPr>
          <w:ilvl w:val="0"/>
          <w:numId w:val="1"/>
        </w:numPr>
        <w:spacing w:after="80"/>
      </w:pPr>
      <w:r>
        <w:t xml:space="preserve">Uncertain about what happens next, since dealer and finance information is not as immediately visible as the comparison tool.</w:t>
      </w:r>
    </w:p>
    <w:p>
      <w:pPr>
        <w:pStyle w:val="Heading1"/>
        <w:spacing w:after="150" w:before="300"/>
      </w:pPr>
      <w:r>
        <w:t xml:space="preserve">2. Pain Points</w:t>
      </w:r>
    </w:p>
    <w:p>
      <w:pPr>
        <w:pStyle w:val="ListParagraph"/>
        <w:numPr>
          <w:ilvl w:val="0"/>
          <w:numId w:val="1"/>
        </w:numPr>
        <w:spacing w:after="80"/>
      </w:pPr>
      <w:r>
        <w:t xml:space="preserve">Budget and HP filters return a list quickly, but many tractors within the same range look identical at a glance because thumbnail images and headline specs are not differentiated enough to shortlist confidently without opening each one.</w:t>
      </w:r>
    </w:p>
    <w:p>
      <w:pPr>
        <w:pStyle w:val="ListParagraph"/>
        <w:numPr>
          <w:ilvl w:val="0"/>
          <w:numId w:val="1"/>
        </w:numPr>
        <w:spacing w:after="80"/>
      </w:pPr>
      <w:r>
        <w:t xml:space="preserve">Brand and model pages open with several paragraphs of company history and general description before the specification table appears, forcing a budget-focused user to scroll past content that does not help the immediate decision.</w:t>
      </w:r>
    </w:p>
    <w:p>
      <w:pPr>
        <w:pStyle w:val="ListParagraph"/>
        <w:numPr>
          <w:ilvl w:val="0"/>
          <w:numId w:val="1"/>
        </w:numPr>
        <w:spacing w:after="80"/>
      </w:pPr>
      <w:r>
        <w:t xml:space="preserve">The Compare Tractor tool is capped at four tractors, which is usually enough, but a user weighing five or six close options (common when comparing across three brands in one HP band) has to run two separate comparisons and hold the extra one in memory.</w:t>
      </w:r>
    </w:p>
    <w:p>
      <w:pPr>
        <w:pStyle w:val="ListParagraph"/>
        <w:numPr>
          <w:ilvl w:val="0"/>
          <w:numId w:val="1"/>
        </w:numPr>
        <w:spacing w:after="80"/>
      </w:pPr>
      <w:r>
        <w:t xml:space="preserve">Advertisements placed near the HP filter chips on the Compare page visually compete with the actual filter controls, making it easy to misclick or lose track of which chip was just selected.</w:t>
      </w:r>
    </w:p>
    <w:p>
      <w:pPr>
        <w:pStyle w:val="ListParagraph"/>
        <w:numPr>
          <w:ilvl w:val="0"/>
          <w:numId w:val="1"/>
        </w:numPr>
        <w:spacing w:after="80"/>
      </w:pPr>
      <w:r>
        <w:t xml:space="preserve">The site does not make clear, on the model or brand page itself, which dealers near the user's location actually stock that model — the 'Dealership' link exists but the depth of dealer-matching by model and location could not be confirmed.</w:t>
      </w:r>
    </w:p>
    <w:p>
      <w:pPr>
        <w:pStyle w:val="ListParagraph"/>
        <w:numPr>
          <w:ilvl w:val="0"/>
          <w:numId w:val="1"/>
        </w:numPr>
        <w:spacing w:after="80"/>
      </w:pPr>
      <w:r>
        <w:t xml:space="preserve">On-road price (ex-showroom plus registration and insurance) is not clearly broken out from the base price shown per model, so the number a farmer budgets around may not match what a dealer eventually quotes.</w:t>
      </w:r>
    </w:p>
    <w:p>
      <w:pPr>
        <w:pStyle w:val="ListParagraph"/>
        <w:numPr>
          <w:ilvl w:val="0"/>
          <w:numId w:val="1"/>
        </w:numPr>
        <w:spacing w:after="80"/>
      </w:pPr>
      <w:r>
        <w:t xml:space="preserve">Finance information sits behind a single 'Easy Finance' navigation label rather than being tied to the specific tractor a user has just compared, so a farmer has to disconnect from the model he is evaluating to look into affordability.</w:t>
      </w:r>
    </w:p>
    <w:p>
      <w:pPr>
        <w:pStyle w:val="ListParagraph"/>
        <w:numPr>
          <w:ilvl w:val="0"/>
          <w:numId w:val="1"/>
        </w:numPr>
        <w:spacing w:after="80"/>
      </w:pPr>
      <w:r>
        <w:t xml:space="preserve">The homepage mixes commercial search tools with unrelated agricultural content (soil-nutrient information, implement types) without a clear visual boundary, so a first-time visitor can lose track of where the actual buying tools are.</w:t>
      </w:r>
    </w:p>
    <w:p>
      <w:pPr>
        <w:pStyle w:val="Heading1"/>
        <w:spacing w:after="150" w:before="300"/>
      </w:pPr>
      <w:r>
        <w:t xml:space="preserve">3. Persona</w:t>
      </w:r>
    </w:p>
    <w:p>
      <w:pPr>
        <w:spacing w:after="150"/>
      </w:pPr>
      <w:r>
        <w:rPr>
          <w:b/>
          <w:bCs/>
        </w:rPr>
        <w:t xml:space="preserve">Name:</w:t>
      </w:r>
      <w:r>
        <w:t xml:space="preserve"> Vikram Chauhan</w:t>
      </w:r>
    </w:p>
    <w:p>
      <w:pPr>
        <w:spacing w:after="150"/>
      </w:pPr>
      <w:r>
        <w:rPr>
          <w:b/>
          <w:bCs/>
        </w:rPr>
        <w:t xml:space="preserve">Age:</w:t>
      </w:r>
      <w:r>
        <w:t xml:space="preserve"> 38</w:t>
      </w:r>
    </w:p>
    <w:p>
      <w:pPr>
        <w:spacing w:after="150"/>
      </w:pPr>
      <w:r>
        <w:rPr>
          <w:b/>
          <w:bCs/>
        </w:rPr>
        <w:t xml:space="preserve">Gender:</w:t>
      </w:r>
      <w:r>
        <w:t xml:space="preserve"> Male</w:t>
      </w:r>
    </w:p>
    <w:p>
      <w:pPr>
        <w:spacing w:after="150"/>
      </w:pPr>
      <w:r>
        <w:rPr>
          <w:b/>
          <w:bCs/>
        </w:rPr>
        <w:t xml:space="preserve">Location:</w:t>
      </w:r>
      <w:r>
        <w:t xml:space="preserve"> A tehsil town in western Uttar Pradesh</w:t>
      </w:r>
    </w:p>
    <w:p>
      <w:pPr>
        <w:spacing w:after="150"/>
      </w:pPr>
      <w:r>
        <w:rPr>
          <w:b/>
          <w:bCs/>
        </w:rPr>
        <w:t xml:space="preserve">Occupation:</w:t>
      </w:r>
      <w:r>
        <w:t xml:space="preserve"> Full-time farmer and part-time contract farm-machinery operator</w:t>
      </w:r>
    </w:p>
    <w:p>
      <w:pPr>
        <w:spacing w:after="150"/>
      </w:pPr>
      <w:r>
        <w:rPr>
          <w:b/>
          <w:bCs/>
        </w:rPr>
        <w:t xml:space="preserve">Farm Size:</w:t>
      </w:r>
      <w:r>
        <w:t xml:space="preserve"> About 9 acres, owned and leased</w:t>
      </w:r>
    </w:p>
    <w:p>
      <w:pPr>
        <w:spacing w:after="150"/>
      </w:pPr>
      <w:r>
        <w:rPr>
          <w:b/>
          <w:bCs/>
        </w:rPr>
        <w:t xml:space="preserve">Primary Crops/Farming Type:</w:t>
      </w:r>
      <w:r>
        <w:t xml:space="preserve"> Wheat and sugarcane, with mechanised operations done for a few neighbouring smallholders</w:t>
      </w:r>
    </w:p>
    <w:p>
      <w:pPr>
        <w:spacing w:after="150"/>
      </w:pPr>
      <w:r>
        <w:rPr>
          <w:b/>
          <w:bCs/>
        </w:rPr>
        <w:t xml:space="preserve">Family/Farming Context:</w:t>
      </w:r>
      <w:r>
        <w:t xml:space="preserve"> Runs the farm with his father; the existing 35 HP tractor is ageing and increasingly needs repair before each sowing season</w:t>
      </w:r>
    </w:p>
    <w:p>
      <w:pPr>
        <w:spacing w:after="150"/>
      </w:pPr>
      <w:r>
        <w:rPr>
          <w:b/>
          <w:bCs/>
        </w:rPr>
        <w:t xml:space="preserve">Technology Comfort:</w:t>
      </w:r>
      <w:r>
        <w:t xml:space="preserve"> Comfortable with a smartphone for WhatsApp, YouTube, and basic browsing; less confident filling detailed online forms</w:t>
      </w:r>
    </w:p>
    <w:p>
      <w:pPr>
        <w:pStyle w:val="Heading2"/>
        <w:spacing w:after="120" w:before="240"/>
      </w:pPr>
      <w:r>
        <w:t xml:space="preserve">Background</w:t>
      </w:r>
    </w:p>
    <w:p>
      <w:pPr>
        <w:spacing w:after="150"/>
      </w:pPr>
      <w:r>
        <w:t xml:space="preserve">Vikram's current tractor is over twelve years old, and repair costs before this year's sugarcane season pushed him to seriously consider replacing it. He wants a higher-HP tractor than his current one, both for his own larger equipment and for the contract work he does for other farmers, but he has a firm budget ceiling set by this season's crop income. He has heard of two or three brands from other farmers in his area and wants to compare them properly rather than buying on a dealer's recommendation alone.</w:t>
      </w:r>
    </w:p>
    <w:p>
      <w:pPr>
        <w:spacing w:after="60" w:before="100"/>
      </w:pPr>
      <w:r>
        <w:rPr>
          <w:b/>
          <w:bCs/>
        </w:rPr>
        <w:t xml:space="preserve">Goals</w:t>
      </w:r>
    </w:p>
    <w:p>
      <w:pPr>
        <w:pStyle w:val="ListParagraph"/>
        <w:numPr>
          <w:ilvl w:val="0"/>
          <w:numId w:val="1"/>
        </w:numPr>
        <w:spacing w:after="80"/>
      </w:pPr>
      <w:r>
        <w:t xml:space="preserve">Shortlist tractors within a fixed budget and a target HP range before visiting any dealer.</w:t>
      </w:r>
    </w:p>
    <w:p>
      <w:pPr>
        <w:pStyle w:val="ListParagraph"/>
        <w:numPr>
          <w:ilvl w:val="0"/>
          <w:numId w:val="1"/>
        </w:numPr>
        <w:spacing w:after="80"/>
      </w:pPr>
      <w:r>
        <w:t xml:space="preserve">Compare two or three specific brands side by side on real specifications, not just price.</w:t>
      </w:r>
    </w:p>
    <w:p>
      <w:pPr>
        <w:pStyle w:val="ListParagraph"/>
        <w:numPr>
          <w:ilvl w:val="0"/>
          <w:numId w:val="1"/>
        </w:numPr>
        <w:spacing w:after="80"/>
      </w:pPr>
      <w:r>
        <w:t xml:space="preserve">Understand the true on-road cost, including registration and insurance, before committing.</w:t>
      </w:r>
    </w:p>
    <w:p>
      <w:pPr>
        <w:pStyle w:val="ListParagraph"/>
        <w:numPr>
          <w:ilvl w:val="0"/>
          <w:numId w:val="1"/>
        </w:numPr>
        <w:spacing w:after="80"/>
      </w:pPr>
      <w:r>
        <w:t xml:space="preserve">Find out whether financing is realistically available to cover the gap between his budget and his preferred model.</w:t>
      </w:r>
    </w:p>
    <w:p>
      <w:pPr>
        <w:spacing w:after="60" w:before="100"/>
      </w:pPr>
      <w:r>
        <w:rPr>
          <w:b/>
          <w:bCs/>
        </w:rPr>
        <w:t xml:space="preserve">Frustrations</w:t>
      </w:r>
    </w:p>
    <w:p>
      <w:pPr>
        <w:pStyle w:val="ListParagraph"/>
        <w:numPr>
          <w:ilvl w:val="0"/>
          <w:numId w:val="1"/>
        </w:numPr>
        <w:spacing w:after="80"/>
      </w:pPr>
      <w:r>
        <w:t xml:space="preserve">Spending time scrolling past brand history and marketing text to reach the numbers he actually needs.</w:t>
      </w:r>
    </w:p>
    <w:p>
      <w:pPr>
        <w:pStyle w:val="ListParagraph"/>
        <w:numPr>
          <w:ilvl w:val="0"/>
          <w:numId w:val="1"/>
        </w:numPr>
        <w:spacing w:after="80"/>
      </w:pPr>
      <w:r>
        <w:t xml:space="preserve">Not being sure if the price shown is the final on-road figure or just a starting point.</w:t>
      </w:r>
    </w:p>
    <w:p>
      <w:pPr>
        <w:pStyle w:val="ListParagraph"/>
        <w:numPr>
          <w:ilvl w:val="0"/>
          <w:numId w:val="1"/>
        </w:numPr>
        <w:spacing w:after="80"/>
      </w:pPr>
      <w:r>
        <w:t xml:space="preserve">Struggling to tell similarly priced tractors apart from thumbnails and headline specs alone.</w:t>
      </w:r>
    </w:p>
    <w:p>
      <w:pPr>
        <w:pStyle w:val="ListParagraph"/>
        <w:numPr>
          <w:ilvl w:val="0"/>
          <w:numId w:val="1"/>
        </w:numPr>
        <w:spacing w:after="80"/>
      </w:pPr>
      <w:r>
        <w:t xml:space="preserve">Uncertainty about which nearby dealer actually carries his shortlisted model.</w:t>
      </w:r>
    </w:p>
    <w:p>
      <w:pPr>
        <w:spacing w:after="60" w:before="100"/>
      </w:pPr>
      <w:r>
        <w:rPr>
          <w:b/>
          <w:bCs/>
        </w:rPr>
        <w:t xml:space="preserve">Needs</w:t>
      </w:r>
    </w:p>
    <w:p>
      <w:pPr>
        <w:pStyle w:val="ListParagraph"/>
        <w:numPr>
          <w:ilvl w:val="0"/>
          <w:numId w:val="1"/>
        </w:numPr>
        <w:spacing w:after="80"/>
      </w:pPr>
      <w:r>
        <w:t xml:space="preserve">A fast way to narrow the catalogue by budget and HP without reading unrelated content.</w:t>
      </w:r>
    </w:p>
    <w:p>
      <w:pPr>
        <w:pStyle w:val="ListParagraph"/>
        <w:numPr>
          <w:ilvl w:val="0"/>
          <w:numId w:val="1"/>
        </w:numPr>
        <w:spacing w:after="80"/>
      </w:pPr>
      <w:r>
        <w:t xml:space="preserve">A clear, complete comparison of his shortlisted models in one place.</w:t>
      </w:r>
    </w:p>
    <w:p>
      <w:pPr>
        <w:pStyle w:val="ListParagraph"/>
        <w:numPr>
          <w:ilvl w:val="0"/>
          <w:numId w:val="1"/>
        </w:numPr>
        <w:spacing w:after="80"/>
      </w:pPr>
      <w:r>
        <w:t xml:space="preserve">Transparent, all-in pricing tied to the specific model he is looking at.</w:t>
      </w:r>
    </w:p>
    <w:p>
      <w:pPr>
        <w:pStyle w:val="ListParagraph"/>
        <w:numPr>
          <w:ilvl w:val="0"/>
          <w:numId w:val="1"/>
        </w:numPr>
        <w:spacing w:after="80"/>
      </w:pPr>
      <w:r>
        <w:t xml:space="preserve">A visible link between the tractor he is evaluating and the financing options available for it.</w:t>
      </w:r>
    </w:p>
    <w:p>
      <w:pPr>
        <w:spacing w:after="60" w:before="100"/>
      </w:pPr>
      <w:r>
        <w:rPr>
          <w:b/>
          <w:bCs/>
        </w:rPr>
        <w:t xml:space="preserve">Motivations</w:t>
      </w:r>
    </w:p>
    <w:p>
      <w:pPr>
        <w:pStyle w:val="ListParagraph"/>
        <w:numPr>
          <w:ilvl w:val="0"/>
          <w:numId w:val="1"/>
        </w:numPr>
        <w:spacing w:after="80"/>
      </w:pPr>
      <w:r>
        <w:t xml:space="preserve">Avoiding a repeat of this year's costly repairs by choosing a more reliable model.</w:t>
      </w:r>
    </w:p>
    <w:p>
      <w:pPr>
        <w:pStyle w:val="ListParagraph"/>
        <w:numPr>
          <w:ilvl w:val="0"/>
          <w:numId w:val="1"/>
        </w:numPr>
        <w:spacing w:after="80"/>
      </w:pPr>
      <w:r>
        <w:t xml:space="preserve">Making a confident decision he can defend to his father, who also uses the tractor.</w:t>
      </w:r>
    </w:p>
    <w:p>
      <w:pPr>
        <w:pStyle w:val="ListParagraph"/>
        <w:numPr>
          <w:ilvl w:val="0"/>
          <w:numId w:val="1"/>
        </w:numPr>
        <w:spacing w:after="80"/>
      </w:pPr>
      <w:r>
        <w:t xml:space="preserve">Getting more capability (HP, implement compatibility) to support his contract work income.</w:t>
      </w:r>
    </w:p>
    <w:p>
      <w:pPr>
        <w:pStyle w:val="ListParagraph"/>
        <w:numPr>
          <w:ilvl w:val="0"/>
          <w:numId w:val="1"/>
        </w:numPr>
        <w:spacing w:after="80"/>
      </w:pPr>
      <w:r>
        <w:t xml:space="preserve">Not overspending beyond what this season's crop proceeds can safely cover.</w:t>
      </w:r>
    </w:p>
    <w:p>
      <w:pPr>
        <w:spacing w:after="60" w:before="100"/>
      </w:pPr>
      <w:r>
        <w:rPr>
          <w:b/>
          <w:bCs/>
        </w:rPr>
        <w:t xml:space="preserve">Decision Factors</w:t>
      </w:r>
    </w:p>
    <w:p>
      <w:pPr>
        <w:pStyle w:val="ListParagraph"/>
        <w:numPr>
          <w:ilvl w:val="0"/>
          <w:numId w:val="1"/>
        </w:numPr>
        <w:spacing w:after="80"/>
      </w:pPr>
      <w:r>
        <w:t xml:space="preserve">Fit within his fixed budget, including on-road costs.</w:t>
      </w:r>
    </w:p>
    <w:p>
      <w:pPr>
        <w:pStyle w:val="ListParagraph"/>
        <w:numPr>
          <w:ilvl w:val="0"/>
          <w:numId w:val="1"/>
        </w:numPr>
        <w:spacing w:after="80"/>
      </w:pPr>
      <w:r>
        <w:t xml:space="preserve">HP and implement compatibility with equipment he already owns.</w:t>
      </w:r>
    </w:p>
    <w:p>
      <w:pPr>
        <w:pStyle w:val="ListParagraph"/>
        <w:numPr>
          <w:ilvl w:val="0"/>
          <w:numId w:val="1"/>
        </w:numPr>
        <w:spacing w:after="80"/>
      </w:pPr>
      <w:r>
        <w:t xml:space="preserve">Brand reliability and service/dealer proximity in his area.</w:t>
      </w:r>
    </w:p>
    <w:p>
      <w:pPr>
        <w:pStyle w:val="ListParagraph"/>
        <w:numPr>
          <w:ilvl w:val="0"/>
          <w:numId w:val="1"/>
        </w:numPr>
        <w:spacing w:after="80"/>
      </w:pPr>
      <w:r>
        <w:t xml:space="preserve">Availability of financing to bridge any shortfall.</w:t>
      </w:r>
    </w:p>
    <w:p>
      <w:pPr>
        <w:pStyle w:val="ListParagraph"/>
        <w:numPr>
          <w:ilvl w:val="0"/>
          <w:numId w:val="1"/>
        </w:numPr>
        <w:spacing w:after="80"/>
      </w:pPr>
      <w:r>
        <w:t xml:space="preserve">How the shortlisted models compare directly against each other on paper.</w:t>
      </w:r>
    </w:p>
    <w:p>
      <w:pPr>
        <w:pStyle w:val="Heading1"/>
        <w:spacing w:after="150" w:before="300"/>
      </w:pPr>
      <w:r>
        <w:t xml:space="preserve">4. User Journey Map</w:t>
      </w:r>
    </w:p>
    <w:p>
      <w:pPr>
        <w:spacing w:after="150"/>
      </w:pPr>
      <w:r>
        <w:t xml:space="preserve">Vikram's journey from deciding to replace his tractor through to reaching a purchase decision, using KhetiGaadi as his primary research tool.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1900"/>
        <w:gridCol w:w="1900"/>
        <w:gridCol w:w="1900"/>
      </w:tblGrid>
      <w:tr>
        <w:trPr>
          <w:tblHeader/>
        </w:trPr>
        <w:tc>
          <w:tcPr>
            <w:tcW w:type="dxa" w:w="1400"/>
            <w:shd w:fill="D9E2F3" w:val="clear"/>
            <w:tcMar>
              <w:top w:type="dxa" w:w="80"/>
              <w:left w:type="dxa" w:w="100"/>
              <w:bottom w:type="dxa" w:w="80"/>
              <w:right w:type="dxa" w:w="100"/>
            </w:tcMar>
          </w:tcPr>
          <w:p>
            <w:r>
              <w:rPr>
                <w:b/>
                <w:bCs/>
              </w:rPr>
              <w:t xml:space="preserve">Stage</w:t>
            </w:r>
          </w:p>
        </w:tc>
        <w:tc>
          <w:tcPr>
            <w:tcW w:type="dxa" w:w="1900"/>
            <w:shd w:fill="D9E2F3" w:val="clear"/>
            <w:tcMar>
              <w:top w:type="dxa" w:w="80"/>
              <w:left w:type="dxa" w:w="100"/>
              <w:bottom w:type="dxa" w:w="80"/>
              <w:right w:type="dxa" w:w="100"/>
            </w:tcMar>
          </w:tcPr>
          <w:p>
            <w:r>
              <w:rPr>
                <w:b/>
                <w:bCs/>
              </w:rPr>
              <w:t xml:space="preserve">Actions</w:t>
            </w:r>
          </w:p>
        </w:tc>
        <w:tc>
          <w:tcPr>
            <w:tcW w:type="dxa" w:w="1900"/>
            <w:shd w:fill="D9E2F3" w:val="clear"/>
            <w:tcMar>
              <w:top w:type="dxa" w:w="80"/>
              <w:left w:type="dxa" w:w="100"/>
              <w:bottom w:type="dxa" w:w="80"/>
              <w:right w:type="dxa" w:w="100"/>
            </w:tcMar>
          </w:tcPr>
          <w:p>
            <w:r>
              <w:rPr>
                <w:b/>
                <w:bCs/>
              </w:rPr>
              <w:t xml:space="preserve">Thoughts</w:t>
            </w:r>
          </w:p>
        </w:tc>
        <w:tc>
          <w:tcPr>
            <w:tcW w:type="dxa" w:w="1900"/>
            <w:shd w:fill="D9E2F3" w:val="clear"/>
            <w:tcMar>
              <w:top w:type="dxa" w:w="80"/>
              <w:left w:type="dxa" w:w="100"/>
              <w:bottom w:type="dxa" w:w="80"/>
              <w:right w:type="dxa" w:w="100"/>
            </w:tcMar>
          </w:tcPr>
          <w:p>
            <w:r>
              <w:rPr>
                <w:b/>
                <w:bCs/>
              </w:rPr>
              <w:t xml:space="preserve">Pain Points</w:t>
            </w:r>
          </w:p>
        </w:tc>
        <w:tc>
          <w:tcPr>
            <w:tcW w:type="dxa" w:w="1900"/>
            <w:shd w:fill="D9E2F3" w:val="clear"/>
            <w:tcMar>
              <w:top w:type="dxa" w:w="80"/>
              <w:left w:type="dxa" w:w="100"/>
              <w:bottom w:type="dxa" w:w="80"/>
              <w:right w:type="dxa" w:w="100"/>
            </w:tcMar>
          </w:tcPr>
          <w:p>
            <w:r>
              <w:rPr>
                <w:b/>
                <w:bCs/>
              </w:rPr>
              <w:t xml:space="preserve">Opportunities</w:t>
            </w:r>
          </w:p>
        </w:tc>
      </w:tr>
      <w:tr>
        <w:tc>
          <w:tcPr>
            <w:tcW w:type="dxa" w:w="1400"/>
            <w:tcMar>
              <w:top w:type="dxa" w:w="80"/>
              <w:left w:type="dxa" w:w="100"/>
              <w:bottom w:type="dxa" w:w="80"/>
              <w:right w:type="dxa" w:w="100"/>
            </w:tcMar>
          </w:tcPr>
          <w:p>
            <w:r>
              <w:rPr>
                <w:b w:val="false"/>
                <w:bCs w:val="false"/>
              </w:rPr>
              <w:t xml:space="preserve">Need Identification</w:t>
            </w:r>
          </w:p>
        </w:tc>
        <w:tc>
          <w:tcPr>
            <w:tcW w:type="dxa" w:w="1900"/>
            <w:tcMar>
              <w:top w:type="dxa" w:w="80"/>
              <w:left w:type="dxa" w:w="100"/>
              <w:bottom w:type="dxa" w:w="80"/>
              <w:right w:type="dxa" w:w="100"/>
            </w:tcMar>
          </w:tcPr>
          <w:p>
            <w:r>
              <w:rPr>
                <w:b w:val="false"/>
                <w:bCs w:val="false"/>
              </w:rPr>
              <w:t xml:space="preserve">Decides to replace his ageing 35 HP tractor after repeated repair costs before the sugarcane season.</w:t>
            </w:r>
          </w:p>
        </w:tc>
        <w:tc>
          <w:tcPr>
            <w:tcW w:type="dxa" w:w="1900"/>
            <w:tcMar>
              <w:top w:type="dxa" w:w="80"/>
              <w:left w:type="dxa" w:w="100"/>
              <w:bottom w:type="dxa" w:w="80"/>
              <w:right w:type="dxa" w:w="100"/>
            </w:tcMar>
          </w:tcPr>
          <w:p>
            <w:r>
              <w:rPr>
                <w:b w:val="false"/>
                <w:bCs w:val="false"/>
              </w:rPr>
              <w:t xml:space="preserve">“I can't keep patching this one up every season — I need something more reliable.”</w:t>
            </w:r>
          </w:p>
        </w:tc>
        <w:tc>
          <w:tcPr>
            <w:tcW w:type="dxa" w:w="1900"/>
            <w:tcMar>
              <w:top w:type="dxa" w:w="80"/>
              <w:left w:type="dxa" w:w="100"/>
              <w:bottom w:type="dxa" w:w="80"/>
              <w:right w:type="dxa" w:w="100"/>
            </w:tcMar>
          </w:tcPr>
          <w:p>
            <w:r>
              <w:rPr>
                <w:b w:val="false"/>
                <w:bCs w:val="false"/>
              </w:rPr>
              <w:t xml:space="preserve">No easy way, off-platform, to estimate what a realistic budget and HP upgrade should look like.</w:t>
            </w:r>
          </w:p>
        </w:tc>
        <w:tc>
          <w:tcPr>
            <w:tcW w:type="dxa" w:w="1900"/>
            <w:tcMar>
              <w:top w:type="dxa" w:w="80"/>
              <w:left w:type="dxa" w:w="100"/>
              <w:bottom w:type="dxa" w:w="80"/>
              <w:right w:type="dxa" w:w="100"/>
            </w:tcMar>
          </w:tcPr>
          <w:p>
            <w:r>
              <w:rPr>
                <w:b w:val="false"/>
                <w:bCs w:val="false"/>
              </w:rPr>
              <w:t xml:space="preserve">N/A at this stage — decision is made before reaching the website.</w:t>
            </w:r>
          </w:p>
        </w:tc>
      </w:tr>
      <w:tr>
        <w:tc>
          <w:tcPr>
            <w:tcW w:type="dxa" w:w="1400"/>
            <w:tcMar>
              <w:top w:type="dxa" w:w="80"/>
              <w:left w:type="dxa" w:w="100"/>
              <w:bottom w:type="dxa" w:w="80"/>
              <w:right w:type="dxa" w:w="100"/>
            </w:tcMar>
          </w:tcPr>
          <w:p>
            <w:r>
              <w:rPr>
                <w:b w:val="false"/>
                <w:bCs w:val="false"/>
              </w:rPr>
              <w:t xml:space="preserve">Website Discovery</w:t>
            </w:r>
          </w:p>
        </w:tc>
        <w:tc>
          <w:tcPr>
            <w:tcW w:type="dxa" w:w="1900"/>
            <w:tcMar>
              <w:top w:type="dxa" w:w="80"/>
              <w:left w:type="dxa" w:w="100"/>
              <w:bottom w:type="dxa" w:w="80"/>
              <w:right w:type="dxa" w:w="100"/>
            </w:tcMar>
          </w:tcPr>
          <w:p>
            <w:r>
              <w:rPr>
                <w:b w:val="false"/>
                <w:bCs w:val="false"/>
              </w:rPr>
              <w:t xml:space="preserve">Finds KhetiGaadi through a search engine while looking for new tractor prices in India.</w:t>
            </w:r>
          </w:p>
        </w:tc>
        <w:tc>
          <w:tcPr>
            <w:tcW w:type="dxa" w:w="1900"/>
            <w:tcMar>
              <w:top w:type="dxa" w:w="80"/>
              <w:left w:type="dxa" w:w="100"/>
              <w:bottom w:type="dxa" w:w="80"/>
              <w:right w:type="dxa" w:w="100"/>
            </w:tcMar>
          </w:tcPr>
          <w:p>
            <w:r>
              <w:rPr>
                <w:b w:val="false"/>
                <w:bCs w:val="false"/>
              </w:rPr>
              <w:t xml:space="preserve">“Let's see what's actually available in my range before I talk to any dealer.”</w:t>
            </w:r>
          </w:p>
        </w:tc>
        <w:tc>
          <w:tcPr>
            <w:tcW w:type="dxa" w:w="1900"/>
            <w:tcMar>
              <w:top w:type="dxa" w:w="80"/>
              <w:left w:type="dxa" w:w="100"/>
              <w:bottom w:type="dxa" w:w="80"/>
              <w:right w:type="dxa" w:w="100"/>
            </w:tcMar>
          </w:tcPr>
          <w:p>
            <w:r>
              <w:rPr>
                <w:b w:val="false"/>
                <w:bCs w:val="false"/>
              </w:rPr>
              <w:t xml:space="preserve">Homepage mixes commercial tools with unrelated agricultural content, making it briefly unclear where to start.</w:t>
            </w:r>
          </w:p>
        </w:tc>
        <w:tc>
          <w:tcPr>
            <w:tcW w:type="dxa" w:w="1900"/>
            <w:tcMar>
              <w:top w:type="dxa" w:w="80"/>
              <w:left w:type="dxa" w:w="100"/>
              <w:bottom w:type="dxa" w:w="80"/>
              <w:right w:type="dxa" w:w="100"/>
            </w:tcMar>
          </w:tcPr>
          <w:p>
            <w:r>
              <w:rPr>
                <w:b w:val="false"/>
                <w:bCs w:val="false"/>
              </w:rPr>
              <w:t xml:space="preserve">Add a clearer 'Start Here: Find Your Tractor' entry point on the homepage.</w:t>
            </w:r>
          </w:p>
        </w:tc>
      </w:tr>
      <w:tr>
        <w:tc>
          <w:tcPr>
            <w:tcW w:type="dxa" w:w="1400"/>
            <w:tcMar>
              <w:top w:type="dxa" w:w="80"/>
              <w:left w:type="dxa" w:w="100"/>
              <w:bottom w:type="dxa" w:w="80"/>
              <w:right w:type="dxa" w:w="100"/>
            </w:tcMar>
          </w:tcPr>
          <w:p>
            <w:r>
              <w:rPr>
                <w:b w:val="false"/>
                <w:bCs w:val="false"/>
              </w:rPr>
              <w:t xml:space="preserve">Tractor Search</w:t>
            </w:r>
          </w:p>
        </w:tc>
        <w:tc>
          <w:tcPr>
            <w:tcW w:type="dxa" w:w="1900"/>
            <w:tcMar>
              <w:top w:type="dxa" w:w="80"/>
              <w:left w:type="dxa" w:w="100"/>
              <w:bottom w:type="dxa" w:w="80"/>
              <w:right w:type="dxa" w:w="100"/>
            </w:tcMar>
          </w:tcPr>
          <w:p>
            <w:r>
              <w:rPr>
                <w:b w:val="false"/>
                <w:bCs w:val="false"/>
              </w:rPr>
              <w:t xml:space="preserve">Uses the Search New Tractor filters to set budget, HP range, and drive type.</w:t>
            </w:r>
          </w:p>
        </w:tc>
        <w:tc>
          <w:tcPr>
            <w:tcW w:type="dxa" w:w="1900"/>
            <w:tcMar>
              <w:top w:type="dxa" w:w="80"/>
              <w:left w:type="dxa" w:w="100"/>
              <w:bottom w:type="dxa" w:w="80"/>
              <w:right w:type="dxa" w:w="100"/>
            </w:tcMar>
          </w:tcPr>
          <w:p>
            <w:r>
              <w:rPr>
                <w:b w:val="false"/>
                <w:bCs w:val="false"/>
              </w:rPr>
              <w:t xml:space="preserve">“Good, I can set my actual budget instead of scrolling through everything.”</w:t>
            </w:r>
          </w:p>
        </w:tc>
        <w:tc>
          <w:tcPr>
            <w:tcW w:type="dxa" w:w="1900"/>
            <w:tcMar>
              <w:top w:type="dxa" w:w="80"/>
              <w:left w:type="dxa" w:w="100"/>
              <w:bottom w:type="dxa" w:w="80"/>
              <w:right w:type="dxa" w:w="100"/>
            </w:tcMar>
          </w:tcPr>
          <w:p>
            <w:r>
              <w:rPr>
                <w:b w:val="false"/>
                <w:bCs w:val="false"/>
              </w:rPr>
              <w:t xml:space="preserve">Filtered results look visually similar, so it's hard to tell tractors apart at a glance.</w:t>
            </w:r>
          </w:p>
        </w:tc>
        <w:tc>
          <w:tcPr>
            <w:tcW w:type="dxa" w:w="1900"/>
            <w:tcMar>
              <w:top w:type="dxa" w:w="80"/>
              <w:left w:type="dxa" w:w="100"/>
              <w:bottom w:type="dxa" w:w="80"/>
              <w:right w:type="dxa" w:w="100"/>
            </w:tcMar>
          </w:tcPr>
          <w:p>
            <w:r>
              <w:rPr>
                <w:b w:val="false"/>
                <w:bCs w:val="false"/>
              </w:rPr>
              <w:t xml:space="preserve">Add a quick differentiator (e.g. key spec badges) directly on result thumbnails.</w:t>
            </w:r>
          </w:p>
        </w:tc>
      </w:tr>
      <w:tr>
        <w:tc>
          <w:tcPr>
            <w:tcW w:type="dxa" w:w="1400"/>
            <w:tcMar>
              <w:top w:type="dxa" w:w="80"/>
              <w:left w:type="dxa" w:w="100"/>
              <w:bottom w:type="dxa" w:w="80"/>
              <w:right w:type="dxa" w:w="100"/>
            </w:tcMar>
          </w:tcPr>
          <w:p>
            <w:r>
              <w:rPr>
                <w:b w:val="false"/>
                <w:bCs w:val="false"/>
              </w:rPr>
              <w:t xml:space="preserve">Filtering / Shortlisting</w:t>
            </w:r>
          </w:p>
        </w:tc>
        <w:tc>
          <w:tcPr>
            <w:tcW w:type="dxa" w:w="1900"/>
            <w:tcMar>
              <w:top w:type="dxa" w:w="80"/>
              <w:left w:type="dxa" w:w="100"/>
              <w:bottom w:type="dxa" w:w="80"/>
              <w:right w:type="dxa" w:w="100"/>
            </w:tcMar>
          </w:tcPr>
          <w:p>
            <w:r>
              <w:rPr>
                <w:b w:val="false"/>
                <w:bCs w:val="false"/>
              </w:rPr>
              <w:t xml:space="preserve">Narrows down to three tractors from two brands he has heard about from neighbouring farmers.</w:t>
            </w:r>
          </w:p>
        </w:tc>
        <w:tc>
          <w:tcPr>
            <w:tcW w:type="dxa" w:w="1900"/>
            <w:tcMar>
              <w:top w:type="dxa" w:w="80"/>
              <w:left w:type="dxa" w:w="100"/>
              <w:bottom w:type="dxa" w:w="80"/>
              <w:right w:type="dxa" w:w="100"/>
            </w:tcMar>
          </w:tcPr>
          <w:p>
            <w:r>
              <w:rPr>
                <w:b w:val="false"/>
                <w:bCs w:val="false"/>
              </w:rPr>
              <w:t xml:space="preserve">“These three all fit my budget — now which one is actually the better machine?”</w:t>
            </w:r>
          </w:p>
        </w:tc>
        <w:tc>
          <w:tcPr>
            <w:tcW w:type="dxa" w:w="1900"/>
            <w:tcMar>
              <w:top w:type="dxa" w:w="80"/>
              <w:left w:type="dxa" w:w="100"/>
              <w:bottom w:type="dxa" w:w="80"/>
              <w:right w:type="dxa" w:w="100"/>
            </w:tcMar>
          </w:tcPr>
          <w:p>
            <w:r>
              <w:rPr>
                <w:b w:val="false"/>
                <w:bCs w:val="false"/>
              </w:rPr>
              <w:t xml:space="preserve">No way to save or bookmark a shortlist to return to later without re-filtering.</w:t>
            </w:r>
          </w:p>
        </w:tc>
        <w:tc>
          <w:tcPr>
            <w:tcW w:type="dxa" w:w="1900"/>
            <w:tcMar>
              <w:top w:type="dxa" w:w="80"/>
              <w:left w:type="dxa" w:w="100"/>
              <w:bottom w:type="dxa" w:w="80"/>
              <w:right w:type="dxa" w:w="100"/>
            </w:tcMar>
          </w:tcPr>
          <w:p>
            <w:r>
              <w:rPr>
                <w:b w:val="false"/>
                <w:bCs w:val="false"/>
              </w:rPr>
              <w:t xml:space="preserve">Add a persistent 'My Shortlist' feature tied to the browser session or a login.</w:t>
            </w:r>
          </w:p>
        </w:tc>
      </w:tr>
      <w:tr>
        <w:tc>
          <w:tcPr>
            <w:tcW w:type="dxa" w:w="1400"/>
            <w:tcMar>
              <w:top w:type="dxa" w:w="80"/>
              <w:left w:type="dxa" w:w="100"/>
              <w:bottom w:type="dxa" w:w="80"/>
              <w:right w:type="dxa" w:w="100"/>
            </w:tcMar>
          </w:tcPr>
          <w:p>
            <w:r>
              <w:rPr>
                <w:b w:val="false"/>
                <w:bCs w:val="false"/>
              </w:rPr>
              <w:t xml:space="preserve">Model Evaluation</w:t>
            </w:r>
          </w:p>
        </w:tc>
        <w:tc>
          <w:tcPr>
            <w:tcW w:type="dxa" w:w="1900"/>
            <w:tcMar>
              <w:top w:type="dxa" w:w="80"/>
              <w:left w:type="dxa" w:w="100"/>
              <w:bottom w:type="dxa" w:w="80"/>
              <w:right w:type="dxa" w:w="100"/>
            </w:tcMar>
          </w:tcPr>
          <w:p>
            <w:r>
              <w:rPr>
                <w:b w:val="false"/>
                <w:bCs w:val="false"/>
              </w:rPr>
              <w:t xml:space="preserve">Opens each shortlisted tractor's page to review specifications.</w:t>
            </w:r>
          </w:p>
        </w:tc>
        <w:tc>
          <w:tcPr>
            <w:tcW w:type="dxa" w:w="1900"/>
            <w:tcMar>
              <w:top w:type="dxa" w:w="80"/>
              <w:left w:type="dxa" w:w="100"/>
              <w:bottom w:type="dxa" w:w="80"/>
              <w:right w:type="dxa" w:w="100"/>
            </w:tcMar>
          </w:tcPr>
          <w:p>
            <w:r>
              <w:rPr>
                <w:b w:val="false"/>
                <w:bCs w:val="false"/>
              </w:rPr>
              <w:t xml:space="preserve">“Why do I have to scroll past all this company background just to see the HP and lifting capacity?”</w:t>
            </w:r>
          </w:p>
        </w:tc>
        <w:tc>
          <w:tcPr>
            <w:tcW w:type="dxa" w:w="1900"/>
            <w:tcMar>
              <w:top w:type="dxa" w:w="80"/>
              <w:left w:type="dxa" w:w="100"/>
              <w:bottom w:type="dxa" w:w="80"/>
              <w:right w:type="dxa" w:w="100"/>
            </w:tcMar>
          </w:tcPr>
          <w:p>
            <w:r>
              <w:rPr>
                <w:b w:val="false"/>
                <w:bCs w:val="false"/>
              </w:rPr>
              <w:t xml:space="preserve">Specification tables sit below long descriptive paragraphs on brand/model pages.</w:t>
            </w:r>
          </w:p>
        </w:tc>
        <w:tc>
          <w:tcPr>
            <w:tcW w:type="dxa" w:w="1900"/>
            <w:tcMar>
              <w:top w:type="dxa" w:w="80"/>
              <w:left w:type="dxa" w:w="100"/>
              <w:bottom w:type="dxa" w:w="80"/>
              <w:right w:type="dxa" w:w="100"/>
            </w:tcMar>
          </w:tcPr>
          <w:p>
            <w:r>
              <w:rPr>
                <w:b w:val="false"/>
                <w:bCs w:val="false"/>
              </w:rPr>
              <w:t xml:space="preserve">Move the specification table above descriptive content on every model page.</w:t>
            </w:r>
          </w:p>
        </w:tc>
      </w:tr>
      <w:tr>
        <w:tc>
          <w:tcPr>
            <w:tcW w:type="dxa" w:w="1400"/>
            <w:tcMar>
              <w:top w:type="dxa" w:w="80"/>
              <w:left w:type="dxa" w:w="100"/>
              <w:bottom w:type="dxa" w:w="80"/>
              <w:right w:type="dxa" w:w="100"/>
            </w:tcMar>
          </w:tcPr>
          <w:p>
            <w:r>
              <w:rPr>
                <w:b w:val="false"/>
                <w:bCs w:val="false"/>
              </w:rPr>
              <w:t xml:space="preserve">Comparison</w:t>
            </w:r>
          </w:p>
        </w:tc>
        <w:tc>
          <w:tcPr>
            <w:tcW w:type="dxa" w:w="1900"/>
            <w:tcMar>
              <w:top w:type="dxa" w:w="80"/>
              <w:left w:type="dxa" w:w="100"/>
              <w:bottom w:type="dxa" w:w="80"/>
              <w:right w:type="dxa" w:w="100"/>
            </w:tcMar>
          </w:tcPr>
          <w:p>
            <w:r>
              <w:rPr>
                <w:b w:val="false"/>
                <w:bCs w:val="false"/>
              </w:rPr>
              <w:t xml:space="preserve">Adds all three shortlisted tractors to the Compare Tractor tool.</w:t>
            </w:r>
          </w:p>
        </w:tc>
        <w:tc>
          <w:tcPr>
            <w:tcW w:type="dxa" w:w="1900"/>
            <w:tcMar>
              <w:top w:type="dxa" w:w="80"/>
              <w:left w:type="dxa" w:w="100"/>
              <w:bottom w:type="dxa" w:w="80"/>
              <w:right w:type="dxa" w:w="100"/>
            </w:tcMar>
          </w:tcPr>
          <w:p>
            <w:r>
              <w:rPr>
                <w:b w:val="false"/>
                <w:bCs w:val="false"/>
              </w:rPr>
              <w:t xml:space="preserve">“This side-by-side view is exactly what I needed to make a real decision.”</w:t>
            </w:r>
          </w:p>
        </w:tc>
        <w:tc>
          <w:tcPr>
            <w:tcW w:type="dxa" w:w="1900"/>
            <w:tcMar>
              <w:top w:type="dxa" w:w="80"/>
              <w:left w:type="dxa" w:w="100"/>
              <w:bottom w:type="dxa" w:w="80"/>
              <w:right w:type="dxa" w:w="100"/>
            </w:tcMar>
          </w:tcPr>
          <w:p>
            <w:r>
              <w:rPr>
                <w:b w:val="false"/>
                <w:bCs w:val="false"/>
              </w:rPr>
              <w:t xml:space="preserve">None significant at this stage — the compare tool works as expected for three tractors.</w:t>
            </w:r>
          </w:p>
        </w:tc>
        <w:tc>
          <w:tcPr>
            <w:tcW w:type="dxa" w:w="1900"/>
            <w:tcMar>
              <w:top w:type="dxa" w:w="80"/>
              <w:left w:type="dxa" w:w="100"/>
              <w:bottom w:type="dxa" w:w="80"/>
              <w:right w:type="dxa" w:w="100"/>
            </w:tcMar>
          </w:tcPr>
          <w:p>
            <w:r>
              <w:rPr>
                <w:b w:val="false"/>
                <w:bCs w:val="false"/>
              </w:rPr>
              <w:t xml:space="preserve">Maintain this as a core strength; consider allowing saved comparisons for later reference.</w:t>
            </w:r>
          </w:p>
        </w:tc>
      </w:tr>
      <w:tr>
        <w:tc>
          <w:tcPr>
            <w:tcW w:type="dxa" w:w="1400"/>
            <w:tcMar>
              <w:top w:type="dxa" w:w="80"/>
              <w:left w:type="dxa" w:w="100"/>
              <w:bottom w:type="dxa" w:w="80"/>
              <w:right w:type="dxa" w:w="100"/>
            </w:tcMar>
          </w:tcPr>
          <w:p>
            <w:r>
              <w:rPr>
                <w:b w:val="false"/>
                <w:bCs w:val="false"/>
              </w:rPr>
              <w:t xml:space="preserve">Price / Finance / Dealer Evaluation</w:t>
            </w:r>
          </w:p>
        </w:tc>
        <w:tc>
          <w:tcPr>
            <w:tcW w:type="dxa" w:w="1900"/>
            <w:tcMar>
              <w:top w:type="dxa" w:w="80"/>
              <w:left w:type="dxa" w:w="100"/>
              <w:bottom w:type="dxa" w:w="80"/>
              <w:right w:type="dxa" w:w="100"/>
            </w:tcMar>
          </w:tcPr>
          <w:p>
            <w:r>
              <w:rPr>
                <w:b w:val="false"/>
                <w:bCs w:val="false"/>
              </w:rPr>
              <w:t xml:space="preserve">Checks the Easy Finance and Dealership links to understand affordability and local availability.</w:t>
            </w:r>
          </w:p>
        </w:tc>
        <w:tc>
          <w:tcPr>
            <w:tcW w:type="dxa" w:w="1900"/>
            <w:tcMar>
              <w:top w:type="dxa" w:w="80"/>
              <w:left w:type="dxa" w:w="100"/>
              <w:bottom w:type="dxa" w:w="80"/>
              <w:right w:type="dxa" w:w="100"/>
            </w:tcMar>
          </w:tcPr>
          <w:p>
            <w:r>
              <w:rPr>
                <w:b w:val="false"/>
                <w:bCs w:val="false"/>
              </w:rPr>
              <w:t xml:space="preserve">“Is this the on-road price, and will a dealer near me actually have this model?”</w:t>
            </w:r>
          </w:p>
        </w:tc>
        <w:tc>
          <w:tcPr>
            <w:tcW w:type="dxa" w:w="1900"/>
            <w:tcMar>
              <w:top w:type="dxa" w:w="80"/>
              <w:left w:type="dxa" w:w="100"/>
              <w:bottom w:type="dxa" w:w="80"/>
              <w:right w:type="dxa" w:w="100"/>
            </w:tcMar>
          </w:tcPr>
          <w:p>
            <w:r>
              <w:rPr>
                <w:b w:val="false"/>
                <w:bCs w:val="false"/>
              </w:rPr>
              <w:t xml:space="preserve">On-road cost isn't clearly broken out, and dealer-model matching by location isn't obvious.</w:t>
            </w:r>
          </w:p>
        </w:tc>
        <w:tc>
          <w:tcPr>
            <w:tcW w:type="dxa" w:w="1900"/>
            <w:tcMar>
              <w:top w:type="dxa" w:w="80"/>
              <w:left w:type="dxa" w:w="100"/>
              <w:bottom w:type="dxa" w:w="80"/>
              <w:right w:type="dxa" w:w="100"/>
            </w:tcMar>
          </w:tcPr>
          <w:p>
            <w:r>
              <w:rPr>
                <w:b w:val="false"/>
                <w:bCs w:val="false"/>
              </w:rPr>
              <w:t xml:space="preserve">Show an all-in price estimate and nearby-dealer availability directly on the model page.</w:t>
            </w:r>
          </w:p>
        </w:tc>
      </w:tr>
      <w:tr>
        <w:tc>
          <w:tcPr>
            <w:tcW w:type="dxa" w:w="1400"/>
            <w:tcMar>
              <w:top w:type="dxa" w:w="80"/>
              <w:left w:type="dxa" w:w="100"/>
              <w:bottom w:type="dxa" w:w="80"/>
              <w:right w:type="dxa" w:w="100"/>
            </w:tcMar>
          </w:tcPr>
          <w:p>
            <w:r>
              <w:rPr>
                <w:b w:val="false"/>
                <w:bCs w:val="false"/>
              </w:rPr>
              <w:t xml:space="preserve">Enquiry / Purchase Decision</w:t>
            </w:r>
          </w:p>
        </w:tc>
        <w:tc>
          <w:tcPr>
            <w:tcW w:type="dxa" w:w="1900"/>
            <w:tcMar>
              <w:top w:type="dxa" w:w="80"/>
              <w:left w:type="dxa" w:w="100"/>
              <w:bottom w:type="dxa" w:w="80"/>
              <w:right w:type="dxa" w:w="100"/>
            </w:tcMar>
          </w:tcPr>
          <w:p>
            <w:r>
              <w:rPr>
                <w:b w:val="false"/>
                <w:bCs w:val="false"/>
              </w:rPr>
              <w:t xml:space="preserve">Shortlists a final model and reaches out to a local dealer identified partly through the website and partly through local contacts.</w:t>
            </w:r>
          </w:p>
        </w:tc>
        <w:tc>
          <w:tcPr>
            <w:tcW w:type="dxa" w:w="1900"/>
            <w:tcMar>
              <w:top w:type="dxa" w:w="80"/>
              <w:left w:type="dxa" w:w="100"/>
              <w:bottom w:type="dxa" w:w="80"/>
              <w:right w:type="dxa" w:w="100"/>
            </w:tcMar>
          </w:tcPr>
          <w:p>
            <w:r>
              <w:rPr>
                <w:b w:val="false"/>
                <w:bCs w:val="false"/>
              </w:rPr>
              <w:t xml:space="preserve">“I've done my homework — now it's about getting the right deal from a dealer I trust.”</w:t>
            </w:r>
          </w:p>
        </w:tc>
        <w:tc>
          <w:tcPr>
            <w:tcW w:type="dxa" w:w="1900"/>
            <w:tcMar>
              <w:top w:type="dxa" w:w="80"/>
              <w:left w:type="dxa" w:w="100"/>
              <w:bottom w:type="dxa" w:w="80"/>
              <w:right w:type="dxa" w:w="100"/>
            </w:tcMar>
          </w:tcPr>
          <w:p>
            <w:r>
              <w:rPr>
                <w:b w:val="false"/>
                <w:bCs w:val="false"/>
              </w:rPr>
              <w:t xml:space="preserve">No confirmation or follow-up visible on the website once an enquiry step is taken.</w:t>
            </w:r>
          </w:p>
        </w:tc>
        <w:tc>
          <w:tcPr>
            <w:tcW w:type="dxa" w:w="1900"/>
            <w:tcMar>
              <w:top w:type="dxa" w:w="80"/>
              <w:left w:type="dxa" w:w="100"/>
              <w:bottom w:type="dxa" w:w="80"/>
              <w:right w:type="dxa" w:w="100"/>
            </w:tcMar>
          </w:tcPr>
          <w:p>
            <w:r>
              <w:rPr>
                <w:b w:val="false"/>
                <w:bCs w:val="false"/>
              </w:rPr>
              <w:t xml:space="preserve">Add a visible confirmation or tracking step after an enquiry is submitted.</w:t>
            </w:r>
          </w:p>
        </w:tc>
      </w:tr>
    </w:tbl>
    <w:p>
      <w:pPr>
        <w:pStyle w:val="Heading1"/>
        <w:spacing w:after="150" w:before="300"/>
      </w:pPr>
      <w:r>
        <w:t xml:space="preserve">5. Gaps for Future Improvement</w:t>
      </w:r>
    </w:p>
    <w:p>
      <w:pPr>
        <w:pStyle w:val="ListParagraph"/>
        <w:numPr>
          <w:ilvl w:val="0"/>
          <w:numId w:val="1"/>
        </w:numPr>
        <w:spacing w:after="80"/>
      </w:pPr>
      <w:r>
        <w:t xml:space="preserve">Add differentiating spec badges to search-result thumbnails so visually similar tractors are easier to tell apart at a glance.</w:t>
      </w:r>
    </w:p>
    <w:p>
      <w:pPr>
        <w:pStyle w:val="ListParagraph"/>
        <w:numPr>
          <w:ilvl w:val="0"/>
          <w:numId w:val="1"/>
        </w:numPr>
        <w:spacing w:after="80"/>
      </w:pPr>
      <w:r>
        <w:t xml:space="preserve">Introduce a persistent, savable shortlist so users don't have to re-filter from scratch across sessions.</w:t>
      </w:r>
    </w:p>
    <w:p>
      <w:pPr>
        <w:pStyle w:val="ListParagraph"/>
        <w:numPr>
          <w:ilvl w:val="0"/>
          <w:numId w:val="1"/>
        </w:numPr>
        <w:spacing w:after="80"/>
      </w:pPr>
      <w:r>
        <w:t xml:space="preserve">Reorder model pages so specification tables appear above descriptive/marketing content.</w:t>
      </w:r>
    </w:p>
    <w:p>
      <w:pPr>
        <w:pStyle w:val="ListParagraph"/>
        <w:numPr>
          <w:ilvl w:val="0"/>
          <w:numId w:val="1"/>
        </w:numPr>
        <w:spacing w:after="80"/>
      </w:pPr>
      <w:r>
        <w:t xml:space="preserve">Allow saved or shareable comparison results, so a farmer can revisit or share a comparison with family before deciding.</w:t>
      </w:r>
    </w:p>
    <w:p>
      <w:pPr>
        <w:pStyle w:val="ListParagraph"/>
        <w:numPr>
          <w:ilvl w:val="0"/>
          <w:numId w:val="1"/>
        </w:numPr>
        <w:spacing w:after="80"/>
      </w:pPr>
      <w:r>
        <w:t xml:space="preserve">Show a clear all-in, on-road price estimate (ex-showroom plus registration and insurance) directly on each model page.</w:t>
      </w:r>
    </w:p>
    <w:p>
      <w:pPr>
        <w:pStyle w:val="ListParagraph"/>
        <w:numPr>
          <w:ilvl w:val="0"/>
          <w:numId w:val="1"/>
        </w:numPr>
        <w:spacing w:after="80"/>
      </w:pPr>
      <w:r>
        <w:t xml:space="preserve">Tie the Easy Finance section to the specific model being viewed, rather than treating it as a separate, disconnected page.</w:t>
      </w:r>
    </w:p>
    <w:p>
      <w:pPr>
        <w:pStyle w:val="ListParagraph"/>
        <w:numPr>
          <w:ilvl w:val="0"/>
          <w:numId w:val="1"/>
        </w:numPr>
        <w:spacing w:after="80"/>
      </w:pPr>
      <w:r>
        <w:t xml:space="preserve">Show dealer availability by model and location directly on the model page, rather than through a generic Dealership link.</w:t>
      </w:r>
    </w:p>
    <w:p>
      <w:pPr>
        <w:pStyle w:val="ListParagraph"/>
        <w:numPr>
          <w:ilvl w:val="0"/>
          <w:numId w:val="1"/>
        </w:numPr>
        <w:spacing w:after="80"/>
      </w:pPr>
      <w:r>
        <w:t xml:space="preserve">Separate homepage sections clearly (Buy / Compare / Learn) so first-time visitors can find the buying tools immediately.</w:t>
      </w:r>
    </w:p>
    <w:p>
      <w:pPr>
        <w:pStyle w:val="ListParagraph"/>
        <w:numPr>
          <w:ilvl w:val="0"/>
          <w:numId w:val="1"/>
        </w:numPr>
        <w:spacing w:after="80"/>
      </w:pPr>
      <w:r>
        <w:t xml:space="preserve">Add a visible confirmation or status update after a user submits a dealer or finance enquiry, closing the loop on that action.</w:t>
      </w:r>
    </w:p>
    <w:p>
      <w:pPr>
        <w:pStyle w:val="Heading1"/>
        <w:spacing w:after="150" w:before="300"/>
      </w:pPr>
      <w:r>
        <w:t xml:space="preserve">Sourcing Note</w:t>
      </w:r>
    </w:p>
    <w:p>
      <w:pPr>
        <w:spacing w:after="150"/>
      </w:pPr>
      <w:r>
        <w:t xml:space="preserve">The persona, empathy map, pain points, and journey are grounded in verified KhetiGaadi features — budget/HP/drive filters on Search New Tractor, the four-tractor Compare Tractor tool, brand and model page structure, and the Easy Finance and Dealership navigation labels — reviewed directly on khetigaadi.com. Specific interaction details that could not be confirmed (dealer-to-model matching depth, on-road price breakdown, post-enquiry confirmation) are presented as pain points and opportunities based on their absence from the pages reviewed, not as confirmed defects in functionality that may exist elsewhere on the platform.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2026-08-10T17:15:34.772Z</dcterms:created>
  <dcterms:modified xsi:type="dcterms:W3CDTF">2026-08-10T17:15:34.774Z</dcterms:modified>
</cp:coreProperties>
</file>

<file path=docProps/custom.xml><?xml version="1.0" encoding="utf-8"?>
<Properties xmlns="http://schemas.openxmlformats.org/officeDocument/2006/custom-properties" xmlns:vt="http://schemas.openxmlformats.org/officeDocument/2006/docPropsVTypes"/>
</file>