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Title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56"/>
        </w:rPr>
        <w:t>本地内容检索系统</w:t>
      </w:r>
    </w:p>
    <w:p>
      <w:pPr>
        <w:pStyle w:val="Subtitle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>用户手册</w:t>
      </w:r>
    </w:p>
    <w:p>
      <w:pPr>
        <w:spacing w:before="280" w:after="80"/>
        <w:jc w:val="center"/>
      </w:pPr>
      <w:r>
        <w:rPr>
          <w:rFonts w:ascii="Times New Roman" w:hAnsi="Times New Roman" w:eastAsia="Times New Roman" w:cs="Times New Roman"/>
          <w:color w:val="000000"/>
          <w:sz w:val="22"/>
        </w:rPr>
        <w:t>安装启动  |  功能操作  |  检索流程  |  异常处理  |  无障碍操作</w:t>
      </w:r>
    </w:p>
    <w:p/>
    <w:p/>
    <w:p/>
    <w:p/>
    <w:p>
      <w:pPr>
        <w:spacing w:after="80"/>
        <w:jc w:val="center"/>
      </w:pPr>
      <w:r>
        <w:rPr>
          <w:rFonts w:ascii="Times New Roman" w:hAnsi="Times New Roman" w:eastAsia="Times New Roman" w:cs="Times New Roman"/>
          <w:color w:val="000000"/>
          <w:sz w:val="21"/>
        </w:rPr>
        <w:t>文档版本：1.0</w:t>
      </w:r>
    </w:p>
    <w:p>
      <w:pPr>
        <w:spacing w:after="80"/>
        <w:jc w:val="center"/>
      </w:pPr>
      <w:r>
        <w:rPr>
          <w:rFonts w:ascii="Times New Roman" w:hAnsi="Times New Roman" w:eastAsia="Times New Roman" w:cs="Times New Roman"/>
          <w:color w:val="000000"/>
          <w:sz w:val="21"/>
        </w:rPr>
        <w:t>更新日期：2026-08-22</w:t>
      </w:r>
    </w:p>
    <w:p>
      <w:pPr>
        <w:spacing w:after="80"/>
        <w:jc w:val="center"/>
      </w:pPr>
      <w:r>
        <w:rPr>
          <w:rFonts w:ascii="Times New Roman" w:hAnsi="Times New Roman" w:eastAsia="Times New Roman" w:cs="Times New Roman"/>
          <w:color w:val="000000"/>
          <w:sz w:val="21"/>
        </w:rPr>
        <w:t>适用范围：Windows 集成稳定版与源码部署方式</w:t>
      </w:r>
    </w:p>
    <w:p>
      <w:pPr>
        <w:keepLines/>
        <w:spacing w:before="100" w:after="160"/>
        <w:ind w:left="259" w:right="115"/>
        <w:pBdr>
          <w:left w:val="single" w:sz="10" w:space="8" w:color="000000"/>
        </w:pBdr>
      </w:pPr>
      <w:r>
        <w:rPr>
          <w:rFonts w:ascii="Times New Roman" w:hAnsi="Times New Roman" w:eastAsia="Times New Roman" w:cs="Times New Roman"/>
          <w:b/>
          <w:color w:val="000000"/>
        </w:rPr>
        <w:t>隐私说明：</w:t>
      </w:r>
      <w:r>
        <w:rPr>
          <w:rFonts w:ascii="Times New Roman" w:hAnsi="Times New Roman" w:eastAsia="Times New Roman" w:cs="Times New Roman"/>
          <w:color w:val="000000"/>
        </w:rPr>
        <w:t>系统在本机完成文件解析、索引与检索，运行时不需要把用户文件或查询发送到远程服务。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ContentsEntry"/>
      </w:pPr>
      <w:r>
        <w:rPr>
          <w:rFonts w:ascii="Times New Roman" w:hAnsi="Times New Roman" w:eastAsia="Times New Roman" w:cs="Times New Roman"/>
          <w:color w:val="000000"/>
          <w:sz w:val="21"/>
        </w:rPr>
        <w:t>1. 使用前须知 - 能力、格式、边界与安全提示</w:t>
      </w:r>
    </w:p>
    <w:p>
      <w:pPr>
        <w:pStyle w:val="ContentsEntry"/>
      </w:pPr>
      <w:r>
        <w:rPr>
          <w:rFonts w:ascii="Times New Roman" w:hAnsi="Times New Roman" w:eastAsia="Times New Roman" w:cs="Times New Roman"/>
          <w:color w:val="000000"/>
          <w:sz w:val="21"/>
        </w:rPr>
        <w:t>2. 安装与启动 - 一键包和源码两种运行方式</w:t>
      </w:r>
    </w:p>
    <w:p>
      <w:pPr>
        <w:pStyle w:val="ContentsEntry"/>
      </w:pPr>
      <w:r>
        <w:rPr>
          <w:rFonts w:ascii="Times New Roman" w:hAnsi="Times New Roman" w:eastAsia="Times New Roman" w:cs="Times New Roman"/>
          <w:color w:val="000000"/>
          <w:sz w:val="21"/>
        </w:rPr>
        <w:t>3. 界面与基础操作 - 搜索、索引库和设置</w:t>
      </w:r>
    </w:p>
    <w:p>
      <w:pPr>
        <w:pStyle w:val="ContentsEntry"/>
      </w:pPr>
      <w:r>
        <w:rPr>
          <w:rFonts w:ascii="Times New Roman" w:hAnsi="Times New Roman" w:eastAsia="Times New Roman" w:cs="Times New Roman"/>
          <w:color w:val="000000"/>
          <w:sz w:val="21"/>
        </w:rPr>
        <w:t>4. 建立与管理索引 - 添加文件夹、重建与移除</w:t>
      </w:r>
    </w:p>
    <w:p>
      <w:pPr>
        <w:pStyle w:val="ContentsEntry"/>
      </w:pPr>
      <w:r>
        <w:rPr>
          <w:rFonts w:ascii="Times New Roman" w:hAnsi="Times New Roman" w:eastAsia="Times New Roman" w:cs="Times New Roman"/>
          <w:color w:val="000000"/>
          <w:sz w:val="21"/>
        </w:rPr>
        <w:t>5. 检索流程 - 查询、筛选、结果判断与打开文件</w:t>
      </w:r>
    </w:p>
    <w:p>
      <w:pPr>
        <w:pStyle w:val="ContentsEntry"/>
      </w:pPr>
      <w:r>
        <w:rPr>
          <w:rFonts w:ascii="Times New Roman" w:hAnsi="Times New Roman" w:eastAsia="Times New Roman" w:cs="Times New Roman"/>
          <w:color w:val="000000"/>
          <w:sz w:val="21"/>
        </w:rPr>
        <w:t>6. 设置与个性化 - 后端地址、主题、字号和动态效果</w:t>
      </w:r>
    </w:p>
    <w:p>
      <w:pPr>
        <w:pStyle w:val="ContentsEntry"/>
      </w:pPr>
      <w:r>
        <w:rPr>
          <w:rFonts w:ascii="Times New Roman" w:hAnsi="Times New Roman" w:eastAsia="Times New Roman" w:cs="Times New Roman"/>
          <w:color w:val="000000"/>
          <w:sz w:val="21"/>
        </w:rPr>
        <w:t>7. 异常处理 - 启动、索引、搜索、文件和设置问题</w:t>
      </w:r>
    </w:p>
    <w:p>
      <w:pPr>
        <w:pStyle w:val="ContentsEntry"/>
      </w:pPr>
      <w:r>
        <w:rPr>
          <w:rFonts w:ascii="Times New Roman" w:hAnsi="Times New Roman" w:eastAsia="Times New Roman" w:cs="Times New Roman"/>
          <w:color w:val="000000"/>
          <w:sz w:val="21"/>
        </w:rPr>
        <w:t>8. 无障碍操作说明 - 键盘、屏幕阅读器、高对比度与放大</w:t>
      </w:r>
    </w:p>
    <w:p>
      <w:pPr>
        <w:pStyle w:val="ContentsEntry"/>
      </w:pPr>
      <w:r>
        <w:rPr>
          <w:rFonts w:ascii="Times New Roman" w:hAnsi="Times New Roman" w:eastAsia="Times New Roman" w:cs="Times New Roman"/>
          <w:color w:val="000000"/>
          <w:sz w:val="21"/>
        </w:rPr>
        <w:t>9. 数据、退出与维护 - 本地数据位置、退出和隐私边界</w:t>
      </w:r>
    </w:p>
    <w:p>
      <w:pPr>
        <w:pStyle w:val="ContentsEntry"/>
      </w:pPr>
      <w:r>
        <w:rPr>
          <w:rFonts w:ascii="Times New Roman" w:hAnsi="Times New Roman" w:eastAsia="Times New Roman" w:cs="Times New Roman"/>
          <w:color w:val="000000"/>
          <w:sz w:val="21"/>
        </w:rPr>
        <w:t>10. 快速检查清单 - 首次使用与问题反馈</w:t>
      </w:r>
    </w:p>
    <w:p>
      <w:pPr>
        <w:pStyle w:val="Heading1"/>
      </w:pPr>
      <w:r>
        <w:t>首次使用：五步完成首次检索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</w:rPr>
        <w:t>解压 Windows 集成包，并双击“内容检索系统.exe”；源码用户按第 2.2 节启动后端和 Flutter 客户端。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</w:rPr>
        <w:t>等待搜索页右上角显示“后端在线”。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</w:rPr>
        <w:t>按 Ctrl+2 打开“索引库”，选择“添加文件夹”，并等待索引任务完成。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</w:rPr>
        <w:t>按 Ctrl+1 返回“搜索”，输入记得的概念、句子或图片内容描述，然后按 Enter。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</w:rPr>
        <w:t>阅读文件名、命中摘要、页码或段落号和“命中”原因；选择“打开”或复制完整路径。</w:t>
      </w:r>
    </w:p>
    <w:p>
      <w:pPr>
        <w:pStyle w:val="Heading1"/>
      </w:pPr>
      <w:r>
        <w:t>1. 使用前须知</w:t>
      </w:r>
    </w:p>
    <w:p>
      <w:pPr>
        <w:pStyle w:val="Heading2"/>
      </w:pPr>
      <w:r>
        <w:t>1.1 系统用途</w:t>
      </w:r>
    </w:p>
    <w:p>
      <w:r>
        <w:rPr>
          <w:rFonts w:ascii="Times New Roman" w:hAnsi="Times New Roman" w:eastAsia="Times New Roman" w:cs="Times New Roman"/>
          <w:color w:val="000000"/>
        </w:rPr>
        <w:t>本系统用于在本地 PDF、Word 文档、文本文件和图片中建立可搜索索引。即使不知道文件名或存放位置，也可以通过关键词、概念或图片内容描述找回资料。</w:t>
      </w:r>
    </w:p>
    <w:p>
      <w:pPr>
        <w:pStyle w:val="Heading2"/>
      </w:pPr>
      <w:r>
        <w:t>1.2 支持的文件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0"/>
        <w:gridCol w:w="2700"/>
        <w:gridCol w:w="5160"/>
      </w:tblGrid>
      <w:tr>
        <w:trPr>
          <w:tblHeader w:val="true"/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类别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支持格式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文档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PDF、DOCX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PDF 可返回页码；DOCX 可返回段落位置。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文本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TXT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支持 UTF-8，以及带 BOM 的 UTF-16、UTF-32。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图片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JPG、JPEG、PNG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通过图文语义通道按图片内容进行检索。</w:t>
            </w:r>
          </w:p>
        </w:tc>
      </w:tr>
    </w:tbl>
    <w:p>
      <w:pPr>
        <w:spacing w:after="40"/>
      </w:pPr>
    </w:p>
    <w:p>
      <w:pPr>
        <w:keepLines/>
        <w:spacing w:before="100" w:after="160"/>
        <w:ind w:left="259" w:right="115"/>
        <w:pBdr>
          <w:left w:val="single" w:sz="10" w:space="8" w:color="000000"/>
        </w:pBdr>
      </w:pPr>
      <w:r>
        <w:rPr>
          <w:rFonts w:ascii="Times New Roman" w:hAnsi="Times New Roman" w:eastAsia="Times New Roman" w:cs="Times New Roman"/>
          <w:b/>
          <w:color w:val="000000"/>
        </w:rPr>
        <w:t>已知边界：</w:t>
      </w:r>
      <w:r>
        <w:rPr>
          <w:rFonts w:ascii="Times New Roman" w:hAnsi="Times New Roman" w:eastAsia="Times New Roman" w:cs="Times New Roman"/>
          <w:color w:val="000000"/>
        </w:rPr>
        <w:t>界面的“图片”筛选包含 WebP，但当前后端解析器不支持 WebP。WebP 文件不会被当前索引流程写入。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</w:rPr>
        <w:t>单个文件默认不能超过 100 MiB；超限文件会显示为失败。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</w:rPr>
        <w:t>加密 PDF、损坏文件、无法解码的图片和无权限访问的路径不能成功索引。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</w:rPr>
        <w:t>索引任务状态保存在进程内存中，重启后旧任务编号不可继续查询；已经写入的索引会保留。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</w:rPr>
        <w:t>后端没有身份认证，只应使用 127.0.0.1 回环地址，不要向局域网或互联网暴露端口。</w:t>
      </w:r>
    </w:p>
    <w:p>
      <w:pPr>
        <w:pStyle w:val="Heading1"/>
      </w:pPr>
      <w:r>
        <w:t>2. 安装与启动</w:t>
      </w:r>
    </w:p>
    <w:p>
      <w:pPr>
        <w:pStyle w:val="Heading2"/>
      </w:pPr>
      <w:r>
        <w:t>2.1 Windows 集成稳定版（推荐）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</w:rPr>
        <w:t>将 ZIP 完整解压到本机可写目录。不要直接在压缩包预览窗口中运行，也不要移动或删除 app 目录内的 runtime、models、tools、frontend 等子目录。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</w:rPr>
        <w:t>打开解压后的 app 目录，双击“内容检索系统.exe”。启动器会检查资源，启动本地后端和解析服务，待后端就绪后再打开应用界面。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</w:rPr>
        <w:t>首次启动或冷启动需要加载本地模型，耗时可能明显长于普通应用。请等待界面出现并显示“后端在线”，不要连续重复启动。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</w:rPr>
        <w:t>使用结束后直接关闭 Flutter 应用窗口。集成启动器会结束本次启动的后端及本地解析服务。</w:t>
      </w:r>
    </w:p>
    <w:p>
      <w:pPr>
        <w:keepLines/>
        <w:spacing w:before="100" w:after="160"/>
        <w:ind w:left="259" w:right="115"/>
        <w:pBdr>
          <w:left w:val="single" w:sz="10" w:space="8" w:color="000000"/>
        </w:pBdr>
      </w:pPr>
      <w:r>
        <w:rPr>
          <w:rFonts w:ascii="Times New Roman" w:hAnsi="Times New Roman" w:eastAsia="Times New Roman" w:cs="Times New Roman"/>
          <w:b/>
          <w:color w:val="000000"/>
        </w:rPr>
        <w:t>诊断启动：</w:t>
      </w:r>
      <w:r>
        <w:rPr>
          <w:rFonts w:ascii="Times New Roman" w:hAnsi="Times New Roman" w:eastAsia="Times New Roman" w:cs="Times New Roman"/>
          <w:color w:val="000000"/>
        </w:rPr>
        <w:t>如应用没有打开，可在 PowerShell 中进入 app 目录，运行“.\内容检索系统.exe --check-only”。出现“One-click launcher preflight passed”表示打包资源齐全。启动日志位于 app\data\launcher.log。</w:t>
      </w:r>
    </w:p>
    <w:p>
      <w:pPr>
        <w:pStyle w:val="Heading2"/>
      </w:pPr>
      <w:r>
        <w:t>2.2 从源码安装与启动</w:t>
      </w:r>
    </w:p>
    <w:p>
      <w:r>
        <w:rPr>
          <w:rFonts w:ascii="Times New Roman" w:hAnsi="Times New Roman" w:eastAsia="Times New Roman" w:cs="Times New Roman"/>
          <w:color w:val="000000"/>
        </w:rPr>
        <w:t>准备条件：Windows PowerShell、64 位 Python 3.10、uv、可运行的 Java；运行 Flutter 界面还需要 Flutter SDK。models/model-manifest.json、两个本地模型和 Tika JAR 必须齐全并通过摘要校验。</w:t>
      </w:r>
    </w:p>
    <w:p>
      <w:r>
        <w:rPr>
          <w:rFonts w:ascii="Times New Roman" w:hAnsi="Times New Roman" w:eastAsia="Times New Roman" w:cs="Times New Roman"/>
          <w:color w:val="000000"/>
        </w:rPr>
        <w:t>在项目根目录依次执行以下命令：</w:t>
      </w:r>
    </w:p>
    <w:p>
      <w:pPr>
        <w:pStyle w:val="CodeBlock"/>
      </w:pPr>
      <w:r>
        <w:rPr>
          <w:rFonts w:ascii="Times New Roman" w:hAnsi="Times New Roman" w:eastAsia="Times New Roman" w:cs="Times New Roman"/>
          <w:color w:val="000000"/>
          <w:sz w:val="19"/>
        </w:rPr>
        <w:t>uv sync --project backend --locked</w:t>
      </w:r>
    </w:p>
    <w:p>
      <w:pPr>
        <w:pStyle w:val="CodeBlock"/>
      </w:pPr>
      <w:r>
        <w:rPr>
          <w:rFonts w:ascii="Times New Roman" w:hAnsi="Times New Roman" w:eastAsia="Times New Roman" w:cs="Times New Roman"/>
          <w:color w:val="000000"/>
          <w:sz w:val="19"/>
        </w:rPr>
        <w:t>powershell -ExecutionPolicy Bypass -File tools/start-mvp.ps1 -CheckOnly</w:t>
      </w:r>
    </w:p>
    <w:p>
      <w:r>
        <w:rPr>
          <w:rFonts w:ascii="Times New Roman" w:hAnsi="Times New Roman" w:eastAsia="Times New Roman" w:cs="Times New Roman"/>
          <w:color w:val="000000"/>
        </w:rPr>
        <w:t>预检成功后会输出“MVP preflight passed”。随后启动后端：</w:t>
      </w:r>
    </w:p>
    <w:p>
      <w:pPr>
        <w:pStyle w:val="CodeBlock"/>
      </w:pPr>
      <w:r>
        <w:rPr>
          <w:rFonts w:ascii="Times New Roman" w:hAnsi="Times New Roman" w:eastAsia="Times New Roman" w:cs="Times New Roman"/>
          <w:color w:val="000000"/>
          <w:sz w:val="19"/>
        </w:rPr>
        <w:t>powershell -ExecutionPolicy Bypass -File tools/start-mvp.ps1</w:t>
      </w:r>
    </w:p>
    <w:p>
      <w:r>
        <w:rPr>
          <w:rFonts w:ascii="Times New Roman" w:hAnsi="Times New Roman" w:eastAsia="Times New Roman" w:cs="Times New Roman"/>
          <w:color w:val="000000"/>
        </w:rPr>
        <w:t>保持后端终端运行，在另一个 PowerShell 窗口中启动客户端：</w:t>
      </w:r>
    </w:p>
    <w:p>
      <w:pPr>
        <w:pStyle w:val="CodeBlock"/>
      </w:pPr>
      <w:r>
        <w:rPr>
          <w:rFonts w:ascii="Times New Roman" w:hAnsi="Times New Roman" w:eastAsia="Times New Roman" w:cs="Times New Roman"/>
          <w:color w:val="000000"/>
          <w:sz w:val="19"/>
        </w:rPr>
        <w:t>Set-Location frontend</w:t>
      </w:r>
    </w:p>
    <w:p>
      <w:pPr>
        <w:pStyle w:val="CodeBlock"/>
      </w:pPr>
      <w:r>
        <w:rPr>
          <w:rFonts w:ascii="Times New Roman" w:hAnsi="Times New Roman" w:eastAsia="Times New Roman" w:cs="Times New Roman"/>
          <w:color w:val="000000"/>
          <w:sz w:val="19"/>
        </w:rPr>
        <w:t>flutter pub get</w:t>
      </w:r>
    </w:p>
    <w:p>
      <w:pPr>
        <w:pStyle w:val="CodeBlock"/>
      </w:pPr>
      <w:r>
        <w:rPr>
          <w:rFonts w:ascii="Times New Roman" w:hAnsi="Times New Roman" w:eastAsia="Times New Roman" w:cs="Times New Roman"/>
          <w:color w:val="000000"/>
          <w:sz w:val="19"/>
        </w:rPr>
        <w:t>flutter run -d windows</w:t>
      </w:r>
    </w:p>
    <w:p>
      <w:r>
        <w:rPr>
          <w:rFonts w:ascii="Times New Roman" w:hAnsi="Times New Roman" w:eastAsia="Times New Roman" w:cs="Times New Roman"/>
          <w:color w:val="000000"/>
        </w:rPr>
        <w:t>可使用以下命令检查后端是否存活并就绪：</w:t>
      </w:r>
    </w:p>
    <w:p>
      <w:pPr>
        <w:pStyle w:val="CodeBlock"/>
      </w:pPr>
      <w:r>
        <w:rPr>
          <w:rFonts w:ascii="Times New Roman" w:hAnsi="Times New Roman" w:eastAsia="Times New Roman" w:cs="Times New Roman"/>
          <w:color w:val="000000"/>
          <w:sz w:val="19"/>
        </w:rPr>
        <w:t>Invoke-RestMethod http://127.0.0.1:8000/health/live</w:t>
      </w:r>
    </w:p>
    <w:p>
      <w:pPr>
        <w:pStyle w:val="CodeBlock"/>
      </w:pPr>
      <w:r>
        <w:rPr>
          <w:rFonts w:ascii="Times New Roman" w:hAnsi="Times New Roman" w:eastAsia="Times New Roman" w:cs="Times New Roman"/>
          <w:color w:val="000000"/>
          <w:sz w:val="19"/>
        </w:rPr>
        <w:t>Invoke-RestMethod http://127.0.0.1:8000/health/ready</w:t>
      </w:r>
    </w:p>
    <w:p>
      <w:pPr>
        <w:keepLines/>
        <w:spacing w:before="100" w:after="160"/>
        <w:ind w:left="259" w:right="115"/>
        <w:pBdr>
          <w:left w:val="single" w:sz="10" w:space="8" w:color="000000"/>
        </w:pBdr>
      </w:pPr>
      <w:r>
        <w:rPr>
          <w:rFonts w:ascii="Times New Roman" w:hAnsi="Times New Roman" w:eastAsia="Times New Roman" w:cs="Times New Roman"/>
          <w:b/>
          <w:color w:val="000000"/>
        </w:rPr>
        <w:t>正确退出：</w:t>
      </w:r>
      <w:r>
        <w:rPr>
          <w:rFonts w:ascii="Times New Roman" w:hAnsi="Times New Roman" w:eastAsia="Times New Roman" w:cs="Times New Roman"/>
          <w:color w:val="000000"/>
        </w:rPr>
        <w:t>源码模式下先关闭 Flutter 客户端，再在后端终端按 Ctrl+C。后端会排空索引后台任务并关闭索引存储；启动器只停止本次由它创建的 Tika 进程。</w:t>
      </w:r>
    </w:p>
    <w:p>
      <w:pPr>
        <w:pStyle w:val="Heading1"/>
      </w:pPr>
      <w:r>
        <w:t>3. 界面与基础操作</w:t>
      </w:r>
    </w:p>
    <w:p>
      <w:r>
        <w:rPr>
          <w:rFonts w:ascii="Times New Roman" w:hAnsi="Times New Roman" w:eastAsia="Times New Roman" w:cs="Times New Roman"/>
          <w:color w:val="000000"/>
        </w:rPr>
        <w:t>应用左侧提供三个主导航入口。窗口较窄时只显示图标，可将焦点移到图标上查看提示；屏幕阅读器会读出导航名称和当前页面。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0"/>
        <w:gridCol w:w="3000"/>
        <w:gridCol w:w="4860"/>
      </w:tblGrid>
      <w:tr>
        <w:trPr>
          <w:tblHeader w:val="true"/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入口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用途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常用操作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搜索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输入查询并查看匹配结果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选择检索模式、通道和内容类型；打开文件或复制路径。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索引库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管理可搜索的本地文件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添加文件夹、刷新、重新索引、查看失败详情、从索引移除。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设置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调整连接与无障碍偏好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修改后端地址、主题、高对比度、字号和减少动态效果。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Times New Roman" w:cs="Times New Roman"/>
          <w:color w:val="000000"/>
        </w:rPr>
        <w:t>搜索页右上角显示后端状态：“正在检测后端”“后端在线”或“后端离线”。后端在线时还会通过屏幕阅读器播报已索引文件数；离线时可选择“重新检测”。</w:t>
      </w:r>
    </w:p>
    <w:p>
      <w:pPr>
        <w:pStyle w:val="Heading1"/>
      </w:pPr>
      <w:r>
        <w:t>4. 建立与管理索引</w:t>
      </w:r>
    </w:p>
    <w:p>
      <w:pPr>
        <w:pStyle w:val="Heading2"/>
      </w:pPr>
      <w:r>
        <w:t>4.1 添加文件夹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</w:rPr>
        <w:t>打开“索引库”，选择“添加文件夹”。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</w:rPr>
        <w:t>在系统文件夹选择器中选择要检索的资料目录并确认。系统会递归扫描该目录。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</w:rPr>
        <w:t>观察任务区域。状态会从“已排队”变为“正在建立索引”，最后显示“索引完成”“索引完成，但有部分失败”或“索引任务失败”。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</w:rPr>
        <w:t>完成后核对成功文件数、失败文件数和生成记录数。如有失败，选择“查看失败详情”。</w:t>
      </w:r>
    </w:p>
    <w:p>
      <w:pPr>
        <w:keepLines/>
        <w:spacing w:before="100" w:after="160"/>
        <w:ind w:left="259" w:right="115"/>
        <w:pBdr>
          <w:left w:val="single" w:sz="10" w:space="8" w:color="000000"/>
        </w:pBdr>
      </w:pPr>
      <w:r>
        <w:rPr>
          <w:rFonts w:ascii="Times New Roman" w:hAnsi="Times New Roman" w:eastAsia="Times New Roman" w:cs="Times New Roman"/>
          <w:b/>
          <w:color w:val="000000"/>
        </w:rPr>
        <w:t>平台限制：</w:t>
      </w:r>
      <w:r>
        <w:rPr>
          <w:rFonts w:ascii="Times New Roman" w:hAnsi="Times New Roman" w:eastAsia="Times New Roman" w:cs="Times New Roman"/>
          <w:color w:val="000000"/>
        </w:rPr>
        <w:t>Web 和 Android 客户端不能把桌面文件夹路径交给本机后端；添加文件夹、打开本地文件等操作应在 Windows 桌面版完成。</w:t>
      </w:r>
    </w:p>
    <w:p>
      <w:pPr>
        <w:pStyle w:val="Heading2"/>
      </w:pPr>
      <w:r>
        <w:t>4.2 管理已索引文件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</w:rPr>
        <w:t>刷新：重新读取当前索引列表；也可按 F5。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</w:rPr>
        <w:t>打开：调用操作系统的默认关联程序打开源文件。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</w:rPr>
        <w:t>复制路径：把完整本地路径复制到剪贴板。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</w:rPr>
        <w:t>重新索引：重新解析源文件并更新该文件的搜索索引；确认对话框出现后再次选择“重新索引”。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</w:rPr>
        <w:t>从索引移除：只删除该来源的索引记录，不删除磁盘上的原文件；确认对话框会明确提示这一点。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</w:rPr>
        <w:t>翻页：文件超过一页时，使用“上一页”和“下一页”浏览。</w:t>
      </w:r>
    </w:p>
    <w:p>
      <w:pPr>
        <w:pStyle w:val="Heading1"/>
      </w:pPr>
      <w:r>
        <w:t>5. 检索流程</w:t>
      </w:r>
    </w:p>
    <w:p>
      <w:pPr>
        <w:pStyle w:val="Heading2"/>
      </w:pPr>
      <w:r>
        <w:t>5.1 标准检索步骤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</w:rPr>
        <w:t>确认搜索页右上角显示“后端在线”，并且索引库中已有文件。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</w:rPr>
        <w:t>在“搜索内容”中输入关键词、记得的大意、一段话，或对图片内容的描述。可按 Ctrl+K 随时聚焦输入框。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</w:rPr>
        <w:t>选择检索模式。一般先使用默认“混合”；术语或原句明确时可用“精确”；概念相近但用词不确定时可用“语义”。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</w:rPr>
        <w:t>按需调整检索通道和内容类型。至少保留一个检索通道。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</w:rPr>
        <w:t>选择“搜索”或在输入框中按 Enter。加载期间会显示文字和进度占位，并通过实时区域播报“正在搜索”。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</w:rPr>
        <w:t>结果完成后先阅读文件名和摘要，再结合页码或段落号、完整路径和“命中：关键词/文本语义/图像语义”判断是否相关。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</w:rPr>
        <w:t>选择“打开”查看原文件；如果无法打开，可复制完整路径并在文件资源管理器中定位。</w:t>
      </w:r>
    </w:p>
    <w:p>
      <w:pPr>
        <w:pStyle w:val="Heading2"/>
      </w:pPr>
      <w:r>
        <w:t>5.2 检索模式与通道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0"/>
        <w:gridCol w:w="3300"/>
        <w:gridCol w:w="4560"/>
      </w:tblGrid>
      <w:tr>
        <w:trPr>
          <w:tblHeader w:val="true"/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选项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实际通道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适用场景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精确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关键词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文件中可能包含相同术语、编号、人名或原句。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混合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关键词 + 文本语义 + 图像语义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默认选择；适合一般查询并兼顾文字与图片。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语义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文本语义 + 图像语义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记得含义或画面，但不确定原文用词。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Times New Roman" w:cs="Times New Roman"/>
          <w:color w:val="000000"/>
        </w:rPr>
        <w:t>内容类型可选择“文档”“文本文件”“图片”。取消某类后，该类不会出现在新结果中。改变筛选后，如果查询框已有内容，系统会自动重新搜索。</w:t>
      </w:r>
    </w:p>
    <w:p>
      <w:pPr>
        <w:pStyle w:val="Heading2"/>
      </w:pPr>
      <w:r>
        <w:t>5.3 结果为空时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</w:rPr>
        <w:t>选择“清除过滤”，恢复混合模式和完整内容类型范围。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</w:rPr>
        <w:t>缩短查询，保留核心名词；或把原句改成概念描述。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</w:rPr>
        <w:t>确认目标文件格式受支持，并在索引库中存在。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</w:rPr>
        <w:t>如源文件刚刚修改，重新索引该文件后再搜索。</w:t>
      </w:r>
    </w:p>
    <w:p>
      <w:pPr>
        <w:pStyle w:val="Heading1"/>
      </w:pPr>
      <w:r>
        <w:t>6. 设置与个性化</w:t>
      </w:r>
    </w:p>
    <w:p>
      <w:pPr>
        <w:pStyle w:val="Heading2"/>
      </w:pPr>
      <w:r>
        <w:t>6.1 后端连接</w:t>
      </w:r>
    </w:p>
    <w:p>
      <w:r>
        <w:rPr>
          <w:rFonts w:ascii="Times New Roman" w:hAnsi="Times New Roman" w:eastAsia="Times New Roman" w:cs="Times New Roman"/>
          <w:color w:val="000000"/>
        </w:rPr>
        <w:t>默认后端地址是 http://127.0.0.1:8000。设置页只接受 HTTP 或 HTTPS 根地址，不能包含用户名或密码、业务路径、查询参数或片段。保存新地址后，应用会重建连接并重新检测后端状态。</w:t>
      </w:r>
    </w:p>
    <w:p>
      <w:pPr>
        <w:keepLines/>
        <w:spacing w:before="100" w:after="160"/>
        <w:ind w:left="259" w:right="115"/>
        <w:pBdr>
          <w:left w:val="single" w:sz="10" w:space="8" w:color="000000"/>
        </w:pBdr>
      </w:pPr>
      <w:r>
        <w:rPr>
          <w:rFonts w:ascii="Times New Roman" w:hAnsi="Times New Roman" w:eastAsia="Times New Roman" w:cs="Times New Roman"/>
          <w:b/>
          <w:color w:val="000000"/>
        </w:rPr>
        <w:t>安全建议：</w:t>
      </w:r>
      <w:r>
        <w:rPr>
          <w:rFonts w:ascii="Times New Roman" w:hAnsi="Times New Roman" w:eastAsia="Times New Roman" w:cs="Times New Roman"/>
          <w:color w:val="000000"/>
        </w:rPr>
        <w:t>普通本地使用不要把地址改为其他主机，也不要把后端绑定到 0.0.0.0。当前 API 没有身份认证。</w:t>
      </w:r>
    </w:p>
    <w:p>
      <w:pPr>
        <w:pStyle w:val="Heading2"/>
      </w:pPr>
      <w:r>
        <w:t>6.2 外观与无障碍偏好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</w:rPr>
        <w:t>主题：跟随系统、浅色或深色。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</w:rPr>
        <w:t>高对比度：增强文字、边界、焦点与背景的区分。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</w:rPr>
        <w:t>文字大小：100%、125%、150% 或 200%。应用会与系统字号组合，并把最终倍率限制在 200% 以内。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</w:rPr>
        <w:t>减少动态效果：关闭非必要动画和过渡；系统已要求减少动画时也会自动生效。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</w:rPr>
        <w:t>恢复默认设置：恢复本机默认连接和显示偏好。</w:t>
      </w:r>
    </w:p>
    <w:p>
      <w:r>
        <w:rPr>
          <w:rFonts w:ascii="Times New Roman" w:hAnsi="Times New Roman" w:eastAsia="Times New Roman" w:cs="Times New Roman"/>
          <w:color w:val="000000"/>
        </w:rPr>
        <w:t>修改后选择“保存设置”。桌面端设置写入本机 settings.json；数据损坏或字段不合法时，应用会恢复安全默认值并显示“部分设置数据无效，已恢复安全默认值”。</w:t>
      </w:r>
    </w:p>
    <w:p>
      <w:pPr>
        <w:pStyle w:val="Heading1"/>
      </w:pPr>
      <w:r>
        <w:t>7. 异常处理</w:t>
      </w:r>
    </w:p>
    <w:p>
      <w:pPr>
        <w:pStyle w:val="Heading2"/>
      </w:pPr>
      <w:r>
        <w:t>7.1 建议的恢复顺序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</w:rPr>
        <w:t>记录当前页面、提示文字和刚才执行的操作，不要连续重复点击。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</w:rPr>
        <w:t>确认后端状态；离线时选择“重新检测”。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</w:rPr>
        <w:t>按 F5 刷新当前搜索状态或索引库列表。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</w:rPr>
        <w:t>检查文件是否仍存在、是否有读取权限、格式是否受支持。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</w:rPr>
        <w:t>关闭应用并重新启动；源码模式还应重新运行预检。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</w:rPr>
        <w:t>仍未恢复时查看 app\data\launcher.log 或后端终端日志，并按第 10.2 节记录问题。</w:t>
      </w:r>
    </w:p>
    <w:p>
      <w:pPr>
        <w:pStyle w:val="Heading2"/>
      </w:pPr>
      <w:r>
        <w:t>7.2 常见问题与处理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00"/>
        <w:gridCol w:w="2800"/>
        <w:gridCol w:w="4360"/>
      </w:tblGrid>
      <w:tr>
        <w:trPr>
          <w:tblHeader w:val="true"/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现象或提示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可能原因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处理方法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应用双击后未打开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打包资源缺失、解压不完整或启动器等待后端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完整重新解压；运行 --check-only；查看 app\data\launcher.log；首次启动耐心等待模型加载。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Missing package resources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移动或删除了 app 内必需文件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从原 ZIP 重新完整解压，保留目录结构，不单独复制 EXE。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MVP API port is already in use: 8000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8000 端口被另一进程占用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关闭旧的系统实例或占用该端口的程序，再重新启动。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Model manifest verification failed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模型清单、模型文件或 SHA-256 不一致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恢复 models/model-manifest.json 及对应模型；不要手工改名或替换权重。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Tika server JAR SHA-512 mismatch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Tika JAR 损坏或与摘要文件不匹配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恢复 tools\tika 下配套的 JAR 和 .sha512 文件。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后端离线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服务未启动、地址错误或服务已退出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确认默认地址为 http://127.0.0.1:8000；启动后端；选择“重新检测”。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搜索内容为空/搜索条件有误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未输入有效查询或后端拒绝条件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输入非空查询；恢复默认筛选；至少保留一个检索通道。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搜索服务暂时不可用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运行时、模型或存储尚未就绪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稍后选择“重试”；若持续出现，重启后端并检查 /health/ready。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另一项索引操作正在进行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添加、删除或重建任务互斥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等待当前任务完成后再操作，不要重复提交。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索引完成，但有部分失败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目录内存在不支持、损坏、加密、超限或无权限文件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打开“查看失败详情”，按路径和错误码逐个处理后重新索引。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源文件不存在，无法重新索引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文件已被移动、改名或删除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找到新位置后重新添加文件夹；或从索引移除旧记录。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文件不存在或已被移动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搜索结果仍指向旧路径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复制路径核对；更新文件位置后重新建立索引。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无法打开文件，请检查系统关联设置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操作系统没有对应默认程序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安装或指定可打开该格式的应用；也可复制路径手动打开。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无法保存设置，请重试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设置目录无写入权限或临时 I/O 问题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确认当前账户可写配置目录；关闭其他占用文件的程序后重试。</w:t>
            </w:r>
          </w:p>
        </w:tc>
      </w:tr>
    </w:tbl>
    <w:p>
      <w:pPr>
        <w:spacing w:after="40"/>
      </w:pPr>
    </w:p>
    <w:p>
      <w:pPr>
        <w:pStyle w:val="Heading2"/>
      </w:pPr>
      <w:r>
        <w:t>7.3 索引失败代码速查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500"/>
        <w:gridCol w:w="2900"/>
        <w:gridCol w:w="3960"/>
      </w:tblGrid>
      <w:tr>
        <w:trPr>
          <w:tblHeader w:val="true"/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代码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含义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建议处理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PATH_NOT_FOUND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路径不存在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确认文件或文件夹没有被移动、改名或删除。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PATH_NOT_AUTHORIZED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文件不在所选授权目录下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从包含该文件的上级目录重新添加。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UNSUPPORTED_FORMAT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没有对应解析器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转换为 TXT、PDF、DOCX、JPEG 或 PNG 后重试。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CORRUPTED_FILE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文件结构损坏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用原应用重新保存或从备份恢复。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PDF_ENCRYPTED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PDF 需要密码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解密并另存为无密码副本后索引。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IMAGE_DECODE_ERROR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图片解码失败或触发安全限制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重新导出为标准 JPEG/PNG，并确认文件可正常打开。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TIKA_UNAVAILABLE / PARSE_TIMEOUT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本地解析服务不可用或超时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重启系统；确认 Java 与 Tika 资源完整；随后重新索引。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FILE_TOO_LARGE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超过默认 100 MiB 限制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拆分或压缩文件后再索引。</w:t>
            </w:r>
          </w:p>
        </w:tc>
      </w:tr>
    </w:tbl>
    <w:p>
      <w:pPr>
        <w:spacing w:after="40"/>
      </w:pPr>
    </w:p>
    <w:p>
      <w:pPr>
        <w:pStyle w:val="Heading1"/>
      </w:pPr>
      <w:r>
        <w:t>8. 无障碍操作说明</w:t>
      </w:r>
    </w:p>
    <w:p>
      <w:pPr>
        <w:keepLines/>
        <w:spacing w:before="100" w:after="160"/>
        <w:ind w:left="259" w:right="115"/>
        <w:pBdr>
          <w:left w:val="single" w:sz="10" w:space="8" w:color="000000"/>
        </w:pBdr>
      </w:pPr>
      <w:r>
        <w:rPr>
          <w:rFonts w:ascii="Times New Roman" w:hAnsi="Times New Roman" w:eastAsia="Times New Roman" w:cs="Times New Roman"/>
          <w:b/>
          <w:color w:val="000000"/>
        </w:rPr>
        <w:t>本章目标：</w:t>
      </w:r>
      <w:r>
        <w:rPr>
          <w:rFonts w:ascii="Times New Roman" w:hAnsi="Times New Roman" w:eastAsia="Times New Roman" w:cs="Times New Roman"/>
          <w:color w:val="000000"/>
        </w:rPr>
        <w:t>不使用鼠标也能完成启动后的全部核心任务：建立索引、执行检索、阅读结果、打开文件、管理索引和调整设置。</w:t>
      </w:r>
    </w:p>
    <w:p>
      <w:pPr>
        <w:pStyle w:val="Heading2"/>
      </w:pPr>
      <w:r>
        <w:t>8.1 键盘快捷键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00"/>
        <w:gridCol w:w="6760"/>
      </w:tblGrid>
      <w:tr>
        <w:trPr>
          <w:tblHeader w:val="true"/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快捷键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Ctrl+K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聚焦搜索框。macOS 源码构建当前页面仅实现 Ctrl+K。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Ctrl+1 / Cmd+1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打开“搜索”。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Ctrl+2 / Cmd+2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打开“索引库”。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Ctrl+3 / Cmd+3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打开“设置”。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F5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刷新当前搜索连接状态或索引库列表。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Tab / Shift+Tab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向前或向后移动键盘焦点。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Enter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提交搜索、激活按钮或确认当前操作。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Space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激活按钮、复选项、筛选芯片或开关。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方向键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在分段按钮、选项和部分系统对话框中移动选择。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Escape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取消搜索框焦点；在系统对话框或临时界面中通常用于关闭或返回。</w:t>
            </w:r>
          </w:p>
        </w:tc>
      </w:tr>
    </w:tbl>
    <w:p>
      <w:pPr>
        <w:spacing w:after="40"/>
      </w:pPr>
    </w:p>
    <w:p>
      <w:pPr>
        <w:pStyle w:val="Heading2"/>
      </w:pPr>
      <w:r>
        <w:t>8.2 纯键盘完成一次检索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</w:rPr>
        <w:t>应用启动后按 Ctrl+2 进入“索引库”。按 Tab 找到“添加文件夹”，按 Enter 打开系统文件夹选择器。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</w:rPr>
        <w:t>用系统对话框的键盘导航选择目录并确认。回到应用后等待屏幕阅读器播报索引任务状态和成功/失败数量。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</w:rPr>
        <w:t>按 Ctrl+1 返回“搜索”，再按 Ctrl+K 聚焦“搜索内容”。输入查询并按 Enter。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</w:rPr>
        <w:t>如需筛选，按 Tab 移至“筛选”。在窄窗口中按 Enter 打开底部筛选面板；用 Tab 移动，用 Space 切换检索模式、通道和内容类型。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</w:rPr>
        <w:t>继续按 Tab 到结果列表。每条结果按文件名、摘要、页码或段落号、完整路径、命中原因、打开和复制路径的顺序提供信息。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</w:rPr>
        <w:t>在“打开 文件名”按钮上按 Enter 打开源文件；在“复制 文件名 的完整路径”按钮上按 Enter 复制路径。</w:t>
      </w:r>
    </w:p>
    <w:p>
      <w:pPr>
        <w:pStyle w:val="Heading2"/>
      </w:pPr>
      <w:r>
        <w:t>8.3 屏幕阅读器操作</w:t>
      </w:r>
    </w:p>
    <w:p>
      <w:pPr>
        <w:pStyle w:val="Heading3"/>
      </w:pPr>
      <w:r>
        <w:t>Windows NVDA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</w:rPr>
        <w:t>先启动 NVDA，再启动应用。使用 Tab 浏览交互控件；使用 NVDA+Tab 可确认当前焦点。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</w:rPr>
        <w:t>主导航会读为“搜索”“索引库”“设置”；切换后会播报“当前页面”。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</w:rPr>
        <w:t>后端连接、搜索开始、搜索结果数量、索引任务状态和设置消息使用实时区域播报。等待播报结束后再继续操作，可减少状态遗漏。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</w:rPr>
        <w:t>搜索结果的可视路径可能被截断，但辅助技术标签包含完整路径。复制路径按钮也包含对应文件名。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</w:rPr>
        <w:t>确认对话框出现后，先听取标题和说明，再选择“取消”“重新索引”或“从索引移除”。移除操作不会删除磁盘原文件。</w:t>
      </w:r>
    </w:p>
    <w:p>
      <w:pPr>
        <w:pStyle w:val="Heading3"/>
      </w:pPr>
      <w:r>
        <w:t>macOS VoiceOver</w:t>
      </w:r>
    </w:p>
    <w:p>
      <w:r>
        <w:rPr>
          <w:rFonts w:ascii="Times New Roman" w:hAnsi="Times New Roman" w:eastAsia="Times New Roman" w:cs="Times New Roman"/>
          <w:color w:val="000000"/>
        </w:rPr>
        <w:t>源码构建可使用 Cmd+1、Cmd+2、Cmd+3 切换主页面，并用 VoiceOver 常规导航命令浏览导航、表单、结果和对话框。macOS 构建与真实 VoiceOver 兼容性应在实际 Mac 环境复核；如快捷键冲突，使用 Tab 和界面导航完成相同操作。</w:t>
      </w:r>
    </w:p>
    <w:p>
      <w:pPr>
        <w:pStyle w:val="Heading2"/>
      </w:pPr>
      <w:r>
        <w:t>8.4 高对比度、放大与减少动态效果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</w:rPr>
        <w:t>按 Ctrl+3 打开“设置”，用 Tab 进入“外观与无障碍”。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</w:rPr>
        <w:t>需要更清晰边界时开启“高对比度”；状态不只依靠颜色，还会同时使用文字和图标。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</w:rPr>
        <w:t>按需要选择 125%、150% 或 200% 文字大小。大字号下按钮会换行或改为纵向排列；如内容超出视口，继续滚动即可。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</w:rPr>
        <w:t>对动画敏感时开启“减少动态效果”。如果 Windows 已启用减少动画，应用也会自动减少非必要过渡。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</w:rPr>
        <w:t>选择“保存设置”。应用会立即应用主题、字号和动态效果偏好。</w:t>
      </w:r>
    </w:p>
    <w:p>
      <w:pPr>
        <w:pStyle w:val="Heading2"/>
      </w:pPr>
      <w:r>
        <w:t>8.5 无障碍故障处理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00"/>
        <w:gridCol w:w="6260"/>
      </w:tblGrid>
      <w:tr>
        <w:trPr>
          <w:tblHeader w:val="true"/>
          <w:cantSplit w:val="true"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问题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处理</w:t>
            </w:r>
          </w:p>
        </w:tc>
      </w:tr>
      <w:tr>
        <w:trPr>
          <w:cantSplit w:val="true"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焦点看不见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开启高对比度；按 Shift+Tab 返回上一个控件；必要时切换页面后再返回。</w:t>
            </w:r>
          </w:p>
        </w:tc>
      </w:tr>
      <w:tr>
        <w:trPr>
          <w:cantSplit w:val="true"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屏幕阅读器未播报状态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等待当前播报结束；按 F5 刷新；重新聚焦状态区域或切换页面。</w:t>
            </w:r>
          </w:p>
        </w:tc>
      </w:tr>
      <w:tr>
        <w:trPr>
          <w:cantSplit w:val="true"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200% 字号下按钮移位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这是适配后的重排；向下滚动，并按 Tab 继续依次访问控件。</w:t>
            </w:r>
          </w:p>
        </w:tc>
      </w:tr>
      <w:tr>
        <w:trPr>
          <w:cantSplit w:val="true"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筛选面板无法关闭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按 Escape；如无效，继续 Tab 到可关闭位置或切回主页面。</w:t>
            </w:r>
          </w:p>
        </w:tc>
      </w:tr>
      <w:tr>
        <w:trPr>
          <w:cantSplit w:val="true"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系统文件选择器难以操作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9"/>
              </w:rPr>
              <w:t>可先在文件资源管理器复制目标路径并熟悉位置；文件选择器属于 Windows，快捷键依系统版本而定。</w:t>
            </w:r>
          </w:p>
        </w:tc>
      </w:tr>
    </w:tbl>
    <w:p>
      <w:pPr>
        <w:spacing w:after="40"/>
      </w:pPr>
    </w:p>
    <w:p>
      <w:pPr>
        <w:pStyle w:val="Heading1"/>
      </w:pPr>
      <w:r>
        <w:t>9. 数据、退出与维护</w:t>
      </w:r>
    </w:p>
    <w:p>
      <w:pPr>
        <w:pStyle w:val="Heading2"/>
      </w:pPr>
      <w:r>
        <w:t>9.1 本地数据位置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</w:rPr>
        <w:t>Windows 集成包：索引与启动日志位于解压目录的 app\data；Chroma 数据位于其中的 chroma 子目录。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</w:rPr>
        <w:t>源码默认：索引位于项目 data\mvp\chroma。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</w:rPr>
        <w:t>Windows 设置：%APPDATA%\ContentRetrieval\settings.json；缺失时回退到 %LOCALAPPDATA%。</w:t>
      </w:r>
    </w:p>
    <w:p>
      <w:pPr>
        <w:keepLines/>
        <w:spacing w:before="100" w:after="160"/>
        <w:ind w:left="259" w:right="115"/>
        <w:pBdr>
          <w:left w:val="single" w:sz="10" w:space="8" w:color="000000"/>
        </w:pBdr>
      </w:pPr>
      <w:r>
        <w:rPr>
          <w:rFonts w:ascii="Times New Roman" w:hAnsi="Times New Roman" w:eastAsia="Times New Roman" w:cs="Times New Roman"/>
          <w:b/>
          <w:color w:val="000000"/>
        </w:rPr>
        <w:t>备份：</w:t>
      </w:r>
      <w:r>
        <w:rPr>
          <w:rFonts w:ascii="Times New Roman" w:hAnsi="Times New Roman" w:eastAsia="Times New Roman" w:cs="Times New Roman"/>
          <w:color w:val="000000"/>
        </w:rPr>
        <w:t>退出应用后，可备份 data 目录和 settings.json。恢复时保持相同目录结构。不要在系统运行或索引任务进行中复制、替换或删除 Chroma 数据。</w:t>
      </w:r>
    </w:p>
    <w:p>
      <w:pPr>
        <w:pStyle w:val="Heading2"/>
      </w:pPr>
      <w:r>
        <w:t>9.2 隐私与网络边界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</w:rPr>
        <w:t>文件内容、查询和索引默认只在本机处理。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</w:rPr>
        <w:t>不要把完整敏感路径、私人文档内容或个人身份信息写入公开问题报告。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</w:rPr>
        <w:t>后端只应绑定 127.0.0.1。Web 客户端跨源访问还会受到浏览器 CORS 限制。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</w:rPr>
        <w:t>从索引移除不会删除源文件；真正删除源文件应在文件管理器中单独操作并自行确认。</w:t>
      </w:r>
    </w:p>
    <w:p>
      <w:pPr>
        <w:pStyle w:val="Heading1"/>
      </w:pPr>
      <w:r>
        <w:t>10. 快速检查清单</w:t>
      </w:r>
    </w:p>
    <w:p>
      <w:pPr>
        <w:pStyle w:val="Heading2"/>
      </w:pPr>
      <w:r>
        <w:t>10.1 首次使用完成标准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</w:rPr>
        <w:t>应用可启动，搜索页显示“后端在线”。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</w:rPr>
        <w:t>索引库成功添加至少一个包含受支持文件的目录。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</w:rPr>
        <w:t>索引任务完成，失败项已查看并处理。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</w:rPr>
        <w:t>能够完成一次搜索，并阅读文件名、摘要、位置与命中原因。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</w:rPr>
        <w:t>能够打开文件或复制完整路径。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</w:rPr>
        <w:t>键盘可访问三个主页面和核心操作。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</w:rPr>
        <w:t>所需主题、高对比度、字号和减少动态效果已经保存。</w:t>
      </w:r>
    </w:p>
    <w:p>
      <w:pPr>
        <w:pStyle w:val="Heading2"/>
      </w:pPr>
      <w:r>
        <w:t>10.2 问题反馈应包含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</w:rPr>
        <w:t>操作系统与应用版本或包名称。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</w:rPr>
        <w:t>问题发生页面、完整操作步骤和可重复频率。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</w:rPr>
        <w:t>期望结果与实际结果；界面显示的错误文字或失败代码。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</w:rPr>
        <w:t>是否使用键盘、NVDA、VoiceOver、高对比度、200% 字号或减少动态效果。</w:t>
      </w:r>
    </w:p>
    <w:p>
      <w:pPr>
        <w:widowControl/>
        <w:numPr>
          <w:ilvl w:val="0"/>
          <w:numId w:val="11"/>
        </w:numPr>
        <w:spacing w:after="80" w:line="300" w:lineRule="auto"/>
      </w:pPr>
      <w:r>
        <w:rPr>
          <w:rFonts w:ascii="Times New Roman" w:hAnsi="Times New Roman" w:eastAsia="Times New Roman" w:cs="Times New Roman"/>
          <w:color w:val="000000"/>
        </w:rPr>
        <w:t>经过脱敏的日志片段。不要提交私人文档内容、完整敏感路径或身份信息。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color w:val="000000"/>
        <w:sz w:val="18"/>
      </w:rPr>
      <w:t xml:space="preserve">第 </w:t>
    </w:r>
    <w:r>
      <w:rPr>
        <w:rFonts w:ascii="Times New Roman" w:hAnsi="Times New Roman" w:eastAsia="Times New Roman" w:cs="Times New Roman"/>
        <w:sz w:val="18"/>
      </w:rPr>
      <w:fldChar w:fldCharType="begin"/>
    </w:r>
    <w:r>
      <w:rPr>
        <w:rFonts w:ascii="Times New Roman" w:hAnsi="Times New Roman" w:eastAsia="Times New Roman" w:cs="Times New Roman"/>
        <w:sz w:val="18"/>
      </w:rPr>
      <w:instrText xml:space="preserve"> PAGE </w:instrText>
    </w:r>
    <w:r>
      <w:rPr>
        <w:rFonts w:ascii="Times New Roman" w:hAnsi="Times New Roman" w:eastAsia="Times New Roman" w:cs="Times New Roman"/>
        <w:sz w:val="18"/>
      </w:rPr>
      <w:fldChar w:fldCharType="separate"/>
    </w:r>
    <w:r>
      <w:rPr>
        <w:rFonts w:ascii="Times New Roman" w:hAnsi="Times New Roman" w:eastAsia="Times New Roman" w:cs="Times New Roman"/>
        <w:sz w:val="18"/>
      </w:rPr>
      <w:t>1</w:t>
    </w:r>
    <w:r>
      <w:rPr>
        <w:rFonts w:ascii="Times New Roman" w:hAnsi="Times New Roman" w:eastAsia="Times New Roman" w:cs="Times New Roman"/>
        <w:sz w:val="18"/>
      </w:rPr>
      <w:fldChar w:fldCharType="end"/>
    </w:r>
    <w:r>
      <w:rPr>
        <w:rFonts w:ascii="Times New Roman" w:hAnsi="Times New Roman" w:eastAsia="Times New Roman" w:cs="Times New Roman"/>
        <w:color w:val="000000"/>
        <w:sz w:val="18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color w:val="000000"/>
        <w:sz w:val="18"/>
      </w:rPr>
      <w:t xml:space="preserve">第 </w:t>
    </w:r>
    <w:r>
      <w:rPr>
        <w:rFonts w:ascii="Times New Roman" w:hAnsi="Times New Roman" w:eastAsia="Times New Roman" w:cs="Times New Roman"/>
        <w:sz w:val="18"/>
      </w:rPr>
      <w:fldChar w:fldCharType="begin"/>
    </w:r>
    <w:r>
      <w:rPr>
        <w:rFonts w:ascii="Times New Roman" w:hAnsi="Times New Roman" w:eastAsia="Times New Roman" w:cs="Times New Roman"/>
        <w:sz w:val="18"/>
      </w:rPr>
      <w:instrText xml:space="preserve"> PAGE </w:instrText>
    </w:r>
    <w:r>
      <w:rPr>
        <w:rFonts w:ascii="Times New Roman" w:hAnsi="Times New Roman" w:eastAsia="Times New Roman" w:cs="Times New Roman"/>
        <w:sz w:val="18"/>
      </w:rPr>
      <w:fldChar w:fldCharType="separate"/>
    </w:r>
    <w:r>
      <w:rPr>
        <w:rFonts w:ascii="Times New Roman" w:hAnsi="Times New Roman" w:eastAsia="Times New Roman" w:cs="Times New Roman"/>
        <w:sz w:val="18"/>
      </w:rPr>
      <w:t>1</w:t>
    </w:r>
    <w:r>
      <w:rPr>
        <w:rFonts w:ascii="Times New Roman" w:hAnsi="Times New Roman" w:eastAsia="Times New Roman" w:cs="Times New Roman"/>
        <w:sz w:val="18"/>
      </w:rPr>
      <w:fldChar w:fldCharType="end"/>
    </w:r>
    <w:r>
      <w:rPr>
        <w:rFonts w:ascii="Times New Roman" w:hAnsi="Times New Roman" w:eastAsia="Times New Roman" w:cs="Times New Roman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Times New Roman" w:hAnsi="Times New Roman" w:eastAsia="Times New Roman" w:cs="Times New Roman"/>
        <w:color w:val="000000"/>
        <w:sz w:val="18"/>
      </w:rPr>
      <w:t>本地内容检索系统  |  用户手册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nsid w:val="0000000A"/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Times New Roman" w:hAnsi="Times New Roman" w:eastAsia="Times New Roman" w:cs="Times New Roman"/>
      </w:rPr>
    </w:lvl>
  </w:abstractNum>
  <w:num w:numId="10">
    <w:abstractNumId w:val="9"/>
  </w:num>
  <w:abstractNum w:abstractNumId="10">
    <w:nsid w:val="0000000B"/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Times New Roman" w:hAnsi="Times New Roman" w:eastAsia="Times New Roman" w:cs="Times New Roman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Times New Roman" w:hAnsi="Times New Roman" w:eastAsia="Times New Roman" w:cs="Times New Roman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 w:line="276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 w:line="276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="276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b/>
      <w:i w:val="0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360" w:line="288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i w:val="0"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entsEntry">
    <w:name w:val="Contents Entry"/>
    <w:pPr>
      <w:spacing w:after="80" w:line="276" w:lineRule="auto"/>
      <w:ind w:left="216"/>
    </w:pPr>
    <w:rPr>
      <w:rFonts w:ascii="Times New Roman" w:hAnsi="Times New Roman" w:eastAsia="Times New Roman" w:cs="Times New Roman"/>
      <w:b w:val="0"/>
      <w:i w:val="0"/>
      <w:color w:val="000000"/>
      <w:sz w:val="21"/>
    </w:rPr>
  </w:style>
  <w:style w:type="paragraph" w:customStyle="1" w:styleId="CodeBlock">
    <w:name w:val="Code Block"/>
    <w:pPr>
      <w:keepLines/>
      <w:spacing w:before="60" w:after="120" w:line="276" w:lineRule="auto"/>
      <w:ind w:left="360" w:right="216"/>
    </w:pPr>
    <w:rPr>
      <w:rFonts w:ascii="Times New Roman" w:hAnsi="Times New Roman" w:eastAsia="Times New Roman" w:cs="Times New Roman"/>
      <w:b w:val="0"/>
      <w:i w:val="0"/>
      <w:color w:val="00000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本地内容检索系统用户手册</dc:title>
  <dc:subject>安装启动、功能操作、检索流程、异常处理与无障碍操作说明</dc:subject>
  <dc:creator>本地内容检索系统项目组</dc:creator>
  <cp:keywords/>
  <dc:description>适用于 Windows 集成稳定版和源码部署方式</dc:description>
  <cp:lastModifiedBy/>
  <cp:revision>1</cp:revision>
  <dcterms:created xsi:type="dcterms:W3CDTF">2013-12-23T23:15:00Z</dcterms:created>
  <dcterms:modified xsi:type="dcterms:W3CDTF">2013-12-23T23:15:00Z</dcterms:modified>
  <cp:category>用户文档</cp:category>
</cp:coreProperties>
</file>