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无障碍用户指南（草稿）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草稿；辅助技术跨平台验证待完成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1.2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2026-08-13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e32a6cf718be3862c4603132b82f95013f525c13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适用范围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Windows 是当前主要运行平台。Android release 已完成构建和设备启动，用于后续 Accessibility Scanner 验证；Linux release 已完成 WSLg 启动检查；Web release 已能构建，用于 WAVE 验证。macOS 构建与 VoiceOver 仍待真实 Mac 环境完成。</w:t>
      </w:r>
    </w:p>
    <w:p>
      <w:pPr>
        <w:pStyle w:val="Heading1"/>
      </w:pPr>
      <w:r>
        <w:t>2. 启动应用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在项目根目录运行 start-mvp.ps1 -CheckOnly，确认输出 MVP preflight passed。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启动后端并确认 /health/ready 返回 ready，再运行 Windows Flutter 应用。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默认后端地址为 http://127.0.0.1:8000，可在“设置”中修改为无路径、无凭据、无查询参数的 HTTP(S) 根地址。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模型文件已经存在且清单校验通过时不会在每次启动时重新下载；只有模型缺失或恢复流程明确要求时才需要下载。</w:t>
      </w:r>
    </w:p>
    <w:p>
      <w:pPr>
        <w:pStyle w:val="Heading1"/>
      </w:pPr>
      <w:r>
        <w:t>3. 搜索与筛选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进入“搜索”，在“搜索内容”输入关键词并选择“搜索”。可使用检索模式、内容类型和检索通道筛选；至少保留一个检索通道。加载、空结果和错误均以文字状态显示并提供可执行恢复动作。</w:t>
      </w:r>
    </w:p>
    <w:p>
      <w:pPr>
        <w:pStyle w:val="Heading1"/>
      </w:pPr>
      <w:r>
        <w:t>4. 读取与处理结果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结果显示文件名、匹配摘要和元数据。选择“打开”调用系统关联程序；选择“复制路径”将路径复制到剪贴板。Web/Android 不支持访问桌面后端的本地路径，因此相关操作会禁用或提示使用桌面版。</w:t>
      </w:r>
    </w:p>
    <w:p>
      <w:pPr>
        <w:pStyle w:val="Heading1"/>
      </w:pPr>
      <w:r>
        <w:t>5. 管理索引库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进入“索引库”，可刷新、添加文件夹、查看索引任务和失败详情。重新索引会更新搜索索引；“从索引移除”只删除索引记录，不删除磁盘原文件。所有破坏性动作都要求命名确认。</w:t>
      </w:r>
    </w:p>
    <w:p>
      <w:pPr>
        <w:pStyle w:val="Heading1"/>
      </w:pPr>
      <w:r>
        <w:t>6. 外观与无障碍设置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主题：跟随系统、浅色或深色。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高对比度：增强文字、边界和焦点区分。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文字大小：100%、125%、150% 或 200%；与系统倍率组合后最高 200%。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减少动态效果：与系统设置共同生效；任一开启即减少非必要动画。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保存设置后写入本机 JSON 文件；文件损坏时恢复安全默认值并显示提示。</w:t>
      </w:r>
    </w:p>
    <w:p>
      <w:r>
        <w:br w:type="page"/>
      </w:r>
    </w:p>
    <w:p>
      <w:pPr>
        <w:pStyle w:val="Heading1"/>
      </w:pPr>
      <w:r>
        <w:t>7. 键盘快捷键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快捷键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Ctrl/Cmd+K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聚焦搜索框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Ctrl/Cmd+1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打开搜索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Ctrl/Cmd+2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打开索引库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Ctrl/Cmd+3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打开设置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F5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刷新当前网络页面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Tab / Shift+Tab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向前/向后移动焦点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Enter / Space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激活当前控件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Escape</w:t>
            </w:r>
          </w:p>
        </w:tc>
        <w:tc>
          <w:tcPr>
            <w:tcW w:type="dxa" w:w="676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关闭临时界面或取消搜索框焦点</w:t>
            </w:r>
          </w:p>
        </w:tc>
      </w:tr>
    </w:tbl>
    <w:p/>
    <w:p>
      <w:pPr>
        <w:pStyle w:val="Heading1"/>
      </w:pPr>
      <w:r>
        <w:t>8. 屏幕阅读器快速开始</w:t>
      </w:r>
    </w:p>
    <w:p>
      <w:pPr>
        <w:pStyle w:val="Heading2"/>
      </w:pPr>
      <w:r>
        <w:t>NVDA（Windows）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启动 NVDA 后使用 Tab 导航三项主导航和页面控件。状态变化会通过实时区域播报。完整 NVDA 验收尚未执行；若发现重复标签、焦点丢失或状态未播报，请记录页面、操作和实际播报。</w:t>
      </w:r>
    </w:p>
    <w:p>
      <w:pPr>
        <w:pStyle w:val="Heading2"/>
      </w:pPr>
      <w:r>
        <w:t>VoiceOver（macOS）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使用 VoiceOver 键盘命令遍历导航、表单、结果和对话框。当前无 macOS 实测记录，因此本节为待验证说明。</w:t>
      </w:r>
    </w:p>
    <w:p>
      <w:pPr>
        <w:pStyle w:val="Heading1"/>
      </w:pPr>
      <w:r>
        <w:t>9.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现象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后端离线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确认服务和地址，选择“重新检测”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模型清单缺失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恢复 models/model-manifest.json 及对应权重，再运行预检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Android Scanner 未执行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在 Google Play 模拟器安装官方 Accessibility Scanner，启用服务后记录完整工作流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索引任务失败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打开失败详情，确认路径权限和文件格式后重试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设置数据损坏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应用恢复默认值；重新设置并保存</w:t>
            </w:r>
          </w:p>
        </w:tc>
      </w:tr>
    </w:tbl>
    <w:p/>
    <w:p>
      <w:pPr>
        <w:pStyle w:val="Heading1"/>
      </w:pPr>
      <w:r>
        <w:t>10. 隐私与反馈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检索与设置以本机处理为主。不要在测试证据中提交私人文档内容、完整敏感路径或参与者身份。反馈应包含平台、应用提交、操作步骤、期望与实际结果。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用户指南（草稿）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