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16se w16cid w16 w16cex w16sdtdh w16sdtfl w16du wp14">
  <w:body>
    <w:p>
      <w:pPr>
        <w:pStyle w:val="Title"/>
      </w:pPr>
      <w:r>
        <w:rPr>
          <w:b/>
          <w:sz w:val="32"/>
        </w:rPr>
        <w:t>当前进度总结</w:t>
      </w:r>
    </w:p>
    <w:p>
      <w:pPr>
        <w:pStyle w:val="Heading1"/>
      </w:pPr>
      <w:r>
        <w:rPr>
          <w:b/>
          <w:sz w:val="28"/>
        </w:rPr>
        <w:t>一、研究问题与场景界定</w:t>
      </w:r>
    </w:p>
    <w:p>
      <w:pPr/>
      <w:r>
        <w:rPr/>
        <w:t>本项目面向二维栅格环境下的多智能体覆盖路径规划问题，研究对象是在未知或局部可观测场景中，多个 agent 如何通过深度强化学习完成高效率环境探索与区域覆盖。与给定完整地图后的离线路径规划不同，当前任务强调在线决策、局部观测、有限通信与多智能体协同之间的耦合关系。每个 agent 在执行过程中只能依据自身局部感知、运动历史以及通信范围内可获得的信息选择动作，环境全局覆盖状态仅用于集中式价值估计、奖励计算、终止判定和可视化记录，不作为默认 actor 输入直接泄露给各个 agent。</w:t>
      </w:r>
    </w:p>
    <w:p>
      <w:pPr/>
      <w:r>
        <w:rPr/>
        <w:t>目前代码将环境抽象为离散二维网格，网格单元包括自由区域、障碍物、已覆盖区域和未知区域等语义。agent 的动作空间为四邻域移动，即向上、向下、向左和向右移动。随机障碍地图生成已加入连通性约束，以降低因障碍物导致自由空间不可达或 agent 被隔离的情形。多智能体设置下，系统记录每个 agent 的当前位置、历史路径、自身覆盖集合以及团队覆盖集合；其中团队覆盖集合主要服务于训练与评价过程，actor 侧则根据配置切换为私有局部观测或显式记忆观测。</w:t>
      </w:r>
    </w:p>
    <w:p>
      <w:pPr>
        <w:pStyle w:val="Heading1"/>
      </w:pPr>
      <w:r>
        <w:rPr>
          <w:b/>
          <w:sz w:val="28"/>
        </w:rPr>
        <w:t>二、理论方法主线</w:t>
      </w:r>
    </w:p>
    <w:p>
      <w:pPr/>
      <w:r>
        <w:rPr/>
        <w:t>本项目的理论方法主线为基于集中训练、分散执行思想的 GAT-MAPPO。训练阶段采用多智能体 PPO 框架，critic 可访问集中式状态以估计价值函数，actor 则面向每个 agent 输出局部策略。设第 i 个 agent 在时刻 t 的局部观测为 o_i^t，集中式状态为 s^t，动作为 a_i^t，则策略与价值函数可表示为：</w:t>
      </w:r>
    </w:p>
    <w:p>
      <w:pPr/>
      <w:r>
        <w:rPr/>
        <w:t>pi_theta(a_i^t | o_i^t, m_i^t, G^t),    V_phi(s^t)</w:t>
      </w:r>
    </w:p>
    <w:p>
      <w:pPr/>
      <w:r>
        <w:rPr/>
        <w:t>其中，m_i^t 表示可选的覆盖意图消息或显式记忆摘要，G^t 表示由通信半径诱导的动态图邻接关系。MAPPO 保持 actor 的分散执行属性，即执行时每个 agent 不直接读取全局真值地图；critic 使用集中式状态学习更稳定的价值估计。</w:t>
      </w:r>
    </w:p>
    <w:p>
      <w:pPr/>
      <w:r>
        <w:rPr/>
        <w:t>PPO 的剪切目标函数可写为：</w:t>
      </w:r>
    </w:p>
    <w:p>
      <w:pPr/>
      <w:r>
        <w:rPr/>
        <w:t>L^CLIP(theta) = E_t[min(r_t(theta) A_t, clip(r_t(theta), 1 - epsilon, 1 + epsilon) A_t)]</w:t>
      </w:r>
    </w:p>
    <w:p>
      <w:pPr/>
      <w:r>
        <w:rPr/>
        <w:t>r_t(theta) = pi_theta(a_t | o_t) / pi_theta_old(a_t | o_t)</w:t>
      </w:r>
    </w:p>
    <w:p>
      <w:pPr/>
      <w:r>
        <w:rPr/>
        <w:t>其中 A_t 为优势函数估计，epsilon 为剪切系数。优势估计采用 GAE 思想，可表示为：</w:t>
      </w:r>
    </w:p>
    <w:p>
      <w:pPr/>
      <w:r>
        <w:rPr/>
        <w:t>A_t = sum_{l=0}^{T-t-1} (gamma lambda)^l delta_{t+l},    delta_t = r_t + gamma V_phi(s_{t+1}) - V_phi(s_t)</w:t>
      </w:r>
    </w:p>
    <w:p>
      <w:pPr/>
      <w:r>
        <w:rPr/>
        <w:t>最终优化目标由策略损失、价值函数损失和熵正则项组成：</w:t>
      </w:r>
    </w:p>
    <w:p>
      <w:pPr/>
      <w:r>
        <w:rPr/>
        <w:t>L(theta, phi) = L^CLIP(theta) - c_v L^V(phi) + c_e H(pi_theta)</w:t>
      </w:r>
    </w:p>
    <w:p>
      <w:pPr/>
      <w:r>
        <w:rPr/>
        <w:t>其中 L^V(phi) 用于约束价值估计误差，H(pi_theta) 用于维持一定探索性。该形式与当前实现中的 rollout 采样、GAE 计算、mini-batch 更新和梯度裁剪流程相对应。</w:t>
      </w:r>
    </w:p>
    <w:p>
      <w:pPr>
        <w:pStyle w:val="Heading1"/>
      </w:pPr>
      <w:r>
        <w:rPr>
          <w:b/>
          <w:sz w:val="28"/>
        </w:rPr>
        <w:t>三、图注意力通信机制</w:t>
      </w:r>
    </w:p>
    <w:p>
      <w:pPr/>
      <w:r>
        <w:rPr/>
        <w:t>为刻画通信范围内 agent 之间的协同关系，项目实现了范围受限的多头 masked graph attention。每个 agent 被视为图中的一个节点，若两个 agent 的曼哈顿距离不超过 communication_radius，则二者之间存在可通信边；每个节点同时保留自环。邻接掩码保证注意力仅在可通信邻居之间归一化，避免模型在结构上读取通信范围外的 agent 信息。</w:t>
      </w:r>
    </w:p>
    <w:p>
      <w:pPr/>
      <w:r>
        <w:rPr/>
        <w:t>设 h_i 为第 i 个 agent 的 actor 特征或消息特征，多头注意力中的单头计算可概括为：</w:t>
      </w:r>
    </w:p>
    <w:p>
      <w:pPr/>
      <w:r>
        <w:rPr/>
        <w:t>q_i = W_Q h_i,    k_j = W_K h_j,    v_j = W_V h_j</w:t>
      </w:r>
    </w:p>
    <w:p>
      <w:pPr/>
      <w:r>
        <w:rPr/>
        <w:t>e_ij = (q_i^T k_j) / sqrt(d) + b(e_ij^edge)</w:t>
      </w:r>
    </w:p>
    <w:p>
      <w:pPr/>
      <w:r>
        <w:rPr/>
        <w:t>alpha_ij = softmax_j(e_ij) over j in N(i)</w:t>
      </w:r>
    </w:p>
    <w:p>
      <w:pPr/>
      <w:r>
        <w:rPr/>
        <w:t>h_i^gat = sum_{j in N(i)} alpha_ij v_j</w:t>
      </w:r>
    </w:p>
    <w:p>
      <w:pPr/>
      <w:r>
        <w:rPr/>
        <w:t>其中 N(i) 为通信邻域，b(e_ij^edge) 为边特征偏置。当前边特征包含归一化曼哈顿距离、相对行偏移、相对列偏移以及连通标志。GAT 输出支持 residual 连接，即将聚合后的邻居上下文与原始节点特征融合，以保留 agent 自身策略特征。</w:t>
      </w:r>
    </w:p>
    <w:p>
      <w:pPr/>
      <w:r>
        <w:rPr/>
        <w:t>需要说明的是，当前 GAT 与 actor 主干均采用 MLP 结构，而不是 CNN。具体而言，actor 接收局部窗口通道展平后的向量，再经过两层全连接网络编码；覆盖意图消息在启用时也通过独立 MLP 编码，并与 actor 特征融合。GAT 模块本身同样基于线性投影与注意力计算，不包含卷积操作。与之相对，critic 当前采用空间状态编码器，对集中式全局状态中的多通道地图部分使用卷积层提取空间特征，再与状态元数据拼接进行价值估计。因此，本项目可以表述为“MLP actor + MLP/GAT 通信模块 + CNN centralized critic”的结构。</w:t>
      </w:r>
    </w:p>
    <w:p>
      <w:pPr>
        <w:pStyle w:val="Heading1"/>
      </w:pPr>
      <w:r>
        <w:rPr>
          <w:b/>
          <w:sz w:val="28"/>
        </w:rPr>
        <w:t>四、观测建模与显式记忆地图</w:t>
      </w:r>
    </w:p>
    <w:p>
      <w:pPr/>
      <w:r>
        <w:rPr/>
        <w:t>项目已从早期可能包含团队覆盖真值的 legacy 观测中切换出新的私有局部观测路径。当前默认私有观测由 self_agent、other_agents、self_uncovered、obstacles、self_covered 和 recent_path 六类局部通道构成，并附加时间进度、自身覆盖比例和智能体密度等元数据。其中 self_covered 与 recent_path 显式记录 agent 自身的覆盖历史和近期轨迹，使 actor 能够在无循环网络状态的条件下感知短期重复访问和局部探索方向。</w:t>
      </w:r>
    </w:p>
    <w:p>
      <w:pPr/>
      <w:r>
        <w:rPr/>
        <w:t>在此基础上，项目进一步实现了 opt-in 的显式地图记忆机制。每个 agent 独立维护已知自由区域、已知障碍物、自身覆盖区域、已知团队覆盖区域和未知区域等集合。agent 的记忆只来自自身局部传感窗口和自身运动历史；当通信开关打开且两个 agent 位于通信范围内时，才进行已知地图和覆盖记忆的融合。该设计使“队友曾经覆盖某处”这一信息不能因为该格子出现在局部观测窗口中而被直接读取，必须通过通信范围内的信息交换获得。</w:t>
      </w:r>
    </w:p>
    <w:p>
      <w:pPr/>
      <w:r>
        <w:rPr/>
        <w:t>显式记忆观测在局部窗口中增加 unknown 与 frontier 通道。unknown 表示当前 agent 尚未确认自由或障碍属性的区域，frontier 表示已知自由区域与未知区域相邻的边界单元。该表示更贴近未知环境探索任务的决策需求，有助于把覆盖问题从“读取全局真值后分工”转化为“基于个体记忆与局部通信逐步建图和覆盖”。</w:t>
      </w:r>
    </w:p>
    <w:p>
      <w:pPr/>
      <w:r>
        <w:rPr/>
        <w:t>本项目没有采用 LSTM、GRU 等隐式记忆结构作为主要方案，原因在于覆盖路径规划需要较强的空间可解释性和信息边界可审计性。隐式循环状态虽然能够压缩历史信息，但其内部状态难以明确区分“自身观测得到的信息”“队友通信得到的信息”和“环境真值泄露的信息”，也不便于验证未知区域、已知覆盖和前沿区域的来源。显式记忆地图可以直接规定记忆更新、通信融合和 actor 输入之间的关系，更适合本研究中关于去中心化信息约束与协同覆盖机制的分析。</w:t>
      </w:r>
    </w:p>
    <w:p>
      <w:pPr>
        <w:pStyle w:val="Heading1"/>
      </w:pPr>
      <w:r>
        <w:rPr>
          <w:b/>
          <w:sz w:val="28"/>
        </w:rPr>
        <w:t>五、覆盖意图消息与 map-intent 基线</w:t>
      </w:r>
    </w:p>
    <w:p>
      <w:pPr/>
      <w:r>
        <w:rPr/>
        <w:t>围绕显式记忆地图，项目已实现 map-intent 通信基线。该基线将每个 agent 的记忆状态压缩为固定维度的覆盖意图消息，消息内容包括已知团队覆盖比例、自身覆盖比例、未知区域比例、frontier 密度、近期新增覆盖比例、近期重复比例、停滞程度、由记忆推导的探索方向、目标相对位置、目标距离以及 3 x 3 目标探索区域编码。该消息由 agent 自身记忆计算，不读取未观测环境真值，因此可作为去中心化通信内容的显式载体。</w:t>
      </w:r>
    </w:p>
    <w:p>
      <w:pPr/>
      <w:r>
        <w:rPr/>
        <w:t>当前配置中已准备 GAT-on 与 GAT-off 两类 map-intent 消融路径。GAT-on 路径启用显式记忆共享、覆盖意图消息和范围受限图注意力，GAT-off 路径关闭图注意力及跨 agent 覆盖消息，使 agent 仅依靠自身显式记忆进行决策。两类配置共享相同的课程设置、奖励设置、动作掩码和地图参数，核心差异集中在通信和图注意力聚合机制上。该工程结构为后续研究“覆盖意图通信是否能够减少重复覆盖并提升协同效率”提供了可复用的实现基础，但本文档不展开实验结果。</w:t>
      </w:r>
    </w:p>
    <w:p>
      <w:pPr>
        <w:pStyle w:val="Heading1"/>
      </w:pPr>
      <w:r>
        <w:rPr>
          <w:b/>
          <w:sz w:val="28"/>
        </w:rPr>
        <w:t>六、模仿学习预训练与迁移</w:t>
      </w:r>
    </w:p>
    <w:p>
      <w:pPr/>
      <w:r>
        <w:rPr/>
        <w:t>为降低 PPO 在覆盖任务早期阶段的探索成本，项目实现了基于规则专家的行为克隆预训练流程。规则专家采用 boustrophedon 式往复扫描思想，并结合障碍物绕行与多智能体行带分配。专家在离线阶段根据当前环境状态生成动作标签，学习策略仍然只接收正常的局部观测、可选 GAT 输入和可选覆盖意图消息。</w:t>
      </w:r>
    </w:p>
    <w:p>
      <w:pPr/>
      <w:r>
        <w:rPr/>
        <w:t>行为克隆阶段以专家轨迹构造监督数据集，训练 actor 模仿专家动作分布。预训练得到的策略 checkpoint 可以作为后续 PPO 训练的初始化参数，从而形成“规则专家提供初始覆盖先验，PPO 在交互训练中继续优化”的迁移流程。该模块已经与课程配置、动作掩码、邻接掩码、边特征和覆盖意图消息接口打通，能够在不同课程阶段生成专家轨迹、预训练权重和可视化轨迹记录。</w:t>
      </w:r>
    </w:p>
    <w:p>
      <w:pPr>
        <w:pStyle w:val="Heading1"/>
      </w:pPr>
      <w:r>
        <w:rPr>
          <w:b/>
          <w:sz w:val="28"/>
        </w:rPr>
        <w:t>七、课程学习训练框架</w:t>
      </w:r>
    </w:p>
    <w:p>
      <w:pPr/>
      <w:r>
        <w:rPr/>
        <w:t>项目已完成课程学习配置与训练调度框架。正式课程按地图规模和 agent 数量逐步增加难度，包含 8 x 8 单 agent、13 x 13 双 agent、18 x 18 三 agent 和 20 x 20 四 agent 四个阶段。每个课程拥有独立的最大步数、rollout 步长、训练步数、随机地图种子和障碍比例设置。课程间支持 checkpoint 迁移，即后续课程可从上一课程的策略权重初始化，以减少直接在大规模多智能体场景中从零训练的难度。</w:t>
      </w:r>
    </w:p>
    <w:p>
      <w:pPr/>
      <w:r>
        <w:rPr/>
        <w:t>训练命令被设计为逐课程运行，每个课程会保存配置快照、策略权重、训练指标、评估轨迹、TensorBoard 日志和渲染图等产物。配置系统支持从 TOML 或 JSON 加载参数，并在训练目录中写入 course_config.json，使后续评估和复现实验能够使用与 checkpoint 匹配的运行时配置。</w:t>
      </w:r>
    </w:p>
    <w:p>
      <w:pPr>
        <w:pStyle w:val="Heading1"/>
      </w:pPr>
      <w:r>
        <w:rPr>
          <w:b/>
          <w:sz w:val="28"/>
        </w:rPr>
        <w:t>八、Action Mask 机制</w:t>
      </w:r>
    </w:p>
    <w:p>
      <w:pPr/>
      <w:r>
        <w:rPr/>
        <w:t>项目已实现动作掩码机制，用于在策略采样或确定性动作选择前屏蔽边界外移动和相邻障碍物移动等显然不可行动作。设原始策略 logits 为 z(a)，合法动作集合为 A_legal，则掩码后的策略可表示为：</w:t>
      </w:r>
    </w:p>
    <w:p>
      <w:pPr/>
      <w:r>
        <w:rPr/>
        <w:t>pi(a | o) = softmax(z(a)) for a in A_legal,    pi(a | o) = 0 for a not in A_legal</w:t>
      </w:r>
    </w:p>
    <w:p>
      <w:pPr/>
      <w:r>
        <w:rPr/>
        <w:t>在实现中，不合法动作对应的 logits 会被替换为极小值，使 softmax 后概率近似为零。该机制的作用不是直接求解覆盖路径，而是把策略探索限制在基本可行动作空间内，减少由撞墙或撞障碍产生的无效采样，并使模仿学习、PPO 训练、评估和基准测试使用一致的动作空间约束。</w:t>
      </w:r>
    </w:p>
    <w:p>
      <w:pPr>
        <w:pStyle w:val="Heading1"/>
      </w:pPr>
      <w:r>
        <w:rPr>
          <w:b/>
          <w:sz w:val="28"/>
        </w:rPr>
        <w:t>九、工程实现进展</w:t>
      </w:r>
    </w:p>
    <w:p>
      <w:pPr/>
      <w:r>
        <w:rPr/>
        <w:t>截至目前，项目已形成较完整的研究原型。环境部分实现了单智能体与多智能体兼容的网格覆盖环境、随机连通障碍地图、局部观测、显式记忆地图、通信邻接掩码、边特征、动作掩码、奖励分解和轨迹记录。模型部分实现了 MLP actor、CNN centralized critic、多头 masked GAT、覆盖意图消息编码与 actor 特征融合。训练部分实现了 PPO rollout 收集、GAE、mini-batch 更新、梯度裁剪、checkpoint 保存、课程迁移和 TensorBoard 记录。辅助流程实现了行为克隆预训练、策略评估、轨迹渲染、benchmark 命令以及 GAT 消融配置。</w:t>
      </w:r>
    </w:p>
    <w:p>
      <w:pPr/>
      <w:r>
        <w:rPr/>
        <w:t>测试方面，项目已覆盖课程配置加载、障碍地图生成、局部观测维度、显式记忆隐私边界、通信半径邻接、边特征、GAT 输出形状、覆盖意图消息、动作掩码以及 legacy checkpoint 兼容等关键逻辑。上述测试主要用于保证工程接口、信息边界和模型输入输出形状的一致性，为后续正式实验提供基础保障。</w:t>
      </w:r>
    </w:p>
    <w:p>
      <w:pPr>
        <w:pStyle w:val="Heading1"/>
      </w:pPr>
      <w:r>
        <w:rPr>
          <w:b/>
          <w:sz w:val="28"/>
        </w:rPr>
        <w:t>十、后续工作方向</w:t>
      </w:r>
    </w:p>
    <w:p>
      <w:pPr/>
      <w:r>
        <w:rPr/>
        <w:t>后续工作可围绕三个方向继续推进。第一，完善 map-intent GAT-on 与 GAT-off 两条训练链路，在相同课程和随机地图设置下形成公平对照。第二，进一步审查 actor 信息边界，确保新增通信机制不会隐式引入全局覆盖真值。第三，参考稳定 MAPPO 实现逐步补充终止掩码、value normalization 和更稳健的 value loss 等训练稳定化机制，并对每项改动进行独立验证。</w:t>
      </w:r>
    </w:p>
    <w:p>
      <w:pPr/>
      <w:r>
        <w:rPr/>
        <w:t>总体而言，当前项目已经从基础 PPO 覆盖路径规划原型，推进到包含去中心化显式地图记忆、覆盖意图消息、范围受限 GAT 通信、模仿学习热启动和课程迁移训练的多智能体覆盖研究框架。现阶段的主要成果集中在方法框架和工程实现的搭建，实验结果与定量分析可在后续章节中单独展开。</w:t>
      </w:r>
    </w:p>
    <w:sectPr w:rsidR="004343FF" w:rsidRPr="00D840C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56227" w14:textId="77777777" w:rsidR="0082438F" w:rsidRDefault="0082438F" w:rsidP="004343FF">
      <w:pPr>
        <w:spacing w:after="0" w:line="240" w:lineRule="auto"/>
      </w:pPr>
      <w:r>
        <w:separator/>
      </w:r>
    </w:p>
  </w:endnote>
  <w:endnote w:type="continuationSeparator" w:id="0">
    <w:p w14:paraId="6001AFF0" w14:textId="77777777" w:rsidR="0082438F" w:rsidRDefault="0082438F" w:rsidP="00434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47164" w14:textId="77777777" w:rsidR="0082438F" w:rsidRDefault="0082438F" w:rsidP="004343FF">
      <w:pPr>
        <w:spacing w:after="0" w:line="240" w:lineRule="auto"/>
      </w:pPr>
      <w:r>
        <w:separator/>
      </w:r>
    </w:p>
  </w:footnote>
  <w:footnote w:type="continuationSeparator" w:id="0">
    <w:p w14:paraId="5C0023EF" w14:textId="77777777" w:rsidR="0082438F" w:rsidRDefault="0082438F" w:rsidP="004343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64A03"/>
    <w:multiLevelType w:val="hybridMultilevel"/>
    <w:tmpl w:val="C3FAF368"/>
    <w:lvl w:ilvl="0" w:tplc="CD364EF0">
      <w:start w:val="1"/>
      <w:numFmt w:val="japaneseCounting"/>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5436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B4A"/>
    <w:rsid w:val="0004450E"/>
    <w:rsid w:val="00306C1B"/>
    <w:rsid w:val="00343B4A"/>
    <w:rsid w:val="003F136C"/>
    <w:rsid w:val="004343FF"/>
    <w:rsid w:val="004D7E40"/>
    <w:rsid w:val="006800BF"/>
    <w:rsid w:val="0079526A"/>
    <w:rsid w:val="0082438F"/>
    <w:rsid w:val="00971B96"/>
    <w:rsid w:val="00D147AD"/>
    <w:rsid w:val="00D2601C"/>
    <w:rsid w:val="00D840C7"/>
    <w:rsid w:val="00E26202"/>
    <w:rsid w:val="00EC4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F7544"/>
  <w15:chartTrackingRefBased/>
  <w15:docId w15:val="{52153D6A-8ACF-4A08-B21D-7BCAE8F7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43B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43B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43B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43B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43B4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43B4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43B4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3B4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43B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3B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43B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43B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43B4A"/>
    <w:rPr>
      <w:rFonts w:cstheme="majorBidi"/>
      <w:color w:val="0F4761" w:themeColor="accent1" w:themeShade="BF"/>
      <w:sz w:val="28"/>
      <w:szCs w:val="28"/>
    </w:rPr>
  </w:style>
  <w:style w:type="character" w:customStyle="1" w:styleId="50">
    <w:name w:val="标题 5 字符"/>
    <w:basedOn w:val="a0"/>
    <w:link w:val="5"/>
    <w:uiPriority w:val="9"/>
    <w:semiHidden/>
    <w:rsid w:val="00343B4A"/>
    <w:rPr>
      <w:rFonts w:cstheme="majorBidi"/>
      <w:color w:val="0F4761" w:themeColor="accent1" w:themeShade="BF"/>
      <w:sz w:val="24"/>
    </w:rPr>
  </w:style>
  <w:style w:type="character" w:customStyle="1" w:styleId="60">
    <w:name w:val="标题 6 字符"/>
    <w:basedOn w:val="a0"/>
    <w:link w:val="6"/>
    <w:uiPriority w:val="9"/>
    <w:semiHidden/>
    <w:rsid w:val="00343B4A"/>
    <w:rPr>
      <w:rFonts w:cstheme="majorBidi"/>
      <w:b/>
      <w:bCs/>
      <w:color w:val="0F4761" w:themeColor="accent1" w:themeShade="BF"/>
    </w:rPr>
  </w:style>
  <w:style w:type="character" w:customStyle="1" w:styleId="70">
    <w:name w:val="标题 7 字符"/>
    <w:basedOn w:val="a0"/>
    <w:link w:val="7"/>
    <w:uiPriority w:val="9"/>
    <w:semiHidden/>
    <w:rsid w:val="00343B4A"/>
    <w:rPr>
      <w:rFonts w:cstheme="majorBidi"/>
      <w:b/>
      <w:bCs/>
      <w:color w:val="595959" w:themeColor="text1" w:themeTint="A6"/>
    </w:rPr>
  </w:style>
  <w:style w:type="character" w:customStyle="1" w:styleId="80">
    <w:name w:val="标题 8 字符"/>
    <w:basedOn w:val="a0"/>
    <w:link w:val="8"/>
    <w:uiPriority w:val="9"/>
    <w:semiHidden/>
    <w:rsid w:val="00343B4A"/>
    <w:rPr>
      <w:rFonts w:cstheme="majorBidi"/>
      <w:color w:val="595959" w:themeColor="text1" w:themeTint="A6"/>
    </w:rPr>
  </w:style>
  <w:style w:type="character" w:customStyle="1" w:styleId="90">
    <w:name w:val="标题 9 字符"/>
    <w:basedOn w:val="a0"/>
    <w:link w:val="9"/>
    <w:uiPriority w:val="9"/>
    <w:semiHidden/>
    <w:rsid w:val="00343B4A"/>
    <w:rPr>
      <w:rFonts w:eastAsiaTheme="majorEastAsia" w:cstheme="majorBidi"/>
      <w:color w:val="595959" w:themeColor="text1" w:themeTint="A6"/>
    </w:rPr>
  </w:style>
  <w:style w:type="paragraph" w:styleId="a3">
    <w:name w:val="Title"/>
    <w:basedOn w:val="a"/>
    <w:next w:val="a"/>
    <w:link w:val="a4"/>
    <w:uiPriority w:val="10"/>
    <w:qFormat/>
    <w:rsid w:val="00343B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3B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3B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3B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3B4A"/>
    <w:pPr>
      <w:spacing w:before="160"/>
      <w:jc w:val="center"/>
    </w:pPr>
    <w:rPr>
      <w:i/>
      <w:iCs/>
      <w:color w:val="404040" w:themeColor="text1" w:themeTint="BF"/>
    </w:rPr>
  </w:style>
  <w:style w:type="character" w:customStyle="1" w:styleId="a8">
    <w:name w:val="引用 字符"/>
    <w:basedOn w:val="a0"/>
    <w:link w:val="a7"/>
    <w:uiPriority w:val="29"/>
    <w:rsid w:val="00343B4A"/>
    <w:rPr>
      <w:i/>
      <w:iCs/>
      <w:color w:val="404040" w:themeColor="text1" w:themeTint="BF"/>
    </w:rPr>
  </w:style>
  <w:style w:type="paragraph" w:styleId="a9">
    <w:name w:val="List Paragraph"/>
    <w:basedOn w:val="a"/>
    <w:uiPriority w:val="34"/>
    <w:qFormat/>
    <w:rsid w:val="00343B4A"/>
    <w:pPr>
      <w:ind w:left="720"/>
      <w:contextualSpacing/>
    </w:pPr>
  </w:style>
  <w:style w:type="character" w:styleId="aa">
    <w:name w:val="Intense Emphasis"/>
    <w:basedOn w:val="a0"/>
    <w:uiPriority w:val="21"/>
    <w:qFormat/>
    <w:rsid w:val="00343B4A"/>
    <w:rPr>
      <w:i/>
      <w:iCs/>
      <w:color w:val="0F4761" w:themeColor="accent1" w:themeShade="BF"/>
    </w:rPr>
  </w:style>
  <w:style w:type="paragraph" w:styleId="ab">
    <w:name w:val="Intense Quote"/>
    <w:basedOn w:val="a"/>
    <w:next w:val="a"/>
    <w:link w:val="ac"/>
    <w:uiPriority w:val="30"/>
    <w:qFormat/>
    <w:rsid w:val="00343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43B4A"/>
    <w:rPr>
      <w:i/>
      <w:iCs/>
      <w:color w:val="0F4761" w:themeColor="accent1" w:themeShade="BF"/>
    </w:rPr>
  </w:style>
  <w:style w:type="character" w:styleId="ad">
    <w:name w:val="Intense Reference"/>
    <w:basedOn w:val="a0"/>
    <w:uiPriority w:val="32"/>
    <w:qFormat/>
    <w:rsid w:val="00343B4A"/>
    <w:rPr>
      <w:b/>
      <w:bCs/>
      <w:smallCaps/>
      <w:color w:val="0F4761" w:themeColor="accent1" w:themeShade="BF"/>
      <w:spacing w:val="5"/>
    </w:rPr>
  </w:style>
  <w:style w:type="paragraph" w:styleId="ae">
    <w:name w:val="header"/>
    <w:basedOn w:val="a"/>
    <w:link w:val="af"/>
    <w:uiPriority w:val="99"/>
    <w:unhideWhenUsed/>
    <w:rsid w:val="004343F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343FF"/>
    <w:rPr>
      <w:sz w:val="18"/>
      <w:szCs w:val="18"/>
    </w:rPr>
  </w:style>
  <w:style w:type="paragraph" w:styleId="af0">
    <w:name w:val="footer"/>
    <w:basedOn w:val="a"/>
    <w:link w:val="af1"/>
    <w:uiPriority w:val="99"/>
    <w:unhideWhenUsed/>
    <w:rsid w:val="004343F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343F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106</Words>
  <Characters>139</Characters>
  <Application>Microsoft Office Word</Application>
  <DocSecurity>0</DocSecurity>
  <Lines>7</Lines>
  <Paragraphs>7</Paragraphs>
  <ScaleCrop>false</ScaleCrop>
  <Company/>
  <LinksUpToDate>false</LinksUpToDate>
  <CharactersWithSpaces>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卫杰 袁</dc:creator>
  <cp:keywords/>
  <dc:description/>
  <cp:lastModifiedBy>卫杰 袁</cp:lastModifiedBy>
  <cp:revision>7</cp:revision>
  <dcterms:created xsi:type="dcterms:W3CDTF">2026-06-02T01:37:00Z</dcterms:created>
  <dcterms:modified xsi:type="dcterms:W3CDTF">2026-06-02T12:58:00Z</dcterms:modified>
</cp:coreProperties>
</file>