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E86DE" w14:textId="1E42DCEC" w:rsidR="00AF3E63" w:rsidRPr="00EE0EFE" w:rsidRDefault="00AF3E63" w:rsidP="00AF3E63">
      <w:pPr>
        <w:autoSpaceDE w:val="0"/>
        <w:adjustRightInd w:val="0"/>
        <w:spacing w:line="360" w:lineRule="auto"/>
        <w:jc w:val="center"/>
        <w:rPr>
          <w:rFonts w:ascii="Arial Narrow" w:hAnsi="Arial Narrow" w:cs="Arial"/>
          <w:b/>
          <w:bCs/>
          <w:color w:val="000000"/>
          <w:sz w:val="24"/>
          <w:szCs w:val="24"/>
        </w:rPr>
      </w:pPr>
      <w:r>
        <w:rPr>
          <w:rFonts w:ascii="Arial Narrow" w:hAnsi="Arial Narrow" w:cs="Arial"/>
          <w:b/>
          <w:bCs/>
          <w:color w:val="000000"/>
          <w:sz w:val="24"/>
          <w:szCs w:val="24"/>
          <w:u w:val="single"/>
        </w:rPr>
        <w:t>ABOUT PAGE OF THE MINISTRY</w:t>
      </w:r>
    </w:p>
    <w:tbl>
      <w:tblPr>
        <w:tblW w:w="99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2"/>
        <w:gridCol w:w="6625"/>
        <w:gridCol w:w="2283"/>
      </w:tblGrid>
      <w:tr w:rsidR="00AF3E63" w:rsidRPr="00EE0EFE" w14:paraId="01260266" w14:textId="77777777" w:rsidTr="0036035C">
        <w:tc>
          <w:tcPr>
            <w:tcW w:w="1082" w:type="dxa"/>
            <w:shd w:val="clear" w:color="auto" w:fill="auto"/>
          </w:tcPr>
          <w:p w14:paraId="5F78DBD9" w14:textId="77777777" w:rsidR="00AF3E63" w:rsidRPr="00EE0EFE" w:rsidRDefault="00AF3E63" w:rsidP="0036035C">
            <w:pPr>
              <w:spacing w:after="0" w:line="360" w:lineRule="auto"/>
              <w:jc w:val="center"/>
              <w:rPr>
                <w:rFonts w:ascii="Arial Narrow" w:hAnsi="Arial Narrow" w:cs="Arial"/>
                <w:color w:val="000000"/>
                <w:sz w:val="24"/>
                <w:szCs w:val="24"/>
              </w:rPr>
            </w:pPr>
            <w:r w:rsidRPr="00EE0EFE">
              <w:rPr>
                <w:rFonts w:ascii="Arial Narrow" w:hAnsi="Arial Narrow" w:cs="Arial"/>
                <w:color w:val="000000"/>
                <w:sz w:val="24"/>
                <w:szCs w:val="24"/>
              </w:rPr>
              <w:t>1.0</w:t>
            </w:r>
          </w:p>
        </w:tc>
        <w:tc>
          <w:tcPr>
            <w:tcW w:w="6625" w:type="dxa"/>
            <w:shd w:val="clear" w:color="auto" w:fill="auto"/>
          </w:tcPr>
          <w:p w14:paraId="3A96EE92" w14:textId="77777777" w:rsidR="00AF3E63" w:rsidRPr="00EE0EFE" w:rsidRDefault="00AF3E63" w:rsidP="0036035C">
            <w:pPr>
              <w:spacing w:after="0" w:line="360" w:lineRule="auto"/>
              <w:rPr>
                <w:rFonts w:ascii="Arial Narrow" w:hAnsi="Arial Narrow" w:cs="Arial"/>
                <w:bCs/>
                <w:color w:val="000000"/>
                <w:sz w:val="24"/>
                <w:szCs w:val="24"/>
              </w:rPr>
            </w:pPr>
            <w:r w:rsidRPr="00EE0EFE">
              <w:rPr>
                <w:rFonts w:ascii="Arial Narrow" w:hAnsi="Arial Narrow" w:cs="Arial"/>
                <w:bCs/>
                <w:color w:val="000000"/>
                <w:sz w:val="24"/>
                <w:szCs w:val="24"/>
              </w:rPr>
              <w:t>Introduction</w:t>
            </w:r>
          </w:p>
          <w:p w14:paraId="4B4B2F9B" w14:textId="629C9F89" w:rsidR="00AF3E63" w:rsidRPr="00EE0EFE" w:rsidRDefault="00AF3E63" w:rsidP="0036035C">
            <w:pPr>
              <w:spacing w:after="0" w:line="360" w:lineRule="auto"/>
              <w:jc w:val="both"/>
              <w:rPr>
                <w:rFonts w:ascii="Arial Narrow" w:hAnsi="Arial Narrow" w:cs="Arial"/>
                <w:bCs/>
                <w:sz w:val="24"/>
                <w:szCs w:val="24"/>
              </w:rPr>
            </w:pPr>
            <w:r w:rsidRPr="00EE0EFE">
              <w:rPr>
                <w:rFonts w:ascii="Arial Narrow" w:hAnsi="Arial Narrow" w:cs="Arial"/>
                <w:bCs/>
                <w:sz w:val="24"/>
                <w:szCs w:val="24"/>
              </w:rPr>
              <w:t xml:space="preserve">This Handover Note on the Status of Implementation of Policies, Projects and Programmes by the Ministry covering the period of January to December, 2024 by the out-going Permanent Secretary of the Federal Ministry of Women Affairs, Ambassador Gabriel T. </w:t>
            </w:r>
            <w:proofErr w:type="spellStart"/>
            <w:r w:rsidRPr="00EE0EFE">
              <w:rPr>
                <w:rFonts w:ascii="Arial Narrow" w:hAnsi="Arial Narrow" w:cs="Arial"/>
                <w:bCs/>
                <w:sz w:val="24"/>
                <w:szCs w:val="24"/>
              </w:rPr>
              <w:t>Aduda</w:t>
            </w:r>
            <w:proofErr w:type="spellEnd"/>
            <w:r w:rsidRPr="00EE0EFE">
              <w:rPr>
                <w:rFonts w:ascii="Arial Narrow" w:hAnsi="Arial Narrow" w:cs="Arial"/>
                <w:bCs/>
                <w:sz w:val="24"/>
                <w:szCs w:val="24"/>
              </w:rPr>
              <w:t>.</w:t>
            </w:r>
          </w:p>
        </w:tc>
        <w:tc>
          <w:tcPr>
            <w:tcW w:w="2283" w:type="dxa"/>
            <w:shd w:val="clear" w:color="auto" w:fill="auto"/>
          </w:tcPr>
          <w:p w14:paraId="1E6E1B9C" w14:textId="77777777" w:rsidR="00AF3E63" w:rsidRPr="00EE0EFE" w:rsidRDefault="00AF3E63" w:rsidP="0036035C">
            <w:pPr>
              <w:spacing w:after="0" w:line="360" w:lineRule="auto"/>
              <w:jc w:val="center"/>
              <w:rPr>
                <w:rFonts w:ascii="Arial Narrow" w:hAnsi="Arial Narrow" w:cs="Arial"/>
                <w:bCs/>
                <w:color w:val="000000"/>
                <w:sz w:val="24"/>
                <w:szCs w:val="24"/>
              </w:rPr>
            </w:pPr>
            <w:r w:rsidRPr="00EE0EFE">
              <w:rPr>
                <w:rFonts w:ascii="Arial Narrow" w:hAnsi="Arial Narrow" w:cs="Arial"/>
                <w:bCs/>
                <w:color w:val="000000"/>
                <w:sz w:val="24"/>
                <w:szCs w:val="24"/>
              </w:rPr>
              <w:t>PRS</w:t>
            </w:r>
          </w:p>
        </w:tc>
      </w:tr>
      <w:tr w:rsidR="00AF3E63" w:rsidRPr="00EE0EFE" w14:paraId="57DEA159" w14:textId="77777777" w:rsidTr="0036035C">
        <w:trPr>
          <w:trHeight w:val="3607"/>
        </w:trPr>
        <w:tc>
          <w:tcPr>
            <w:tcW w:w="1082" w:type="dxa"/>
            <w:shd w:val="clear" w:color="auto" w:fill="auto"/>
          </w:tcPr>
          <w:p w14:paraId="2A36A48D" w14:textId="77777777" w:rsidR="00AF3E63" w:rsidRPr="00EE0EFE" w:rsidRDefault="00AF3E63" w:rsidP="0036035C">
            <w:pPr>
              <w:spacing w:after="0" w:line="360" w:lineRule="auto"/>
              <w:jc w:val="center"/>
              <w:rPr>
                <w:rFonts w:ascii="Arial Narrow" w:hAnsi="Arial Narrow" w:cs="Arial"/>
                <w:color w:val="000000"/>
                <w:sz w:val="24"/>
                <w:szCs w:val="24"/>
              </w:rPr>
            </w:pPr>
            <w:r w:rsidRPr="00EE0EFE">
              <w:rPr>
                <w:rFonts w:ascii="Arial Narrow" w:hAnsi="Arial Narrow" w:cs="Arial"/>
                <w:color w:val="000000"/>
                <w:sz w:val="24"/>
                <w:szCs w:val="24"/>
              </w:rPr>
              <w:t>1.1</w:t>
            </w:r>
          </w:p>
        </w:tc>
        <w:tc>
          <w:tcPr>
            <w:tcW w:w="6625" w:type="dxa"/>
            <w:shd w:val="clear" w:color="auto" w:fill="auto"/>
          </w:tcPr>
          <w:p w14:paraId="0D53701F" w14:textId="77777777" w:rsidR="00AF3E63" w:rsidRPr="00EE0EFE" w:rsidRDefault="00AF3E63" w:rsidP="0036035C">
            <w:pPr>
              <w:spacing w:after="0" w:line="360" w:lineRule="auto"/>
              <w:rPr>
                <w:rFonts w:ascii="Arial Narrow" w:hAnsi="Arial Narrow" w:cs="Arial"/>
                <w:bCs/>
                <w:color w:val="000000"/>
                <w:sz w:val="24"/>
                <w:szCs w:val="24"/>
              </w:rPr>
            </w:pPr>
            <w:r w:rsidRPr="00EE0EFE">
              <w:rPr>
                <w:rFonts w:ascii="Arial Narrow" w:hAnsi="Arial Narrow" w:cs="Arial"/>
                <w:bCs/>
                <w:color w:val="000000"/>
                <w:sz w:val="24"/>
                <w:szCs w:val="24"/>
              </w:rPr>
              <w:t>Duties</w:t>
            </w:r>
          </w:p>
          <w:p w14:paraId="55010B65" w14:textId="77777777" w:rsidR="00AF3E63" w:rsidRPr="00EE0EFE" w:rsidRDefault="00AF3E63" w:rsidP="0036035C">
            <w:pPr>
              <w:spacing w:after="0" w:line="360" w:lineRule="auto"/>
              <w:jc w:val="both"/>
              <w:rPr>
                <w:rFonts w:ascii="Arial Narrow" w:hAnsi="Arial Narrow" w:cs="Arial"/>
                <w:bCs/>
                <w:color w:val="000000"/>
                <w:sz w:val="24"/>
                <w:szCs w:val="24"/>
              </w:rPr>
            </w:pPr>
            <w:r w:rsidRPr="00EE0EFE">
              <w:rPr>
                <w:rFonts w:ascii="Arial Narrow" w:hAnsi="Arial Narrow" w:cs="Arial"/>
                <w:bCs/>
                <w:color w:val="000000"/>
                <w:sz w:val="24"/>
                <w:szCs w:val="24"/>
              </w:rPr>
              <w:t xml:space="preserve">The Permanent Secretary is the Chief Accounting Officer of the Ministry. He oversees the day-to-day running of the Ministry. He is the Chief Policy Adviser to the Honourable Minister and superintend over policy implementation by the various relevant Departments of the Ministry. The Permanent Secretary coordinates the operations of all the Departments, Divisions, sections, branches and Units ensuring the smooth running of these segments in line with the mandates of the Ministry. He reports to the Honourable Minister and ensures effective execution of directives therefrom. </w:t>
            </w:r>
          </w:p>
        </w:tc>
        <w:tc>
          <w:tcPr>
            <w:tcW w:w="2283" w:type="dxa"/>
            <w:shd w:val="clear" w:color="auto" w:fill="auto"/>
          </w:tcPr>
          <w:p w14:paraId="241F17BE" w14:textId="77777777" w:rsidR="00AF3E63" w:rsidRPr="00EE0EFE" w:rsidRDefault="00AF3E63" w:rsidP="0036035C">
            <w:pPr>
              <w:spacing w:after="0" w:line="360" w:lineRule="auto"/>
              <w:jc w:val="center"/>
              <w:rPr>
                <w:rFonts w:ascii="Arial Narrow" w:hAnsi="Arial Narrow" w:cs="Arial"/>
                <w:bCs/>
                <w:color w:val="000000"/>
                <w:sz w:val="24"/>
                <w:szCs w:val="24"/>
              </w:rPr>
            </w:pPr>
            <w:r w:rsidRPr="00EE0EFE">
              <w:rPr>
                <w:rFonts w:ascii="Arial Narrow" w:hAnsi="Arial Narrow" w:cs="Arial"/>
                <w:bCs/>
                <w:color w:val="000000"/>
                <w:sz w:val="24"/>
                <w:szCs w:val="24"/>
              </w:rPr>
              <w:t>PRS/PS’ Office</w:t>
            </w:r>
          </w:p>
        </w:tc>
      </w:tr>
      <w:tr w:rsidR="00AF3E63" w:rsidRPr="00EE0EFE" w14:paraId="6403AC2C" w14:textId="77777777" w:rsidTr="0036035C">
        <w:tc>
          <w:tcPr>
            <w:tcW w:w="1082" w:type="dxa"/>
            <w:shd w:val="clear" w:color="auto" w:fill="auto"/>
          </w:tcPr>
          <w:p w14:paraId="12E0BE8F" w14:textId="77777777" w:rsidR="00AF3E63" w:rsidRPr="00EE0EFE" w:rsidRDefault="00AF3E63" w:rsidP="0036035C">
            <w:pPr>
              <w:spacing w:after="0" w:line="360" w:lineRule="auto"/>
              <w:jc w:val="center"/>
              <w:rPr>
                <w:rFonts w:ascii="Arial Narrow" w:hAnsi="Arial Narrow" w:cs="Arial"/>
                <w:color w:val="000000"/>
                <w:sz w:val="24"/>
                <w:szCs w:val="24"/>
              </w:rPr>
            </w:pPr>
            <w:r w:rsidRPr="00EE0EFE">
              <w:rPr>
                <w:rFonts w:ascii="Arial Narrow" w:hAnsi="Arial Narrow" w:cs="Arial"/>
                <w:color w:val="000000"/>
                <w:sz w:val="24"/>
                <w:szCs w:val="24"/>
              </w:rPr>
              <w:t>2.0</w:t>
            </w:r>
          </w:p>
        </w:tc>
        <w:tc>
          <w:tcPr>
            <w:tcW w:w="6625" w:type="dxa"/>
            <w:shd w:val="clear" w:color="auto" w:fill="auto"/>
          </w:tcPr>
          <w:p w14:paraId="52FB24A7" w14:textId="77777777" w:rsidR="00AF3E63" w:rsidRPr="00EE0EFE" w:rsidRDefault="00AF3E63" w:rsidP="0036035C">
            <w:pPr>
              <w:spacing w:after="0" w:line="360" w:lineRule="auto"/>
              <w:rPr>
                <w:rFonts w:ascii="Arial Narrow" w:hAnsi="Arial Narrow" w:cs="Arial"/>
                <w:bCs/>
                <w:color w:val="000000"/>
                <w:sz w:val="24"/>
                <w:szCs w:val="24"/>
              </w:rPr>
            </w:pPr>
            <w:r w:rsidRPr="00EE0EFE">
              <w:rPr>
                <w:rFonts w:ascii="Arial Narrow" w:hAnsi="Arial Narrow" w:cs="Arial"/>
                <w:bCs/>
                <w:color w:val="000000"/>
                <w:sz w:val="24"/>
                <w:szCs w:val="24"/>
              </w:rPr>
              <w:t>Background to the Ministry</w:t>
            </w:r>
          </w:p>
          <w:p w14:paraId="07B9F70F" w14:textId="77777777" w:rsidR="00AF3E63" w:rsidRPr="00EE0EFE" w:rsidRDefault="00AF3E63" w:rsidP="0036035C">
            <w:pPr>
              <w:spacing w:after="0" w:line="360" w:lineRule="auto"/>
              <w:ind w:left="720"/>
              <w:jc w:val="both"/>
              <w:rPr>
                <w:rFonts w:ascii="Arial Narrow" w:hAnsi="Arial Narrow" w:cs="Arial"/>
                <w:sz w:val="24"/>
                <w:szCs w:val="24"/>
              </w:rPr>
            </w:pPr>
            <w:r w:rsidRPr="00EE0EFE">
              <w:rPr>
                <w:rFonts w:ascii="Arial Narrow" w:hAnsi="Arial Narrow" w:cs="Arial"/>
                <w:sz w:val="24"/>
                <w:szCs w:val="24"/>
              </w:rPr>
              <w:t>The Federal Ministry of Women Affairs (FMWA) formerly known as the Federal Ministry of Women Affairs and Social Development (FMWASD), was established, ab</w:t>
            </w:r>
            <w:r>
              <w:rPr>
                <w:rFonts w:ascii="Arial Narrow" w:hAnsi="Arial Narrow" w:cs="Arial"/>
                <w:sz w:val="24"/>
                <w:szCs w:val="24"/>
              </w:rPr>
              <w:t xml:space="preserve"> </w:t>
            </w:r>
            <w:r w:rsidRPr="00EE0EFE">
              <w:rPr>
                <w:rFonts w:ascii="Arial Narrow" w:hAnsi="Arial Narrow" w:cs="Arial"/>
                <w:sz w:val="24"/>
                <w:szCs w:val="24"/>
              </w:rPr>
              <w:t>initio, as the National Commission for Women through Decree 42 of 1989 and was upgraded to a full-fledged Ministry in 1995 by the Federal Government following the sustained campaign for gender equality the world over.  The need to recognize the critical role of women in national development agenda and the protection of the rights of women took global stage after the UN Convention that resolved to eliminate discrimination against women. The 1995 Beijing Declaration further emphasized and strengthened the resolution.</w:t>
            </w:r>
          </w:p>
          <w:p w14:paraId="0447AC81" w14:textId="77777777" w:rsidR="00AF3E63" w:rsidRDefault="00AF3E63" w:rsidP="0036035C">
            <w:pPr>
              <w:spacing w:after="0" w:line="360" w:lineRule="auto"/>
              <w:ind w:left="720"/>
              <w:jc w:val="both"/>
              <w:rPr>
                <w:rFonts w:ascii="Arial Narrow" w:hAnsi="Arial Narrow" w:cs="Arial"/>
                <w:sz w:val="24"/>
                <w:szCs w:val="24"/>
              </w:rPr>
            </w:pPr>
            <w:r w:rsidRPr="00EE0EFE">
              <w:rPr>
                <w:rFonts w:ascii="Arial Narrow" w:hAnsi="Arial Narrow" w:cs="Arial"/>
                <w:sz w:val="24"/>
                <w:szCs w:val="24"/>
              </w:rPr>
              <w:t xml:space="preserve">The United Nations has worked with women movements globally with the aim of realizing the universal gender equality Agenda. The </w:t>
            </w:r>
            <w:r w:rsidRPr="00EE0EFE">
              <w:rPr>
                <w:rFonts w:ascii="Arial Narrow" w:hAnsi="Arial Narrow" w:cs="Arial"/>
                <w:sz w:val="24"/>
                <w:szCs w:val="24"/>
              </w:rPr>
              <w:lastRenderedPageBreak/>
              <w:t>Commission on the Status of Women was one of the first bodies established by the United Nations from inception and member nations were enjoined to establish international mechanisms for the advancement of women. Consequently,</w:t>
            </w:r>
          </w:p>
          <w:p w14:paraId="4CB1913A" w14:textId="77777777" w:rsidR="00AF3E63" w:rsidRDefault="00AF3E63" w:rsidP="0036035C">
            <w:pPr>
              <w:spacing w:after="0" w:line="360" w:lineRule="auto"/>
              <w:ind w:left="720"/>
              <w:jc w:val="both"/>
              <w:rPr>
                <w:rFonts w:ascii="Arial Narrow" w:hAnsi="Arial Narrow" w:cs="Arial"/>
                <w:sz w:val="24"/>
                <w:szCs w:val="24"/>
              </w:rPr>
            </w:pPr>
          </w:p>
          <w:p w14:paraId="531D3908" w14:textId="77777777" w:rsidR="00AF3E63" w:rsidRPr="00EE0EFE" w:rsidRDefault="00AF3E63" w:rsidP="0036035C">
            <w:pPr>
              <w:spacing w:after="0" w:line="360" w:lineRule="auto"/>
              <w:ind w:left="720"/>
              <w:jc w:val="both"/>
              <w:rPr>
                <w:rFonts w:ascii="Arial Narrow" w:hAnsi="Arial Narrow" w:cs="Arial"/>
                <w:sz w:val="24"/>
                <w:szCs w:val="24"/>
              </w:rPr>
            </w:pPr>
            <w:r w:rsidRPr="00EE0EFE">
              <w:rPr>
                <w:rFonts w:ascii="Arial Narrow" w:hAnsi="Arial Narrow" w:cs="Arial"/>
                <w:sz w:val="24"/>
                <w:szCs w:val="24"/>
              </w:rPr>
              <w:t xml:space="preserve"> several International Conferences and Summits in the last two decades gave credence to improving the status of women. It is in this context that the Ministry of Women Affairs was created. However, in 2019, the Federal Government created another Ministry called the Federal Ministry of Humanitarian Affairs, Disaster Management and Social Development (FMHADMSD), in order to cater for other needs of the society. As a result, the Social Development component of the Federal Ministry of Women Affairs was moved to the newly created Ministry, giving rise to what is now known as the Federal Ministry of Women Affairs.</w:t>
            </w:r>
          </w:p>
        </w:tc>
        <w:tc>
          <w:tcPr>
            <w:tcW w:w="2283" w:type="dxa"/>
            <w:shd w:val="clear" w:color="auto" w:fill="auto"/>
          </w:tcPr>
          <w:p w14:paraId="2321D561" w14:textId="77777777" w:rsidR="00AF3E63" w:rsidRPr="00EE0EFE" w:rsidRDefault="00AF3E63" w:rsidP="0036035C">
            <w:pPr>
              <w:spacing w:after="0" w:line="360" w:lineRule="auto"/>
              <w:jc w:val="center"/>
              <w:rPr>
                <w:rFonts w:ascii="Arial Narrow" w:hAnsi="Arial Narrow" w:cs="Arial"/>
                <w:bCs/>
                <w:color w:val="000000"/>
                <w:sz w:val="24"/>
                <w:szCs w:val="24"/>
              </w:rPr>
            </w:pPr>
          </w:p>
        </w:tc>
      </w:tr>
      <w:tr w:rsidR="00AF3E63" w:rsidRPr="00EE0EFE" w14:paraId="0E57CC9C" w14:textId="77777777" w:rsidTr="0036035C">
        <w:tc>
          <w:tcPr>
            <w:tcW w:w="1082" w:type="dxa"/>
            <w:shd w:val="clear" w:color="auto" w:fill="auto"/>
          </w:tcPr>
          <w:p w14:paraId="7BF10E30" w14:textId="77777777" w:rsidR="00AF3E63" w:rsidRPr="00EE0EFE" w:rsidRDefault="00AF3E63" w:rsidP="0036035C">
            <w:pPr>
              <w:spacing w:after="0" w:line="360" w:lineRule="auto"/>
              <w:rPr>
                <w:rFonts w:ascii="Arial Narrow" w:hAnsi="Arial Narrow" w:cs="Arial"/>
                <w:color w:val="000000"/>
                <w:sz w:val="24"/>
                <w:szCs w:val="24"/>
              </w:rPr>
            </w:pPr>
            <w:r w:rsidRPr="00EE0EFE">
              <w:rPr>
                <w:rFonts w:ascii="Arial Narrow" w:hAnsi="Arial Narrow" w:cs="Arial"/>
                <w:color w:val="000000"/>
                <w:sz w:val="24"/>
                <w:szCs w:val="24"/>
              </w:rPr>
              <w:t xml:space="preserve">     2.1</w:t>
            </w:r>
          </w:p>
        </w:tc>
        <w:tc>
          <w:tcPr>
            <w:tcW w:w="6625" w:type="dxa"/>
            <w:shd w:val="clear" w:color="auto" w:fill="auto"/>
          </w:tcPr>
          <w:p w14:paraId="69BA5174" w14:textId="77777777" w:rsidR="00AF3E63" w:rsidRPr="00EE0EFE" w:rsidRDefault="00AF3E63" w:rsidP="0036035C">
            <w:pPr>
              <w:spacing w:after="0" w:line="360" w:lineRule="auto"/>
              <w:rPr>
                <w:rFonts w:ascii="Arial Narrow" w:hAnsi="Arial Narrow" w:cs="Arial"/>
                <w:b/>
                <w:color w:val="000000"/>
                <w:sz w:val="24"/>
                <w:szCs w:val="24"/>
              </w:rPr>
            </w:pPr>
            <w:r w:rsidRPr="00EE0EFE">
              <w:rPr>
                <w:rFonts w:ascii="Arial Narrow" w:hAnsi="Arial Narrow" w:cs="Arial"/>
                <w:b/>
                <w:color w:val="000000"/>
                <w:sz w:val="24"/>
                <w:szCs w:val="24"/>
              </w:rPr>
              <w:t>Functions of the Ministry</w:t>
            </w:r>
          </w:p>
          <w:p w14:paraId="2BD3BF76" w14:textId="77777777" w:rsidR="00AF3E63" w:rsidRPr="00EE0EFE" w:rsidRDefault="00AF3E63" w:rsidP="0036035C">
            <w:pPr>
              <w:pStyle w:val="ListParagraph"/>
              <w:numPr>
                <w:ilvl w:val="0"/>
                <w:numId w:val="4"/>
              </w:numPr>
              <w:spacing w:before="100" w:beforeAutospacing="1" w:after="160" w:line="273" w:lineRule="auto"/>
              <w:jc w:val="both"/>
              <w:rPr>
                <w:rFonts w:ascii="Arial Narrow" w:eastAsia="Calibri" w:hAnsi="Arial Narrow" w:cs="Arial"/>
                <w:sz w:val="24"/>
                <w:szCs w:val="24"/>
              </w:rPr>
            </w:pPr>
            <w:r w:rsidRPr="00EE0EFE">
              <w:rPr>
                <w:rFonts w:ascii="Arial Narrow" w:eastAsia="Calibri" w:hAnsi="Arial Narrow" w:cs="Arial"/>
                <w:sz w:val="24"/>
                <w:szCs w:val="24"/>
              </w:rPr>
              <w:t>Promote the advancement of women in the socio-cultural, political and economic development of Nigeria;</w:t>
            </w:r>
          </w:p>
          <w:p w14:paraId="7564D00E" w14:textId="77777777" w:rsidR="00AF3E63" w:rsidRPr="00EE0EFE" w:rsidRDefault="00AF3E63" w:rsidP="0036035C">
            <w:pPr>
              <w:numPr>
                <w:ilvl w:val="0"/>
                <w:numId w:val="4"/>
              </w:numPr>
              <w:suppressAutoHyphens w:val="0"/>
              <w:autoSpaceDN/>
              <w:spacing w:after="0" w:line="360" w:lineRule="auto"/>
              <w:jc w:val="both"/>
              <w:textAlignment w:val="auto"/>
              <w:rPr>
                <w:rFonts w:ascii="Arial Narrow" w:hAnsi="Arial Narrow" w:cs="Arial"/>
                <w:sz w:val="24"/>
                <w:szCs w:val="24"/>
              </w:rPr>
            </w:pPr>
            <w:r w:rsidRPr="00EE0EFE">
              <w:rPr>
                <w:rFonts w:ascii="Arial Narrow" w:hAnsi="Arial Narrow" w:cs="Arial"/>
                <w:sz w:val="24"/>
                <w:szCs w:val="24"/>
              </w:rPr>
              <w:t>Provide an enabling environment that ensures maximum and holistic development as well as nation building;</w:t>
            </w:r>
          </w:p>
          <w:p w14:paraId="378EA026" w14:textId="77777777" w:rsidR="00AF3E63" w:rsidRPr="00EE0EFE" w:rsidRDefault="00AF3E63" w:rsidP="0036035C">
            <w:pPr>
              <w:numPr>
                <w:ilvl w:val="0"/>
                <w:numId w:val="4"/>
              </w:numPr>
              <w:suppressAutoHyphens w:val="0"/>
              <w:autoSpaceDN/>
              <w:spacing w:after="0" w:line="360" w:lineRule="auto"/>
              <w:jc w:val="both"/>
              <w:textAlignment w:val="auto"/>
              <w:rPr>
                <w:rFonts w:ascii="Arial Narrow" w:hAnsi="Arial Narrow" w:cs="Arial"/>
                <w:sz w:val="24"/>
                <w:szCs w:val="24"/>
              </w:rPr>
            </w:pPr>
            <w:r w:rsidRPr="00EE0EFE">
              <w:rPr>
                <w:rFonts w:ascii="Arial Narrow" w:hAnsi="Arial Narrow" w:cs="Arial"/>
                <w:sz w:val="24"/>
                <w:szCs w:val="24"/>
              </w:rPr>
              <w:t>Promote health and reproductive rights of women to enhance responsible motherhood and maternal health;</w:t>
            </w:r>
          </w:p>
          <w:p w14:paraId="75A29D68" w14:textId="77777777" w:rsidR="00AF3E63" w:rsidRPr="00EE0EFE" w:rsidRDefault="00AF3E63" w:rsidP="0036035C">
            <w:pPr>
              <w:numPr>
                <w:ilvl w:val="0"/>
                <w:numId w:val="4"/>
              </w:numPr>
              <w:suppressAutoHyphens w:val="0"/>
              <w:autoSpaceDN/>
              <w:spacing w:after="0" w:line="360" w:lineRule="auto"/>
              <w:jc w:val="both"/>
              <w:textAlignment w:val="auto"/>
              <w:rPr>
                <w:rFonts w:ascii="Arial Narrow" w:hAnsi="Arial Narrow" w:cs="Arial"/>
                <w:sz w:val="24"/>
                <w:szCs w:val="24"/>
              </w:rPr>
            </w:pPr>
            <w:r w:rsidRPr="00EE0EFE">
              <w:rPr>
                <w:rFonts w:ascii="Arial Narrow" w:hAnsi="Arial Narrow" w:cs="Arial"/>
                <w:sz w:val="24"/>
                <w:szCs w:val="24"/>
              </w:rPr>
              <w:t>Initiate actions towards elimination of all social and cultural practices that discriminate against the overall development of women and the girl child;</w:t>
            </w:r>
          </w:p>
          <w:p w14:paraId="7A7D832F" w14:textId="77777777" w:rsidR="00AF3E63" w:rsidRPr="00EE0EFE" w:rsidRDefault="00AF3E63" w:rsidP="0036035C">
            <w:pPr>
              <w:numPr>
                <w:ilvl w:val="0"/>
                <w:numId w:val="4"/>
              </w:numPr>
              <w:suppressAutoHyphens w:val="0"/>
              <w:autoSpaceDN/>
              <w:spacing w:after="0" w:line="360" w:lineRule="auto"/>
              <w:jc w:val="both"/>
              <w:textAlignment w:val="auto"/>
              <w:rPr>
                <w:rFonts w:ascii="Arial Narrow" w:hAnsi="Arial Narrow" w:cs="Arial"/>
                <w:sz w:val="24"/>
                <w:szCs w:val="24"/>
              </w:rPr>
            </w:pPr>
            <w:r w:rsidRPr="00EE0EFE">
              <w:rPr>
                <w:rFonts w:ascii="Arial Narrow" w:hAnsi="Arial Narrow" w:cs="Arial"/>
                <w:sz w:val="24"/>
                <w:szCs w:val="24"/>
              </w:rPr>
              <w:lastRenderedPageBreak/>
              <w:t>Ensure the integration of women in national process and promoting the mainstreaming of gender in all issues of national importance;</w:t>
            </w:r>
          </w:p>
          <w:p w14:paraId="3C1E8B33" w14:textId="77777777" w:rsidR="00AF3E63" w:rsidRPr="00EE0EFE" w:rsidRDefault="00AF3E63" w:rsidP="0036035C">
            <w:pPr>
              <w:numPr>
                <w:ilvl w:val="0"/>
                <w:numId w:val="4"/>
              </w:numPr>
              <w:suppressAutoHyphens w:val="0"/>
              <w:autoSpaceDN/>
              <w:spacing w:after="0" w:line="360" w:lineRule="auto"/>
              <w:jc w:val="both"/>
              <w:textAlignment w:val="auto"/>
              <w:rPr>
                <w:rFonts w:ascii="Arial Narrow" w:hAnsi="Arial Narrow" w:cs="Arial"/>
                <w:sz w:val="24"/>
                <w:szCs w:val="24"/>
              </w:rPr>
            </w:pPr>
            <w:r w:rsidRPr="00EE0EFE">
              <w:rPr>
                <w:rFonts w:ascii="Arial Narrow" w:hAnsi="Arial Narrow" w:cs="Arial"/>
                <w:sz w:val="24"/>
                <w:szCs w:val="24"/>
              </w:rPr>
              <w:t>conduct on awareness creation and formulation of policies and legislation on survival, development, protection and participatory rights of women and children in Nigeria;</w:t>
            </w:r>
          </w:p>
          <w:p w14:paraId="7ACEF75E" w14:textId="77777777" w:rsidR="00AF3E63" w:rsidRPr="00EE0EFE" w:rsidRDefault="00AF3E63" w:rsidP="0036035C">
            <w:pPr>
              <w:numPr>
                <w:ilvl w:val="0"/>
                <w:numId w:val="4"/>
              </w:numPr>
              <w:suppressAutoHyphens w:val="0"/>
              <w:autoSpaceDN/>
              <w:spacing w:after="0" w:line="360" w:lineRule="auto"/>
              <w:jc w:val="both"/>
              <w:textAlignment w:val="auto"/>
              <w:rPr>
                <w:rFonts w:ascii="Arial Narrow" w:hAnsi="Arial Narrow" w:cs="Arial"/>
                <w:sz w:val="24"/>
                <w:szCs w:val="24"/>
              </w:rPr>
            </w:pPr>
            <w:r w:rsidRPr="00EE0EFE">
              <w:rPr>
                <w:rFonts w:ascii="Arial Narrow" w:hAnsi="Arial Narrow" w:cs="Arial"/>
                <w:sz w:val="24"/>
                <w:szCs w:val="24"/>
              </w:rPr>
              <w:t>Advocate for the protection and observance of the rights of the child within the definition of international laws on Human Rights;</w:t>
            </w:r>
          </w:p>
          <w:p w14:paraId="70F4DB2A" w14:textId="77777777" w:rsidR="00AF3E63" w:rsidRDefault="00AF3E63" w:rsidP="0036035C">
            <w:pPr>
              <w:numPr>
                <w:ilvl w:val="0"/>
                <w:numId w:val="4"/>
              </w:numPr>
              <w:suppressAutoHyphens w:val="0"/>
              <w:autoSpaceDN/>
              <w:spacing w:after="0" w:line="360" w:lineRule="auto"/>
              <w:jc w:val="both"/>
              <w:textAlignment w:val="auto"/>
              <w:rPr>
                <w:rFonts w:ascii="Arial Narrow" w:hAnsi="Arial Narrow" w:cs="Arial"/>
                <w:sz w:val="24"/>
                <w:szCs w:val="24"/>
              </w:rPr>
            </w:pPr>
            <w:r w:rsidRPr="00EE0EFE">
              <w:rPr>
                <w:rFonts w:ascii="Arial Narrow" w:hAnsi="Arial Narrow" w:cs="Arial"/>
                <w:sz w:val="24"/>
                <w:szCs w:val="24"/>
              </w:rPr>
              <w:t>Promote, formulate and propagate moral values within the family units and the general public and</w:t>
            </w:r>
          </w:p>
          <w:p w14:paraId="7C88CA92" w14:textId="77777777" w:rsidR="00AF3E63" w:rsidRDefault="00AF3E63" w:rsidP="0036035C">
            <w:pPr>
              <w:suppressAutoHyphens w:val="0"/>
              <w:autoSpaceDN/>
              <w:spacing w:after="0" w:line="360" w:lineRule="auto"/>
              <w:ind w:left="1800"/>
              <w:jc w:val="both"/>
              <w:textAlignment w:val="auto"/>
              <w:rPr>
                <w:rFonts w:ascii="Arial Narrow" w:hAnsi="Arial Narrow" w:cs="Arial"/>
                <w:sz w:val="24"/>
                <w:szCs w:val="24"/>
              </w:rPr>
            </w:pPr>
          </w:p>
          <w:p w14:paraId="26D04E08" w14:textId="77777777" w:rsidR="00AF3E63" w:rsidRPr="00EE0EFE" w:rsidRDefault="00AF3E63" w:rsidP="0036035C">
            <w:pPr>
              <w:numPr>
                <w:ilvl w:val="0"/>
                <w:numId w:val="4"/>
              </w:numPr>
              <w:suppressAutoHyphens w:val="0"/>
              <w:autoSpaceDN/>
              <w:spacing w:after="0" w:line="360" w:lineRule="auto"/>
              <w:jc w:val="both"/>
              <w:textAlignment w:val="auto"/>
              <w:rPr>
                <w:rFonts w:ascii="Arial Narrow" w:hAnsi="Arial Narrow" w:cs="Arial"/>
                <w:sz w:val="24"/>
                <w:szCs w:val="24"/>
              </w:rPr>
            </w:pPr>
            <w:r w:rsidRPr="00EE0EFE">
              <w:rPr>
                <w:rFonts w:ascii="Arial Narrow" w:hAnsi="Arial Narrow" w:cs="Arial"/>
                <w:sz w:val="24"/>
                <w:szCs w:val="24"/>
              </w:rPr>
              <w:t xml:space="preserve"> establishing programmes with institutions and organizations to inculcate civic, political, cultural, social, economic and moral education of women, children and youth;</w:t>
            </w:r>
          </w:p>
          <w:p w14:paraId="204E60A6" w14:textId="77777777" w:rsidR="00AF3E63" w:rsidRPr="00EE0EFE" w:rsidRDefault="00AF3E63" w:rsidP="0036035C">
            <w:pPr>
              <w:numPr>
                <w:ilvl w:val="0"/>
                <w:numId w:val="4"/>
              </w:numPr>
              <w:suppressAutoHyphens w:val="0"/>
              <w:autoSpaceDN/>
              <w:spacing w:after="0" w:line="360" w:lineRule="auto"/>
              <w:jc w:val="both"/>
              <w:textAlignment w:val="auto"/>
              <w:rPr>
                <w:rFonts w:ascii="Arial Narrow" w:hAnsi="Arial Narrow" w:cs="Arial"/>
                <w:sz w:val="24"/>
                <w:szCs w:val="24"/>
              </w:rPr>
            </w:pPr>
            <w:r w:rsidRPr="00EE0EFE">
              <w:rPr>
                <w:rFonts w:ascii="Arial Narrow" w:hAnsi="Arial Narrow" w:cs="Arial"/>
                <w:sz w:val="24"/>
                <w:szCs w:val="24"/>
              </w:rPr>
              <w:t xml:space="preserve">Support the work of relevant non-governmental organizations (NGOs) and encouraging the sense and essence of cooperative societies among women and girls both in urban and rural areas to stimulate creativity and entrepreneurship in them; </w:t>
            </w:r>
          </w:p>
          <w:p w14:paraId="79DE8EAD" w14:textId="77777777" w:rsidR="00AF3E63" w:rsidRPr="00EE0EFE" w:rsidRDefault="00AF3E63" w:rsidP="0036035C">
            <w:pPr>
              <w:numPr>
                <w:ilvl w:val="0"/>
                <w:numId w:val="4"/>
              </w:numPr>
              <w:suppressAutoHyphens w:val="0"/>
              <w:autoSpaceDN/>
              <w:spacing w:after="0" w:line="360" w:lineRule="auto"/>
              <w:jc w:val="both"/>
              <w:textAlignment w:val="auto"/>
              <w:rPr>
                <w:rFonts w:ascii="Arial Narrow" w:hAnsi="Arial Narrow" w:cs="Arial"/>
                <w:sz w:val="24"/>
                <w:szCs w:val="24"/>
              </w:rPr>
            </w:pPr>
            <w:r w:rsidRPr="00EE0EFE">
              <w:rPr>
                <w:rFonts w:ascii="Arial Narrow" w:hAnsi="Arial Narrow" w:cs="Arial"/>
                <w:sz w:val="24"/>
                <w:szCs w:val="24"/>
              </w:rPr>
              <w:t>Advocate the passage and enforcement of laws that protect and project the interest of the Ministry’s target groups including the recognition of women’s work in all sectors in National Accounting System;</w:t>
            </w:r>
          </w:p>
          <w:p w14:paraId="6A1482E6" w14:textId="77777777" w:rsidR="00AF3E63" w:rsidRPr="00EE0EFE" w:rsidRDefault="00AF3E63" w:rsidP="0036035C">
            <w:pPr>
              <w:numPr>
                <w:ilvl w:val="0"/>
                <w:numId w:val="4"/>
              </w:numPr>
              <w:suppressAutoHyphens w:val="0"/>
              <w:autoSpaceDN/>
              <w:spacing w:after="0" w:line="360" w:lineRule="auto"/>
              <w:jc w:val="both"/>
              <w:textAlignment w:val="auto"/>
              <w:rPr>
                <w:rFonts w:ascii="Arial Narrow" w:hAnsi="Arial Narrow" w:cs="Arial"/>
                <w:sz w:val="24"/>
                <w:szCs w:val="24"/>
              </w:rPr>
            </w:pPr>
            <w:r w:rsidRPr="00EE0EFE">
              <w:rPr>
                <w:rFonts w:ascii="Arial Narrow" w:hAnsi="Arial Narrow" w:cs="Arial"/>
                <w:sz w:val="24"/>
                <w:szCs w:val="24"/>
              </w:rPr>
              <w:t xml:space="preserve">Promote a multi-sectoral programme synergy for the realization and enhancement of the survival, development, protection and participation of children in Nigeria with particular reference to the achievement of set targets enumerated in the Child’s Right Act, </w:t>
            </w:r>
            <w:r w:rsidRPr="00EE0EFE">
              <w:rPr>
                <w:rFonts w:ascii="Arial Narrow" w:hAnsi="Arial Narrow" w:cs="Arial"/>
                <w:sz w:val="24"/>
                <w:szCs w:val="24"/>
              </w:rPr>
              <w:lastRenderedPageBreak/>
              <w:t>2003 (CRA); the National Gender Policy, the National Economic Recovery and Growth Plan (ERGP) and the Sustainable Development Goals (SDGs);</w:t>
            </w:r>
          </w:p>
          <w:p w14:paraId="2FEE9BBB" w14:textId="77777777" w:rsidR="00AF3E63" w:rsidRPr="00EE0EFE" w:rsidRDefault="00AF3E63" w:rsidP="0036035C">
            <w:pPr>
              <w:numPr>
                <w:ilvl w:val="0"/>
                <w:numId w:val="4"/>
              </w:numPr>
              <w:suppressAutoHyphens w:val="0"/>
              <w:autoSpaceDN/>
              <w:spacing w:after="0" w:line="360" w:lineRule="auto"/>
              <w:jc w:val="both"/>
              <w:textAlignment w:val="auto"/>
              <w:rPr>
                <w:rFonts w:ascii="Arial Narrow" w:hAnsi="Arial Narrow" w:cs="Arial"/>
                <w:sz w:val="24"/>
                <w:szCs w:val="24"/>
              </w:rPr>
            </w:pPr>
            <w:r w:rsidRPr="00EE0EFE">
              <w:rPr>
                <w:rFonts w:ascii="Arial Narrow" w:hAnsi="Arial Narrow" w:cs="Arial"/>
                <w:sz w:val="24"/>
                <w:szCs w:val="24"/>
              </w:rPr>
              <w:t>Formulate and update various policies and implementation of strategies for the development of various categories of Persons with Disabilities (PWDs);</w:t>
            </w:r>
          </w:p>
          <w:p w14:paraId="6FD9172B" w14:textId="77777777" w:rsidR="00AF3E63" w:rsidRPr="00EE0EFE" w:rsidRDefault="00AF3E63" w:rsidP="0036035C">
            <w:pPr>
              <w:numPr>
                <w:ilvl w:val="0"/>
                <w:numId w:val="4"/>
              </w:numPr>
              <w:suppressAutoHyphens w:val="0"/>
              <w:autoSpaceDN/>
              <w:spacing w:after="0" w:line="360" w:lineRule="auto"/>
              <w:jc w:val="both"/>
              <w:textAlignment w:val="auto"/>
              <w:rPr>
                <w:rFonts w:ascii="Arial Narrow" w:hAnsi="Arial Narrow" w:cs="Arial"/>
                <w:sz w:val="24"/>
                <w:szCs w:val="24"/>
              </w:rPr>
            </w:pPr>
            <w:r w:rsidRPr="00EE0EFE">
              <w:rPr>
                <w:rFonts w:ascii="Arial Narrow" w:hAnsi="Arial Narrow" w:cs="Arial"/>
                <w:sz w:val="24"/>
                <w:szCs w:val="24"/>
              </w:rPr>
              <w:t>Train all categories of PWDs and resettling them after their training;</w:t>
            </w:r>
          </w:p>
          <w:p w14:paraId="765ABC56" w14:textId="77777777" w:rsidR="00AF3E63" w:rsidRPr="00EE0EFE" w:rsidRDefault="00AF3E63" w:rsidP="0036035C">
            <w:pPr>
              <w:numPr>
                <w:ilvl w:val="0"/>
                <w:numId w:val="4"/>
              </w:numPr>
              <w:suppressAutoHyphens w:val="0"/>
              <w:autoSpaceDN/>
              <w:spacing w:after="0" w:line="360" w:lineRule="auto"/>
              <w:jc w:val="both"/>
              <w:textAlignment w:val="auto"/>
              <w:rPr>
                <w:rFonts w:ascii="Arial Narrow" w:hAnsi="Arial Narrow" w:cs="Arial"/>
                <w:sz w:val="24"/>
                <w:szCs w:val="24"/>
              </w:rPr>
            </w:pPr>
            <w:r w:rsidRPr="00EE0EFE">
              <w:rPr>
                <w:rFonts w:ascii="Arial Narrow" w:hAnsi="Arial Narrow" w:cs="Arial"/>
                <w:sz w:val="24"/>
                <w:szCs w:val="24"/>
              </w:rPr>
              <w:t>Management of Braille Presses and Braille Library Services;</w:t>
            </w:r>
          </w:p>
          <w:p w14:paraId="11F828DB" w14:textId="77777777" w:rsidR="00AF3E63" w:rsidRPr="00EE0EFE" w:rsidRDefault="00AF3E63" w:rsidP="0036035C">
            <w:pPr>
              <w:spacing w:after="0" w:line="360" w:lineRule="auto"/>
              <w:ind w:left="1800" w:hanging="1080"/>
              <w:jc w:val="both"/>
              <w:rPr>
                <w:rFonts w:ascii="Arial Narrow" w:hAnsi="Arial Narrow" w:cs="Arial"/>
                <w:sz w:val="24"/>
                <w:szCs w:val="24"/>
              </w:rPr>
            </w:pPr>
            <w:r w:rsidRPr="00EE0EFE">
              <w:rPr>
                <w:rFonts w:ascii="Arial Narrow" w:hAnsi="Arial Narrow" w:cs="Arial"/>
                <w:sz w:val="24"/>
                <w:szCs w:val="24"/>
              </w:rPr>
              <w:t xml:space="preserve"> (xix)</w:t>
            </w:r>
            <w:r w:rsidRPr="00EE0EFE">
              <w:rPr>
                <w:rFonts w:ascii="Arial Narrow" w:hAnsi="Arial Narrow" w:cs="Arial"/>
                <w:sz w:val="24"/>
                <w:szCs w:val="24"/>
              </w:rPr>
              <w:tab/>
              <w:t>Co-ordinate Inter-Governmental and Inter-State Social Welfare activities;</w:t>
            </w:r>
          </w:p>
          <w:p w14:paraId="7844058A" w14:textId="77777777" w:rsidR="00AF3E63" w:rsidRPr="00EE0EFE" w:rsidRDefault="00AF3E63" w:rsidP="0036035C">
            <w:pPr>
              <w:numPr>
                <w:ilvl w:val="0"/>
                <w:numId w:val="4"/>
              </w:numPr>
              <w:suppressAutoHyphens w:val="0"/>
              <w:autoSpaceDN/>
              <w:spacing w:after="0" w:line="360" w:lineRule="auto"/>
              <w:jc w:val="both"/>
              <w:textAlignment w:val="auto"/>
              <w:rPr>
                <w:rFonts w:ascii="Arial Narrow" w:hAnsi="Arial Narrow" w:cs="Arial"/>
                <w:sz w:val="24"/>
                <w:szCs w:val="24"/>
              </w:rPr>
            </w:pPr>
            <w:r w:rsidRPr="00EE0EFE">
              <w:rPr>
                <w:rFonts w:ascii="Arial Narrow" w:hAnsi="Arial Narrow" w:cs="Arial"/>
                <w:sz w:val="24"/>
                <w:szCs w:val="24"/>
              </w:rPr>
              <w:t>Conduct research and surveys in various aspects of gender;</w:t>
            </w:r>
          </w:p>
          <w:p w14:paraId="649570DF" w14:textId="77777777" w:rsidR="00AF3E63" w:rsidRDefault="00AF3E63" w:rsidP="0036035C">
            <w:pPr>
              <w:numPr>
                <w:ilvl w:val="0"/>
                <w:numId w:val="4"/>
              </w:numPr>
              <w:suppressAutoHyphens w:val="0"/>
              <w:autoSpaceDN/>
              <w:spacing w:after="0" w:line="360" w:lineRule="auto"/>
              <w:jc w:val="both"/>
              <w:textAlignment w:val="auto"/>
              <w:rPr>
                <w:rFonts w:ascii="Arial Narrow" w:hAnsi="Arial Narrow" w:cs="Arial"/>
                <w:sz w:val="24"/>
                <w:szCs w:val="24"/>
              </w:rPr>
            </w:pPr>
            <w:r w:rsidRPr="00EE0EFE">
              <w:rPr>
                <w:rFonts w:ascii="Arial Narrow" w:hAnsi="Arial Narrow" w:cs="Arial"/>
                <w:sz w:val="24"/>
                <w:szCs w:val="24"/>
              </w:rPr>
              <w:t>Rehabilitation of victims of Boko Haram insurgency, surrendered insurgents and particularly, the re-</w:t>
            </w:r>
          </w:p>
          <w:p w14:paraId="54181106" w14:textId="77777777" w:rsidR="00AF3E63" w:rsidRDefault="00AF3E63" w:rsidP="0036035C">
            <w:pPr>
              <w:suppressAutoHyphens w:val="0"/>
              <w:autoSpaceDN/>
              <w:spacing w:after="0" w:line="360" w:lineRule="auto"/>
              <w:ind w:left="1800"/>
              <w:jc w:val="both"/>
              <w:textAlignment w:val="auto"/>
              <w:rPr>
                <w:rFonts w:ascii="Arial Narrow" w:hAnsi="Arial Narrow" w:cs="Arial"/>
                <w:sz w:val="24"/>
                <w:szCs w:val="24"/>
              </w:rPr>
            </w:pPr>
          </w:p>
          <w:p w14:paraId="3A51F03E" w14:textId="77777777" w:rsidR="00AF3E63" w:rsidRPr="00EE0EFE" w:rsidRDefault="00AF3E63" w:rsidP="0036035C">
            <w:pPr>
              <w:numPr>
                <w:ilvl w:val="0"/>
                <w:numId w:val="4"/>
              </w:numPr>
              <w:suppressAutoHyphens w:val="0"/>
              <w:autoSpaceDN/>
              <w:spacing w:after="0" w:line="360" w:lineRule="auto"/>
              <w:jc w:val="both"/>
              <w:textAlignment w:val="auto"/>
              <w:rPr>
                <w:rFonts w:ascii="Arial Narrow" w:hAnsi="Arial Narrow" w:cs="Arial"/>
                <w:sz w:val="24"/>
                <w:szCs w:val="24"/>
              </w:rPr>
            </w:pPr>
            <w:r w:rsidRPr="00EE0EFE">
              <w:rPr>
                <w:rFonts w:ascii="Arial Narrow" w:hAnsi="Arial Narrow" w:cs="Arial"/>
                <w:sz w:val="24"/>
                <w:szCs w:val="24"/>
              </w:rPr>
              <w:t>integration and ensuring that the recovered Chibok Girls are back to school to complete their studies;</w:t>
            </w:r>
          </w:p>
          <w:p w14:paraId="747A44ED" w14:textId="77777777" w:rsidR="00AF3E63" w:rsidRPr="00EE0EFE" w:rsidRDefault="00AF3E63" w:rsidP="0036035C">
            <w:pPr>
              <w:numPr>
                <w:ilvl w:val="0"/>
                <w:numId w:val="4"/>
              </w:numPr>
              <w:suppressAutoHyphens w:val="0"/>
              <w:autoSpaceDN/>
              <w:spacing w:after="0" w:line="360" w:lineRule="auto"/>
              <w:jc w:val="both"/>
              <w:textAlignment w:val="auto"/>
              <w:rPr>
                <w:rFonts w:ascii="Arial Narrow" w:hAnsi="Arial Narrow" w:cs="Arial"/>
                <w:sz w:val="24"/>
                <w:szCs w:val="24"/>
              </w:rPr>
            </w:pPr>
            <w:r w:rsidRPr="00EE0EFE">
              <w:rPr>
                <w:rFonts w:ascii="Arial Narrow" w:hAnsi="Arial Narrow" w:cs="Arial"/>
                <w:sz w:val="24"/>
                <w:szCs w:val="24"/>
              </w:rPr>
              <w:t>Training of professional social workers and the organization/coordination of training facilities for government and non-governmental social welfare agencies;</w:t>
            </w:r>
          </w:p>
          <w:p w14:paraId="11B3201A" w14:textId="77777777" w:rsidR="00AF3E63" w:rsidRPr="00EE0EFE" w:rsidRDefault="00AF3E63" w:rsidP="0036035C">
            <w:pPr>
              <w:numPr>
                <w:ilvl w:val="0"/>
                <w:numId w:val="4"/>
              </w:numPr>
              <w:suppressAutoHyphens w:val="0"/>
              <w:autoSpaceDN/>
              <w:spacing w:after="0" w:line="360" w:lineRule="auto"/>
              <w:jc w:val="both"/>
              <w:textAlignment w:val="auto"/>
              <w:rPr>
                <w:rFonts w:ascii="Arial Narrow" w:hAnsi="Arial Narrow" w:cs="Arial"/>
                <w:sz w:val="24"/>
                <w:szCs w:val="24"/>
              </w:rPr>
            </w:pPr>
            <w:r w:rsidRPr="00EE0EFE">
              <w:rPr>
                <w:rFonts w:ascii="Arial Narrow" w:hAnsi="Arial Narrow" w:cs="Arial"/>
                <w:sz w:val="24"/>
                <w:szCs w:val="24"/>
              </w:rPr>
              <w:t>Care and support for the vulnerable groups.</w:t>
            </w:r>
          </w:p>
          <w:p w14:paraId="1FE33D6B" w14:textId="77777777" w:rsidR="00AF3E63" w:rsidRPr="00EE0EFE" w:rsidRDefault="00AF3E63" w:rsidP="0036035C">
            <w:pPr>
              <w:pStyle w:val="ListParagraph"/>
              <w:numPr>
                <w:ilvl w:val="0"/>
                <w:numId w:val="4"/>
              </w:numPr>
              <w:spacing w:before="100" w:beforeAutospacing="1" w:after="160" w:line="273" w:lineRule="auto"/>
              <w:jc w:val="both"/>
              <w:rPr>
                <w:rFonts w:ascii="Arial Narrow" w:eastAsia="Calibri" w:hAnsi="Arial Narrow" w:cs="Arial"/>
                <w:sz w:val="24"/>
                <w:szCs w:val="24"/>
              </w:rPr>
            </w:pPr>
            <w:r w:rsidRPr="00EE0EFE">
              <w:rPr>
                <w:rFonts w:ascii="Arial Narrow" w:eastAsia="Calibri" w:hAnsi="Arial Narrow" w:cs="Arial"/>
                <w:sz w:val="24"/>
                <w:szCs w:val="24"/>
              </w:rPr>
              <w:t xml:space="preserve">Formulate policies, </w:t>
            </w:r>
            <w:proofErr w:type="spellStart"/>
            <w:r w:rsidRPr="00EE0EFE">
              <w:rPr>
                <w:rFonts w:ascii="Arial Narrow" w:eastAsia="Calibri" w:hAnsi="Arial Narrow" w:cs="Arial"/>
                <w:sz w:val="24"/>
                <w:szCs w:val="24"/>
              </w:rPr>
              <w:t>programmes</w:t>
            </w:r>
            <w:proofErr w:type="spellEnd"/>
            <w:r w:rsidRPr="00EE0EFE">
              <w:rPr>
                <w:rFonts w:ascii="Arial Narrow" w:eastAsia="Calibri" w:hAnsi="Arial Narrow" w:cs="Arial"/>
                <w:sz w:val="24"/>
                <w:szCs w:val="24"/>
              </w:rPr>
              <w:t xml:space="preserve"> and actions within the contexts of National development plans and global agenda for women development in the social, economic and political areas;</w:t>
            </w:r>
          </w:p>
          <w:p w14:paraId="6BB7FFA5" w14:textId="77777777" w:rsidR="00AF3E63" w:rsidRPr="00EE0EFE" w:rsidRDefault="00AF3E63" w:rsidP="0036035C">
            <w:pPr>
              <w:pStyle w:val="ListParagraph"/>
              <w:numPr>
                <w:ilvl w:val="0"/>
                <w:numId w:val="4"/>
              </w:numPr>
              <w:spacing w:before="100" w:beforeAutospacing="1" w:after="160" w:line="273" w:lineRule="auto"/>
              <w:jc w:val="both"/>
              <w:rPr>
                <w:rFonts w:ascii="Arial Narrow" w:eastAsia="Calibri" w:hAnsi="Arial Narrow" w:cs="Arial"/>
                <w:sz w:val="24"/>
                <w:szCs w:val="24"/>
              </w:rPr>
            </w:pPr>
            <w:r w:rsidRPr="00EE0EFE">
              <w:rPr>
                <w:rFonts w:ascii="Arial Narrow" w:eastAsia="Calibri" w:hAnsi="Arial Narrow" w:cs="Arial"/>
                <w:sz w:val="24"/>
                <w:szCs w:val="24"/>
              </w:rPr>
              <w:t>Serves as central-</w:t>
            </w:r>
            <w:proofErr w:type="spellStart"/>
            <w:r w:rsidRPr="00EE0EFE">
              <w:rPr>
                <w:rFonts w:ascii="Arial Narrow" w:eastAsia="Calibri" w:hAnsi="Arial Narrow" w:cs="Arial"/>
                <w:sz w:val="24"/>
                <w:szCs w:val="24"/>
              </w:rPr>
              <w:t>programme</w:t>
            </w:r>
            <w:proofErr w:type="spellEnd"/>
            <w:r w:rsidRPr="00EE0EFE">
              <w:rPr>
                <w:rFonts w:ascii="Arial Narrow" w:eastAsia="Calibri" w:hAnsi="Arial Narrow" w:cs="Arial"/>
                <w:sz w:val="24"/>
                <w:szCs w:val="24"/>
              </w:rPr>
              <w:t xml:space="preserve"> coordination, advisory and harmonization point for the country on women’s total concerns;</w:t>
            </w:r>
          </w:p>
          <w:p w14:paraId="0CD74B9D" w14:textId="77777777" w:rsidR="00AF3E63" w:rsidRPr="00EE0EFE" w:rsidRDefault="00AF3E63" w:rsidP="0036035C">
            <w:pPr>
              <w:pStyle w:val="ListParagraph"/>
              <w:numPr>
                <w:ilvl w:val="0"/>
                <w:numId w:val="4"/>
              </w:numPr>
              <w:spacing w:before="100" w:beforeAutospacing="1" w:after="160" w:line="273" w:lineRule="auto"/>
              <w:jc w:val="both"/>
              <w:rPr>
                <w:rFonts w:ascii="Arial Narrow" w:eastAsia="Calibri" w:hAnsi="Arial Narrow" w:cs="Arial"/>
                <w:sz w:val="24"/>
                <w:szCs w:val="24"/>
              </w:rPr>
            </w:pPr>
            <w:r w:rsidRPr="00EE0EFE">
              <w:rPr>
                <w:rFonts w:ascii="Arial Narrow" w:eastAsia="Calibri" w:hAnsi="Arial Narrow" w:cs="Arial"/>
                <w:sz w:val="24"/>
                <w:szCs w:val="24"/>
              </w:rPr>
              <w:lastRenderedPageBreak/>
              <w:t>Provide training, research and dissemination of information on women issues/concerns and development;</w:t>
            </w:r>
          </w:p>
          <w:p w14:paraId="3A7C8473" w14:textId="77777777" w:rsidR="00AF3E63" w:rsidRPr="00EE0EFE" w:rsidRDefault="00AF3E63" w:rsidP="0036035C">
            <w:pPr>
              <w:pStyle w:val="ListParagraph"/>
              <w:numPr>
                <w:ilvl w:val="0"/>
                <w:numId w:val="4"/>
              </w:numPr>
              <w:spacing w:before="100" w:beforeAutospacing="1" w:after="160" w:line="273" w:lineRule="auto"/>
              <w:jc w:val="both"/>
              <w:rPr>
                <w:rFonts w:ascii="Arial Narrow" w:eastAsia="Calibri" w:hAnsi="Arial Narrow" w:cs="Arial"/>
                <w:sz w:val="24"/>
                <w:szCs w:val="24"/>
              </w:rPr>
            </w:pPr>
            <w:r w:rsidRPr="00EE0EFE">
              <w:rPr>
                <w:rFonts w:ascii="Arial Narrow" w:eastAsia="Calibri" w:hAnsi="Arial Narrow" w:cs="Arial"/>
                <w:sz w:val="24"/>
                <w:szCs w:val="24"/>
              </w:rPr>
              <w:t>Networking and liaison with National, Regional and International Institutions/organizations, development partners, private sectors, media and non-governmental organizations on matters affecting women’s empowerment and development;</w:t>
            </w:r>
          </w:p>
          <w:p w14:paraId="55F21561" w14:textId="77777777" w:rsidR="00AF3E63" w:rsidRPr="00EE0EFE" w:rsidRDefault="00AF3E63" w:rsidP="0036035C">
            <w:pPr>
              <w:pStyle w:val="ListParagraph"/>
              <w:numPr>
                <w:ilvl w:val="0"/>
                <w:numId w:val="4"/>
              </w:numPr>
              <w:spacing w:before="100" w:beforeAutospacing="1" w:after="160" w:line="273" w:lineRule="auto"/>
              <w:jc w:val="both"/>
              <w:rPr>
                <w:rFonts w:ascii="Arial Narrow" w:eastAsia="Calibri" w:hAnsi="Arial Narrow" w:cs="Arial"/>
                <w:sz w:val="24"/>
                <w:szCs w:val="24"/>
              </w:rPr>
            </w:pPr>
            <w:r w:rsidRPr="00EE0EFE">
              <w:rPr>
                <w:rFonts w:ascii="Arial Narrow" w:eastAsia="Calibri" w:hAnsi="Arial Narrow" w:cs="Arial"/>
                <w:sz w:val="24"/>
                <w:szCs w:val="24"/>
              </w:rPr>
              <w:t xml:space="preserve">Promote women </w:t>
            </w:r>
            <w:proofErr w:type="spellStart"/>
            <w:r w:rsidRPr="00EE0EFE">
              <w:rPr>
                <w:rFonts w:ascii="Arial Narrow" w:eastAsia="Calibri" w:hAnsi="Arial Narrow" w:cs="Arial"/>
                <w:sz w:val="24"/>
                <w:szCs w:val="24"/>
              </w:rPr>
              <w:t>centred</w:t>
            </w:r>
            <w:proofErr w:type="spellEnd"/>
            <w:r w:rsidRPr="00EE0EFE">
              <w:rPr>
                <w:rFonts w:ascii="Arial Narrow" w:eastAsia="Calibri" w:hAnsi="Arial Narrow" w:cs="Arial"/>
                <w:sz w:val="24"/>
                <w:szCs w:val="24"/>
              </w:rPr>
              <w:t xml:space="preserve"> sustainable development through provision of basic and life-long education, literacy and empowerment </w:t>
            </w:r>
            <w:proofErr w:type="spellStart"/>
            <w:r w:rsidRPr="00EE0EFE">
              <w:rPr>
                <w:rFonts w:ascii="Arial Narrow" w:eastAsia="Calibri" w:hAnsi="Arial Narrow" w:cs="Arial"/>
                <w:sz w:val="24"/>
                <w:szCs w:val="24"/>
              </w:rPr>
              <w:t>programmes</w:t>
            </w:r>
            <w:proofErr w:type="spellEnd"/>
            <w:r w:rsidRPr="00EE0EFE">
              <w:rPr>
                <w:rFonts w:ascii="Arial Narrow" w:eastAsia="Calibri" w:hAnsi="Arial Narrow" w:cs="Arial"/>
                <w:sz w:val="24"/>
                <w:szCs w:val="24"/>
              </w:rPr>
              <w:t xml:space="preserve"> for self-reliance;</w:t>
            </w:r>
          </w:p>
          <w:p w14:paraId="432B0FC4" w14:textId="77777777" w:rsidR="00AF3E63" w:rsidRPr="00EE0EFE" w:rsidRDefault="00AF3E63" w:rsidP="0036035C">
            <w:pPr>
              <w:pStyle w:val="ListParagraph"/>
              <w:numPr>
                <w:ilvl w:val="0"/>
                <w:numId w:val="4"/>
              </w:numPr>
              <w:spacing w:before="100" w:beforeAutospacing="1" w:after="160" w:line="273" w:lineRule="auto"/>
              <w:jc w:val="both"/>
              <w:rPr>
                <w:rFonts w:ascii="Arial Narrow" w:eastAsia="Calibri" w:hAnsi="Arial Narrow" w:cs="Arial"/>
                <w:sz w:val="24"/>
                <w:szCs w:val="24"/>
              </w:rPr>
            </w:pPr>
            <w:r w:rsidRPr="00EE0EFE">
              <w:rPr>
                <w:rFonts w:ascii="Arial Narrow" w:eastAsia="Calibri" w:hAnsi="Arial Narrow" w:cs="Arial"/>
                <w:sz w:val="24"/>
                <w:szCs w:val="24"/>
              </w:rPr>
              <w:t>Ensure high level advocacy campaign at national and to states to sensitize Policy makers on women’s plights and raise general public awareness on women’s roles in nation building, disseminate information and galvanize support for women advancement/participation;</w:t>
            </w:r>
          </w:p>
          <w:p w14:paraId="6608B0C3" w14:textId="77777777" w:rsidR="00AF3E63" w:rsidRPr="00EE0EFE" w:rsidRDefault="00AF3E63" w:rsidP="0036035C">
            <w:pPr>
              <w:pStyle w:val="ListParagraph"/>
              <w:numPr>
                <w:ilvl w:val="0"/>
                <w:numId w:val="4"/>
              </w:numPr>
              <w:spacing w:before="100" w:beforeAutospacing="1" w:after="160" w:line="273" w:lineRule="auto"/>
              <w:jc w:val="both"/>
              <w:rPr>
                <w:rFonts w:ascii="Arial Narrow" w:eastAsia="Calibri" w:hAnsi="Arial Narrow" w:cs="Arial"/>
                <w:sz w:val="24"/>
                <w:szCs w:val="24"/>
              </w:rPr>
            </w:pPr>
            <w:r w:rsidRPr="00EE0EFE">
              <w:rPr>
                <w:rFonts w:ascii="Arial Narrow" w:eastAsia="Calibri" w:hAnsi="Arial Narrow" w:cs="Arial"/>
                <w:sz w:val="24"/>
                <w:szCs w:val="24"/>
              </w:rPr>
              <w:t>Engage in social orientation and IEC development/dissemination on women matters;</w:t>
            </w:r>
          </w:p>
          <w:p w14:paraId="76720B84" w14:textId="77777777" w:rsidR="00AF3E63" w:rsidRPr="00EE0EFE" w:rsidRDefault="00AF3E63" w:rsidP="0036035C">
            <w:pPr>
              <w:pStyle w:val="ListParagraph"/>
              <w:numPr>
                <w:ilvl w:val="0"/>
                <w:numId w:val="4"/>
              </w:numPr>
              <w:spacing w:before="100" w:beforeAutospacing="1" w:after="160" w:line="273" w:lineRule="auto"/>
              <w:jc w:val="both"/>
              <w:rPr>
                <w:rFonts w:ascii="Arial Narrow" w:eastAsia="Calibri" w:hAnsi="Arial Narrow" w:cs="Arial"/>
                <w:sz w:val="24"/>
                <w:szCs w:val="24"/>
              </w:rPr>
            </w:pPr>
            <w:r w:rsidRPr="00EE0EFE">
              <w:rPr>
                <w:rFonts w:ascii="Arial Narrow" w:eastAsia="Calibri" w:hAnsi="Arial Narrow" w:cs="Arial"/>
                <w:sz w:val="24"/>
                <w:szCs w:val="24"/>
              </w:rPr>
              <w:t xml:space="preserve"> Ensure women’s access to education and information including women’s sexual, physical, mental, emotional health and reproductive rights;</w:t>
            </w:r>
          </w:p>
          <w:p w14:paraId="1030CFA0" w14:textId="77777777" w:rsidR="00AF3E63" w:rsidRPr="00EE0EFE" w:rsidRDefault="00AF3E63" w:rsidP="0036035C">
            <w:pPr>
              <w:pStyle w:val="ListParagraph"/>
              <w:numPr>
                <w:ilvl w:val="0"/>
                <w:numId w:val="4"/>
              </w:numPr>
              <w:spacing w:before="100" w:beforeAutospacing="1" w:after="160" w:line="273" w:lineRule="auto"/>
              <w:jc w:val="both"/>
              <w:rPr>
                <w:rFonts w:ascii="Arial Narrow" w:eastAsia="Calibri" w:hAnsi="Arial Narrow" w:cs="Arial"/>
                <w:sz w:val="24"/>
                <w:szCs w:val="24"/>
              </w:rPr>
            </w:pPr>
            <w:r w:rsidRPr="00EE0EFE">
              <w:rPr>
                <w:rFonts w:ascii="Arial Narrow" w:eastAsia="Calibri" w:hAnsi="Arial Narrow" w:cs="Arial"/>
                <w:sz w:val="24"/>
                <w:szCs w:val="24"/>
              </w:rPr>
              <w:t xml:space="preserve"> Undertake supervisory/follow-up activities on the national implementation of all women related frameworks/protocols across all boards;</w:t>
            </w:r>
          </w:p>
          <w:p w14:paraId="1E470F0E" w14:textId="1CBE8EB0" w:rsidR="00AF3E63" w:rsidRPr="00AF3E63" w:rsidRDefault="00AF3E63" w:rsidP="0036035C">
            <w:pPr>
              <w:numPr>
                <w:ilvl w:val="0"/>
                <w:numId w:val="4"/>
              </w:numPr>
              <w:suppressAutoHyphens w:val="0"/>
              <w:autoSpaceDN/>
              <w:spacing w:after="0" w:line="360" w:lineRule="auto"/>
              <w:jc w:val="both"/>
              <w:textAlignment w:val="auto"/>
              <w:rPr>
                <w:rFonts w:ascii="Arial Narrow" w:hAnsi="Arial Narrow" w:cs="Arial"/>
                <w:sz w:val="24"/>
                <w:szCs w:val="24"/>
              </w:rPr>
            </w:pPr>
            <w:r w:rsidRPr="00EE0EFE">
              <w:rPr>
                <w:rFonts w:ascii="Arial Narrow" w:hAnsi="Arial Narrow" w:cs="Arial"/>
                <w:sz w:val="24"/>
                <w:szCs w:val="24"/>
              </w:rPr>
              <w:t>Mobilize and facilitate the provision of palliatives/relief materials for indigent women.</w:t>
            </w:r>
          </w:p>
        </w:tc>
        <w:tc>
          <w:tcPr>
            <w:tcW w:w="2283" w:type="dxa"/>
            <w:shd w:val="clear" w:color="auto" w:fill="auto"/>
          </w:tcPr>
          <w:p w14:paraId="27193D77" w14:textId="77777777" w:rsidR="00AF3E63" w:rsidRPr="00EE0EFE" w:rsidRDefault="00AF3E63" w:rsidP="0036035C">
            <w:pPr>
              <w:spacing w:after="0" w:line="360" w:lineRule="auto"/>
              <w:jc w:val="center"/>
              <w:rPr>
                <w:rFonts w:ascii="Arial Narrow" w:hAnsi="Arial Narrow" w:cs="Arial"/>
                <w:bCs/>
                <w:color w:val="000000"/>
                <w:sz w:val="24"/>
                <w:szCs w:val="24"/>
              </w:rPr>
            </w:pPr>
          </w:p>
        </w:tc>
      </w:tr>
      <w:tr w:rsidR="00AF3E63" w:rsidRPr="00EE0EFE" w14:paraId="6264A5A6" w14:textId="77777777" w:rsidTr="0036035C">
        <w:tc>
          <w:tcPr>
            <w:tcW w:w="1082" w:type="dxa"/>
            <w:shd w:val="clear" w:color="auto" w:fill="auto"/>
          </w:tcPr>
          <w:p w14:paraId="59512FFF" w14:textId="77777777" w:rsidR="00AF3E63" w:rsidRPr="00EE0EFE" w:rsidRDefault="00AF3E63" w:rsidP="0036035C">
            <w:pPr>
              <w:spacing w:after="0" w:line="360" w:lineRule="auto"/>
              <w:jc w:val="center"/>
              <w:rPr>
                <w:rFonts w:ascii="Arial Narrow" w:hAnsi="Arial Narrow" w:cs="Arial"/>
                <w:color w:val="000000"/>
                <w:sz w:val="24"/>
                <w:szCs w:val="24"/>
              </w:rPr>
            </w:pPr>
            <w:r w:rsidRPr="00EE0EFE">
              <w:rPr>
                <w:rFonts w:ascii="Arial Narrow" w:hAnsi="Arial Narrow" w:cs="Arial"/>
                <w:color w:val="000000"/>
                <w:sz w:val="24"/>
                <w:szCs w:val="24"/>
              </w:rPr>
              <w:lastRenderedPageBreak/>
              <w:t>2.2</w:t>
            </w:r>
          </w:p>
        </w:tc>
        <w:tc>
          <w:tcPr>
            <w:tcW w:w="6625" w:type="dxa"/>
            <w:shd w:val="clear" w:color="auto" w:fill="auto"/>
          </w:tcPr>
          <w:p w14:paraId="1AAB33BD" w14:textId="77777777" w:rsidR="00AF3E63" w:rsidRPr="00EE0EFE" w:rsidRDefault="00AF3E63" w:rsidP="0036035C">
            <w:pPr>
              <w:spacing w:after="0" w:line="360" w:lineRule="auto"/>
              <w:rPr>
                <w:rFonts w:ascii="Arial Narrow" w:hAnsi="Arial Narrow" w:cs="Arial"/>
                <w:b/>
                <w:color w:val="000000"/>
                <w:sz w:val="24"/>
                <w:szCs w:val="24"/>
              </w:rPr>
            </w:pPr>
            <w:r w:rsidRPr="00EE0EFE">
              <w:rPr>
                <w:rFonts w:ascii="Arial Narrow" w:hAnsi="Arial Narrow" w:cs="Arial"/>
                <w:b/>
                <w:color w:val="000000"/>
                <w:sz w:val="24"/>
                <w:szCs w:val="24"/>
              </w:rPr>
              <w:t>Mandate, Vision and Mission of the Ministry</w:t>
            </w:r>
          </w:p>
          <w:p w14:paraId="34EC94EE" w14:textId="77777777" w:rsidR="00AF3E63" w:rsidRPr="00EE0EFE" w:rsidRDefault="00AF3E63" w:rsidP="0036035C">
            <w:pPr>
              <w:spacing w:after="0" w:line="360" w:lineRule="auto"/>
              <w:rPr>
                <w:rFonts w:ascii="Arial Narrow" w:hAnsi="Arial Narrow" w:cs="Arial"/>
                <w:bCs/>
                <w:color w:val="000000"/>
                <w:sz w:val="24"/>
                <w:szCs w:val="24"/>
              </w:rPr>
            </w:pPr>
            <w:r w:rsidRPr="00EE0EFE">
              <w:rPr>
                <w:rFonts w:ascii="Arial Narrow" w:hAnsi="Arial Narrow" w:cs="Arial"/>
                <w:bCs/>
                <w:color w:val="000000"/>
                <w:sz w:val="24"/>
                <w:szCs w:val="24"/>
              </w:rPr>
              <w:t xml:space="preserve"> </w:t>
            </w:r>
            <w:r w:rsidRPr="00EE0EFE">
              <w:rPr>
                <w:rFonts w:ascii="Arial Narrow" w:hAnsi="Arial Narrow" w:cs="Arial"/>
                <w:b/>
                <w:bCs/>
                <w:sz w:val="24"/>
                <w:szCs w:val="24"/>
              </w:rPr>
              <w:t>Mandate</w:t>
            </w:r>
          </w:p>
          <w:p w14:paraId="731A3BEF" w14:textId="77777777" w:rsidR="00AF3E63" w:rsidRPr="00EE0EFE" w:rsidRDefault="00AF3E63" w:rsidP="0036035C">
            <w:pPr>
              <w:spacing w:after="0" w:line="360" w:lineRule="auto"/>
              <w:jc w:val="both"/>
              <w:rPr>
                <w:rFonts w:ascii="Arial Narrow" w:hAnsi="Arial Narrow" w:cs="Arial"/>
                <w:sz w:val="24"/>
                <w:szCs w:val="24"/>
              </w:rPr>
            </w:pPr>
            <w:r w:rsidRPr="00EE0EFE">
              <w:rPr>
                <w:rFonts w:ascii="Arial Narrow" w:hAnsi="Arial Narrow" w:cs="Arial"/>
                <w:sz w:val="24"/>
                <w:szCs w:val="24"/>
              </w:rPr>
              <w:t>The mandate of the Ministry is to empower, protect and advance the social rights of Nigerian women, children, and other vulnerable persons in Nigeria. It is also to formulate policies, coordinate interventions and ensure mainstreaming of their interests in decentralized planning and operations at all levels.</w:t>
            </w:r>
          </w:p>
          <w:p w14:paraId="507A38FC" w14:textId="77777777" w:rsidR="00AF3E63" w:rsidRPr="00EE0EFE" w:rsidRDefault="00AF3E63" w:rsidP="0036035C">
            <w:pPr>
              <w:spacing w:after="0" w:line="360" w:lineRule="auto"/>
              <w:jc w:val="both"/>
              <w:rPr>
                <w:rFonts w:ascii="Arial Narrow" w:hAnsi="Arial Narrow" w:cs="Arial"/>
                <w:b/>
                <w:sz w:val="24"/>
                <w:szCs w:val="24"/>
              </w:rPr>
            </w:pPr>
            <w:r w:rsidRPr="00EE0EFE">
              <w:rPr>
                <w:rFonts w:ascii="Arial Narrow" w:hAnsi="Arial Narrow" w:cs="Arial"/>
                <w:b/>
                <w:sz w:val="24"/>
                <w:szCs w:val="24"/>
              </w:rPr>
              <w:t>Vision Statement of the Ministry</w:t>
            </w:r>
          </w:p>
          <w:p w14:paraId="7BE8EA71" w14:textId="77777777" w:rsidR="00AF3E63" w:rsidRPr="00EE0EFE" w:rsidRDefault="00AF3E63" w:rsidP="0036035C">
            <w:pPr>
              <w:spacing w:after="0" w:line="360" w:lineRule="auto"/>
              <w:ind w:left="720"/>
              <w:jc w:val="both"/>
              <w:rPr>
                <w:rFonts w:ascii="Arial Narrow" w:hAnsi="Arial Narrow" w:cs="Arial"/>
                <w:bCs/>
                <w:sz w:val="24"/>
                <w:szCs w:val="24"/>
              </w:rPr>
            </w:pPr>
            <w:r w:rsidRPr="00EE0EFE">
              <w:rPr>
                <w:rFonts w:ascii="Arial Narrow" w:hAnsi="Arial Narrow" w:cs="Arial"/>
                <w:bCs/>
                <w:sz w:val="24"/>
                <w:szCs w:val="24"/>
              </w:rPr>
              <w:lastRenderedPageBreak/>
              <w:t>A Nigerian society where social, economic and political empowerment and rights of women, children and other vulnerable groups are guaranteed and strengthened at all levels of governance for sustainable peace and development.</w:t>
            </w:r>
            <w:r w:rsidRPr="00EE0EFE">
              <w:rPr>
                <w:rFonts w:ascii="Arial Narrow" w:hAnsi="Arial Narrow" w:cs="Arial"/>
                <w:bCs/>
                <w:sz w:val="24"/>
                <w:szCs w:val="24"/>
              </w:rPr>
              <w:tab/>
            </w:r>
          </w:p>
          <w:p w14:paraId="3176FB85" w14:textId="77777777" w:rsidR="00AF3E63" w:rsidRPr="00EE0EFE" w:rsidRDefault="00AF3E63" w:rsidP="0036035C">
            <w:pPr>
              <w:spacing w:after="0" w:line="360" w:lineRule="auto"/>
              <w:jc w:val="both"/>
              <w:rPr>
                <w:rFonts w:ascii="Arial Narrow" w:hAnsi="Arial Narrow" w:cs="Arial"/>
                <w:bCs/>
                <w:sz w:val="24"/>
                <w:szCs w:val="24"/>
              </w:rPr>
            </w:pPr>
            <w:r w:rsidRPr="00EE0EFE">
              <w:rPr>
                <w:rFonts w:ascii="Arial Narrow" w:hAnsi="Arial Narrow" w:cs="Arial"/>
                <w:b/>
                <w:sz w:val="24"/>
                <w:szCs w:val="24"/>
              </w:rPr>
              <w:t>Mission</w:t>
            </w:r>
          </w:p>
          <w:p w14:paraId="3C9BEA91" w14:textId="77777777" w:rsidR="00AF3E63" w:rsidRPr="00EE0EFE" w:rsidRDefault="00AF3E63" w:rsidP="0036035C">
            <w:pPr>
              <w:spacing w:after="0" w:line="360" w:lineRule="auto"/>
              <w:rPr>
                <w:rFonts w:ascii="Arial Narrow" w:hAnsi="Arial Narrow" w:cs="Arial"/>
                <w:bCs/>
                <w:sz w:val="24"/>
                <w:szCs w:val="24"/>
              </w:rPr>
            </w:pPr>
            <w:r w:rsidRPr="00EE0EFE">
              <w:rPr>
                <w:rFonts w:ascii="Arial Narrow" w:hAnsi="Arial Narrow" w:cs="Arial"/>
                <w:bCs/>
                <w:sz w:val="24"/>
                <w:szCs w:val="24"/>
              </w:rPr>
              <w:t>To Coordinate all interventions that promote and Strengthen the Social, Economic and Political Empowerment and Rights of Nigerian Women, Children, and other vulnerable and socially Disadvantaged groups in the society to build a healthier, peaceful and thriving National Development Agenda.</w:t>
            </w:r>
          </w:p>
        </w:tc>
        <w:tc>
          <w:tcPr>
            <w:tcW w:w="2283" w:type="dxa"/>
            <w:shd w:val="clear" w:color="auto" w:fill="auto"/>
          </w:tcPr>
          <w:p w14:paraId="4482A0EE" w14:textId="77777777" w:rsidR="00AF3E63" w:rsidRPr="00EE0EFE" w:rsidRDefault="00AF3E63" w:rsidP="0036035C">
            <w:pPr>
              <w:spacing w:after="0" w:line="360" w:lineRule="auto"/>
              <w:jc w:val="center"/>
              <w:rPr>
                <w:rFonts w:ascii="Arial Narrow" w:hAnsi="Arial Narrow" w:cs="Arial"/>
                <w:bCs/>
                <w:color w:val="000000"/>
                <w:sz w:val="24"/>
                <w:szCs w:val="24"/>
              </w:rPr>
            </w:pPr>
          </w:p>
        </w:tc>
      </w:tr>
      <w:tr w:rsidR="00AF3E63" w:rsidRPr="00EE0EFE" w14:paraId="2102A4AC" w14:textId="77777777" w:rsidTr="0036035C">
        <w:tc>
          <w:tcPr>
            <w:tcW w:w="1082" w:type="dxa"/>
            <w:shd w:val="clear" w:color="auto" w:fill="auto"/>
          </w:tcPr>
          <w:p w14:paraId="4A33AD51" w14:textId="77777777" w:rsidR="00AF3E63" w:rsidRPr="00EE0EFE" w:rsidRDefault="00AF3E63" w:rsidP="0036035C">
            <w:pPr>
              <w:spacing w:after="0" w:line="360" w:lineRule="auto"/>
              <w:jc w:val="center"/>
              <w:rPr>
                <w:rFonts w:ascii="Arial Narrow" w:hAnsi="Arial Narrow" w:cs="Arial"/>
                <w:color w:val="000000"/>
                <w:sz w:val="24"/>
                <w:szCs w:val="24"/>
              </w:rPr>
            </w:pPr>
            <w:r w:rsidRPr="00EE0EFE">
              <w:rPr>
                <w:rFonts w:ascii="Arial Narrow" w:hAnsi="Arial Narrow" w:cs="Arial"/>
                <w:color w:val="000000"/>
                <w:sz w:val="24"/>
                <w:szCs w:val="24"/>
              </w:rPr>
              <w:t>2.3</w:t>
            </w:r>
          </w:p>
        </w:tc>
        <w:tc>
          <w:tcPr>
            <w:tcW w:w="6625" w:type="dxa"/>
            <w:shd w:val="clear" w:color="auto" w:fill="auto"/>
          </w:tcPr>
          <w:p w14:paraId="3B8CD85D" w14:textId="77777777" w:rsidR="00AF3E63" w:rsidRPr="00EE0EFE" w:rsidRDefault="00AF3E63" w:rsidP="0036035C">
            <w:pPr>
              <w:spacing w:after="0" w:line="360" w:lineRule="auto"/>
              <w:rPr>
                <w:rFonts w:ascii="Arial Narrow" w:hAnsi="Arial Narrow" w:cs="Arial"/>
                <w:b/>
                <w:color w:val="000000"/>
                <w:sz w:val="24"/>
                <w:szCs w:val="24"/>
              </w:rPr>
            </w:pPr>
            <w:r w:rsidRPr="00EE0EFE">
              <w:rPr>
                <w:rFonts w:ascii="Arial Narrow" w:hAnsi="Arial Narrow" w:cs="Arial"/>
                <w:b/>
                <w:color w:val="000000"/>
                <w:sz w:val="24"/>
                <w:szCs w:val="24"/>
              </w:rPr>
              <w:t xml:space="preserve"> Organizational Structure of the Ministry</w:t>
            </w:r>
          </w:p>
          <w:p w14:paraId="25553CC1" w14:textId="77777777" w:rsidR="00AF3E63" w:rsidRPr="00EE0EFE" w:rsidRDefault="00AF3E63" w:rsidP="0036035C">
            <w:pPr>
              <w:spacing w:line="360" w:lineRule="auto"/>
              <w:jc w:val="both"/>
              <w:rPr>
                <w:rFonts w:ascii="Arial Narrow" w:hAnsi="Arial Narrow" w:cs="Arial"/>
                <w:sz w:val="24"/>
                <w:szCs w:val="24"/>
              </w:rPr>
            </w:pPr>
            <w:r w:rsidRPr="00EE0EFE">
              <w:rPr>
                <w:rFonts w:ascii="Arial Narrow" w:hAnsi="Arial Narrow" w:cs="Arial"/>
                <w:sz w:val="24"/>
                <w:szCs w:val="24"/>
              </w:rPr>
              <w:t>The Ministry is structured into six (6) Core Departments, six (6) Service Departments and six (6) Units, as follows:</w:t>
            </w:r>
          </w:p>
          <w:p w14:paraId="52089134" w14:textId="77777777" w:rsidR="00AF3E63" w:rsidRPr="00EE0EFE" w:rsidRDefault="00AF3E63" w:rsidP="0036035C">
            <w:pPr>
              <w:spacing w:after="0" w:line="360" w:lineRule="auto"/>
              <w:jc w:val="both"/>
              <w:rPr>
                <w:rFonts w:ascii="Arial Narrow" w:hAnsi="Arial Narrow" w:cs="Arial"/>
                <w:b/>
                <w:sz w:val="24"/>
                <w:szCs w:val="24"/>
              </w:rPr>
            </w:pPr>
            <w:r w:rsidRPr="00EE0EFE">
              <w:rPr>
                <w:rFonts w:ascii="Arial Narrow" w:hAnsi="Arial Narrow" w:cs="Arial"/>
                <w:b/>
                <w:sz w:val="24"/>
                <w:szCs w:val="24"/>
              </w:rPr>
              <w:t>Core (Programme) Departments</w:t>
            </w:r>
          </w:p>
          <w:p w14:paraId="2DB7509B" w14:textId="77777777" w:rsidR="00AF3E63" w:rsidRPr="00EE0EFE" w:rsidRDefault="00AF3E63" w:rsidP="0036035C">
            <w:pPr>
              <w:numPr>
                <w:ilvl w:val="0"/>
                <w:numId w:val="1"/>
              </w:numPr>
              <w:suppressAutoHyphens w:val="0"/>
              <w:autoSpaceDN/>
              <w:spacing w:after="0" w:line="360" w:lineRule="auto"/>
              <w:contextualSpacing/>
              <w:jc w:val="both"/>
              <w:textAlignment w:val="auto"/>
              <w:rPr>
                <w:rFonts w:ascii="Arial Narrow" w:hAnsi="Arial Narrow" w:cs="Arial"/>
                <w:sz w:val="24"/>
                <w:szCs w:val="24"/>
              </w:rPr>
            </w:pPr>
            <w:r w:rsidRPr="00EE0EFE">
              <w:rPr>
                <w:rFonts w:ascii="Arial Narrow" w:hAnsi="Arial Narrow" w:cs="Arial"/>
                <w:sz w:val="24"/>
                <w:szCs w:val="24"/>
              </w:rPr>
              <w:t>Women Development;</w:t>
            </w:r>
          </w:p>
          <w:p w14:paraId="6C9C268B" w14:textId="77777777" w:rsidR="00AF3E63" w:rsidRPr="00EE0EFE" w:rsidRDefault="00AF3E63" w:rsidP="0036035C">
            <w:pPr>
              <w:numPr>
                <w:ilvl w:val="0"/>
                <w:numId w:val="1"/>
              </w:numPr>
              <w:suppressAutoHyphens w:val="0"/>
              <w:autoSpaceDN/>
              <w:spacing w:after="0" w:line="360" w:lineRule="auto"/>
              <w:contextualSpacing/>
              <w:jc w:val="both"/>
              <w:textAlignment w:val="auto"/>
              <w:rPr>
                <w:rFonts w:ascii="Arial Narrow" w:hAnsi="Arial Narrow" w:cs="Arial"/>
                <w:sz w:val="24"/>
                <w:szCs w:val="24"/>
              </w:rPr>
            </w:pPr>
            <w:r w:rsidRPr="00EE0EFE">
              <w:rPr>
                <w:rFonts w:ascii="Arial Narrow" w:hAnsi="Arial Narrow" w:cs="Arial"/>
                <w:sz w:val="24"/>
                <w:szCs w:val="24"/>
              </w:rPr>
              <w:t>Gender Affairs;</w:t>
            </w:r>
          </w:p>
          <w:p w14:paraId="3D7F9357" w14:textId="77777777" w:rsidR="00AF3E63" w:rsidRPr="00EE0EFE" w:rsidRDefault="00AF3E63" w:rsidP="0036035C">
            <w:pPr>
              <w:numPr>
                <w:ilvl w:val="0"/>
                <w:numId w:val="1"/>
              </w:numPr>
              <w:suppressAutoHyphens w:val="0"/>
              <w:autoSpaceDN/>
              <w:spacing w:after="0" w:line="360" w:lineRule="auto"/>
              <w:contextualSpacing/>
              <w:jc w:val="both"/>
              <w:textAlignment w:val="auto"/>
              <w:rPr>
                <w:rFonts w:ascii="Arial Narrow" w:hAnsi="Arial Narrow" w:cs="Arial"/>
                <w:sz w:val="24"/>
                <w:szCs w:val="24"/>
              </w:rPr>
            </w:pPr>
            <w:r w:rsidRPr="00EE0EFE">
              <w:rPr>
                <w:rFonts w:ascii="Arial Narrow" w:hAnsi="Arial Narrow" w:cs="Arial"/>
                <w:sz w:val="24"/>
                <w:szCs w:val="24"/>
              </w:rPr>
              <w:t>Economic Services;</w:t>
            </w:r>
          </w:p>
          <w:p w14:paraId="6244395C" w14:textId="77777777" w:rsidR="00AF3E63" w:rsidRPr="00EE0EFE" w:rsidRDefault="00AF3E63" w:rsidP="0036035C">
            <w:pPr>
              <w:numPr>
                <w:ilvl w:val="0"/>
                <w:numId w:val="1"/>
              </w:numPr>
              <w:suppressAutoHyphens w:val="0"/>
              <w:autoSpaceDN/>
              <w:spacing w:after="0" w:line="360" w:lineRule="auto"/>
              <w:contextualSpacing/>
              <w:jc w:val="both"/>
              <w:textAlignment w:val="auto"/>
              <w:rPr>
                <w:rFonts w:ascii="Arial Narrow" w:hAnsi="Arial Narrow" w:cs="Arial"/>
                <w:sz w:val="24"/>
                <w:szCs w:val="24"/>
              </w:rPr>
            </w:pPr>
            <w:r w:rsidRPr="00EE0EFE">
              <w:rPr>
                <w:rFonts w:ascii="Arial Narrow" w:hAnsi="Arial Narrow" w:cs="Arial"/>
                <w:sz w:val="24"/>
                <w:szCs w:val="24"/>
              </w:rPr>
              <w:t>Child Development;</w:t>
            </w:r>
          </w:p>
          <w:p w14:paraId="6E596692" w14:textId="77777777" w:rsidR="00AF3E63" w:rsidRPr="00EE0EFE" w:rsidRDefault="00AF3E63" w:rsidP="0036035C">
            <w:pPr>
              <w:numPr>
                <w:ilvl w:val="0"/>
                <w:numId w:val="2"/>
              </w:numPr>
              <w:suppressAutoHyphens w:val="0"/>
              <w:autoSpaceDN/>
              <w:spacing w:after="0" w:line="360" w:lineRule="auto"/>
              <w:contextualSpacing/>
              <w:jc w:val="both"/>
              <w:textAlignment w:val="auto"/>
              <w:rPr>
                <w:rFonts w:ascii="Arial Narrow" w:hAnsi="Arial Narrow" w:cs="Arial"/>
                <w:sz w:val="24"/>
                <w:szCs w:val="24"/>
              </w:rPr>
            </w:pPr>
            <w:r w:rsidRPr="00EE0EFE">
              <w:rPr>
                <w:rFonts w:ascii="Arial Narrow" w:hAnsi="Arial Narrow" w:cs="Arial"/>
                <w:sz w:val="24"/>
                <w:szCs w:val="24"/>
              </w:rPr>
              <w:t>Community and Social Intervention</w:t>
            </w:r>
          </w:p>
          <w:p w14:paraId="76C0DB4F" w14:textId="77777777" w:rsidR="00AF3E63" w:rsidRPr="00EE0EFE" w:rsidRDefault="00AF3E63" w:rsidP="0036035C">
            <w:pPr>
              <w:numPr>
                <w:ilvl w:val="0"/>
                <w:numId w:val="2"/>
              </w:numPr>
              <w:suppressAutoHyphens w:val="0"/>
              <w:autoSpaceDN/>
              <w:spacing w:after="0" w:line="360" w:lineRule="auto"/>
              <w:contextualSpacing/>
              <w:jc w:val="both"/>
              <w:textAlignment w:val="auto"/>
              <w:rPr>
                <w:rFonts w:ascii="Arial Narrow" w:hAnsi="Arial Narrow" w:cs="Arial"/>
                <w:sz w:val="24"/>
                <w:szCs w:val="24"/>
              </w:rPr>
            </w:pPr>
            <w:r w:rsidRPr="00EE0EFE">
              <w:rPr>
                <w:rFonts w:ascii="Arial Narrow" w:hAnsi="Arial Narrow" w:cs="Arial"/>
                <w:sz w:val="24"/>
                <w:szCs w:val="24"/>
              </w:rPr>
              <w:t>Special Duties;</w:t>
            </w:r>
          </w:p>
          <w:p w14:paraId="5FAA51AB" w14:textId="77777777" w:rsidR="00AF3E63" w:rsidRPr="00EE0EFE" w:rsidRDefault="00AF3E63" w:rsidP="0036035C">
            <w:pPr>
              <w:spacing w:after="0" w:line="360" w:lineRule="auto"/>
              <w:jc w:val="both"/>
              <w:rPr>
                <w:rFonts w:ascii="Arial Narrow" w:hAnsi="Arial Narrow" w:cs="Arial"/>
                <w:b/>
                <w:sz w:val="24"/>
                <w:szCs w:val="24"/>
              </w:rPr>
            </w:pPr>
            <w:r w:rsidRPr="00EE0EFE">
              <w:rPr>
                <w:rFonts w:ascii="Arial Narrow" w:hAnsi="Arial Narrow" w:cs="Arial"/>
                <w:sz w:val="24"/>
                <w:szCs w:val="24"/>
              </w:rPr>
              <w:tab/>
            </w:r>
            <w:r w:rsidRPr="00EE0EFE">
              <w:rPr>
                <w:rFonts w:ascii="Arial Narrow" w:hAnsi="Arial Narrow" w:cs="Arial"/>
                <w:b/>
                <w:sz w:val="24"/>
                <w:szCs w:val="24"/>
              </w:rPr>
              <w:t>Service Departments</w:t>
            </w:r>
          </w:p>
          <w:p w14:paraId="240C0396" w14:textId="77777777" w:rsidR="00AF3E63" w:rsidRPr="00EE0EFE" w:rsidRDefault="00AF3E63" w:rsidP="0036035C">
            <w:pPr>
              <w:numPr>
                <w:ilvl w:val="0"/>
                <w:numId w:val="2"/>
              </w:numPr>
              <w:suppressAutoHyphens w:val="0"/>
              <w:autoSpaceDN/>
              <w:spacing w:after="0" w:line="360" w:lineRule="auto"/>
              <w:contextualSpacing/>
              <w:jc w:val="both"/>
              <w:textAlignment w:val="auto"/>
              <w:rPr>
                <w:rFonts w:ascii="Arial Narrow" w:hAnsi="Arial Narrow" w:cs="Arial"/>
                <w:sz w:val="24"/>
                <w:szCs w:val="24"/>
              </w:rPr>
            </w:pPr>
            <w:r w:rsidRPr="00EE0EFE">
              <w:rPr>
                <w:rFonts w:ascii="Arial Narrow" w:hAnsi="Arial Narrow" w:cs="Arial"/>
                <w:sz w:val="24"/>
                <w:szCs w:val="24"/>
              </w:rPr>
              <w:t>Planning, Research and Statistics;</w:t>
            </w:r>
          </w:p>
          <w:p w14:paraId="7BF24BA2" w14:textId="77777777" w:rsidR="00AF3E63" w:rsidRPr="00EE0EFE" w:rsidRDefault="00AF3E63" w:rsidP="0036035C">
            <w:pPr>
              <w:numPr>
                <w:ilvl w:val="0"/>
                <w:numId w:val="2"/>
              </w:numPr>
              <w:suppressAutoHyphens w:val="0"/>
              <w:autoSpaceDN/>
              <w:spacing w:after="0" w:line="360" w:lineRule="auto"/>
              <w:contextualSpacing/>
              <w:jc w:val="both"/>
              <w:textAlignment w:val="auto"/>
              <w:rPr>
                <w:rFonts w:ascii="Arial Narrow" w:hAnsi="Arial Narrow" w:cs="Arial"/>
                <w:sz w:val="24"/>
                <w:szCs w:val="24"/>
              </w:rPr>
            </w:pPr>
            <w:r w:rsidRPr="00EE0EFE">
              <w:rPr>
                <w:rFonts w:ascii="Arial Narrow" w:hAnsi="Arial Narrow" w:cs="Arial"/>
                <w:sz w:val="24"/>
                <w:szCs w:val="24"/>
              </w:rPr>
              <w:t>Finance &amp; Accounts;</w:t>
            </w:r>
          </w:p>
          <w:p w14:paraId="194C8442" w14:textId="77777777" w:rsidR="00AF3E63" w:rsidRPr="00EE0EFE" w:rsidRDefault="00AF3E63" w:rsidP="0036035C">
            <w:pPr>
              <w:numPr>
                <w:ilvl w:val="0"/>
                <w:numId w:val="2"/>
              </w:numPr>
              <w:suppressAutoHyphens w:val="0"/>
              <w:autoSpaceDN/>
              <w:spacing w:after="0" w:line="360" w:lineRule="auto"/>
              <w:contextualSpacing/>
              <w:jc w:val="both"/>
              <w:textAlignment w:val="auto"/>
              <w:rPr>
                <w:rFonts w:ascii="Arial Narrow" w:hAnsi="Arial Narrow" w:cs="Arial"/>
                <w:sz w:val="24"/>
                <w:szCs w:val="24"/>
              </w:rPr>
            </w:pPr>
            <w:r w:rsidRPr="00EE0EFE">
              <w:rPr>
                <w:rFonts w:ascii="Arial Narrow" w:hAnsi="Arial Narrow" w:cs="Arial"/>
                <w:sz w:val="24"/>
                <w:szCs w:val="24"/>
              </w:rPr>
              <w:t>Human Resources Management;</w:t>
            </w:r>
          </w:p>
          <w:p w14:paraId="277A9BF0" w14:textId="77777777" w:rsidR="00AF3E63" w:rsidRPr="00EE0EFE" w:rsidRDefault="00AF3E63" w:rsidP="0036035C">
            <w:pPr>
              <w:numPr>
                <w:ilvl w:val="0"/>
                <w:numId w:val="2"/>
              </w:numPr>
              <w:suppressAutoHyphens w:val="0"/>
              <w:autoSpaceDN/>
              <w:spacing w:after="0" w:line="360" w:lineRule="auto"/>
              <w:contextualSpacing/>
              <w:jc w:val="both"/>
              <w:textAlignment w:val="auto"/>
              <w:rPr>
                <w:rFonts w:ascii="Arial Narrow" w:hAnsi="Arial Narrow" w:cs="Arial"/>
                <w:sz w:val="24"/>
                <w:szCs w:val="24"/>
              </w:rPr>
            </w:pPr>
            <w:r w:rsidRPr="00EE0EFE">
              <w:rPr>
                <w:rFonts w:ascii="Arial Narrow" w:hAnsi="Arial Narrow" w:cs="Arial"/>
                <w:sz w:val="24"/>
                <w:szCs w:val="24"/>
              </w:rPr>
              <w:t>General Services;</w:t>
            </w:r>
          </w:p>
          <w:p w14:paraId="25BD165D" w14:textId="77777777" w:rsidR="00AF3E63" w:rsidRPr="00EE0EFE" w:rsidRDefault="00AF3E63" w:rsidP="0036035C">
            <w:pPr>
              <w:numPr>
                <w:ilvl w:val="0"/>
                <w:numId w:val="2"/>
              </w:numPr>
              <w:suppressAutoHyphens w:val="0"/>
              <w:autoSpaceDN/>
              <w:spacing w:after="0" w:line="360" w:lineRule="auto"/>
              <w:contextualSpacing/>
              <w:jc w:val="both"/>
              <w:textAlignment w:val="auto"/>
              <w:rPr>
                <w:rFonts w:ascii="Arial Narrow" w:hAnsi="Arial Narrow" w:cs="Arial"/>
                <w:sz w:val="24"/>
                <w:szCs w:val="24"/>
              </w:rPr>
            </w:pPr>
            <w:r w:rsidRPr="00EE0EFE">
              <w:rPr>
                <w:rFonts w:ascii="Arial Narrow" w:hAnsi="Arial Narrow" w:cs="Arial"/>
                <w:sz w:val="24"/>
                <w:szCs w:val="24"/>
              </w:rPr>
              <w:t>Reform Coordination and Service Improvement;</w:t>
            </w:r>
          </w:p>
          <w:p w14:paraId="6434E994" w14:textId="7ED68BC5" w:rsidR="00AF3E63" w:rsidRPr="00AF3E63" w:rsidRDefault="00AF3E63" w:rsidP="0036035C">
            <w:pPr>
              <w:numPr>
                <w:ilvl w:val="0"/>
                <w:numId w:val="2"/>
              </w:numPr>
              <w:suppressAutoHyphens w:val="0"/>
              <w:autoSpaceDN/>
              <w:spacing w:after="0" w:line="360" w:lineRule="auto"/>
              <w:contextualSpacing/>
              <w:jc w:val="both"/>
              <w:textAlignment w:val="auto"/>
              <w:rPr>
                <w:rFonts w:ascii="Arial Narrow" w:hAnsi="Arial Narrow" w:cs="Arial"/>
                <w:sz w:val="24"/>
                <w:szCs w:val="24"/>
              </w:rPr>
            </w:pPr>
            <w:r w:rsidRPr="00EE0EFE">
              <w:rPr>
                <w:rFonts w:ascii="Arial Narrow" w:hAnsi="Arial Narrow" w:cs="Arial"/>
                <w:sz w:val="24"/>
                <w:szCs w:val="24"/>
              </w:rPr>
              <w:t>Procurement.</w:t>
            </w:r>
            <w:bookmarkStart w:id="0" w:name="_GoBack"/>
            <w:bookmarkEnd w:id="0"/>
          </w:p>
          <w:p w14:paraId="5CF1BED0" w14:textId="77777777" w:rsidR="00AF3E63" w:rsidRPr="00EE0EFE" w:rsidRDefault="00AF3E63" w:rsidP="0036035C">
            <w:pPr>
              <w:spacing w:after="0" w:line="360" w:lineRule="auto"/>
              <w:jc w:val="both"/>
              <w:rPr>
                <w:rFonts w:ascii="Arial Narrow" w:hAnsi="Arial Narrow" w:cs="Arial"/>
                <w:b/>
                <w:sz w:val="24"/>
                <w:szCs w:val="24"/>
              </w:rPr>
            </w:pPr>
            <w:r w:rsidRPr="00EE0EFE">
              <w:rPr>
                <w:rFonts w:ascii="Arial Narrow" w:hAnsi="Arial Narrow" w:cs="Arial"/>
                <w:b/>
                <w:sz w:val="24"/>
                <w:szCs w:val="24"/>
              </w:rPr>
              <w:t>Units</w:t>
            </w:r>
          </w:p>
          <w:p w14:paraId="4132088E" w14:textId="77777777" w:rsidR="00AF3E63" w:rsidRPr="00EE0EFE" w:rsidRDefault="00AF3E63" w:rsidP="0036035C">
            <w:pPr>
              <w:numPr>
                <w:ilvl w:val="0"/>
                <w:numId w:val="3"/>
              </w:numPr>
              <w:suppressAutoHyphens w:val="0"/>
              <w:autoSpaceDN/>
              <w:spacing w:after="0" w:line="360" w:lineRule="auto"/>
              <w:contextualSpacing/>
              <w:jc w:val="both"/>
              <w:textAlignment w:val="auto"/>
              <w:rPr>
                <w:rFonts w:ascii="Arial Narrow" w:hAnsi="Arial Narrow" w:cs="Arial"/>
                <w:sz w:val="24"/>
                <w:szCs w:val="24"/>
              </w:rPr>
            </w:pPr>
            <w:r w:rsidRPr="00EE0EFE">
              <w:rPr>
                <w:rFonts w:ascii="Arial Narrow" w:hAnsi="Arial Narrow" w:cs="Arial"/>
                <w:sz w:val="24"/>
                <w:szCs w:val="24"/>
              </w:rPr>
              <w:t>Federal Audit;</w:t>
            </w:r>
          </w:p>
          <w:p w14:paraId="377F0501" w14:textId="77777777" w:rsidR="00AF3E63" w:rsidRPr="00EE0EFE" w:rsidRDefault="00AF3E63" w:rsidP="0036035C">
            <w:pPr>
              <w:numPr>
                <w:ilvl w:val="0"/>
                <w:numId w:val="3"/>
              </w:numPr>
              <w:suppressAutoHyphens w:val="0"/>
              <w:autoSpaceDN/>
              <w:spacing w:after="0" w:line="360" w:lineRule="auto"/>
              <w:contextualSpacing/>
              <w:jc w:val="both"/>
              <w:textAlignment w:val="auto"/>
              <w:rPr>
                <w:rFonts w:ascii="Arial Narrow" w:hAnsi="Arial Narrow" w:cs="Arial"/>
                <w:sz w:val="24"/>
                <w:szCs w:val="24"/>
              </w:rPr>
            </w:pPr>
            <w:r w:rsidRPr="00EE0EFE">
              <w:rPr>
                <w:rFonts w:ascii="Arial Narrow" w:hAnsi="Arial Narrow" w:cs="Arial"/>
                <w:sz w:val="24"/>
                <w:szCs w:val="24"/>
              </w:rPr>
              <w:t>Legal;</w:t>
            </w:r>
          </w:p>
          <w:p w14:paraId="1EEFD3E7" w14:textId="77777777" w:rsidR="00AF3E63" w:rsidRPr="00EE0EFE" w:rsidRDefault="00AF3E63" w:rsidP="0036035C">
            <w:pPr>
              <w:numPr>
                <w:ilvl w:val="0"/>
                <w:numId w:val="3"/>
              </w:numPr>
              <w:suppressAutoHyphens w:val="0"/>
              <w:autoSpaceDN/>
              <w:spacing w:after="0" w:line="360" w:lineRule="auto"/>
              <w:contextualSpacing/>
              <w:jc w:val="both"/>
              <w:textAlignment w:val="auto"/>
              <w:rPr>
                <w:rFonts w:ascii="Arial Narrow" w:hAnsi="Arial Narrow" w:cs="Arial"/>
                <w:sz w:val="24"/>
                <w:szCs w:val="24"/>
              </w:rPr>
            </w:pPr>
            <w:r w:rsidRPr="00EE0EFE">
              <w:rPr>
                <w:rFonts w:ascii="Arial Narrow" w:hAnsi="Arial Narrow" w:cs="Arial"/>
                <w:sz w:val="24"/>
                <w:szCs w:val="24"/>
              </w:rPr>
              <w:lastRenderedPageBreak/>
              <w:t>Press &amp; Protocol;</w:t>
            </w:r>
          </w:p>
          <w:p w14:paraId="71A104E7" w14:textId="77777777" w:rsidR="00AF3E63" w:rsidRPr="00EE0EFE" w:rsidRDefault="00AF3E63" w:rsidP="0036035C">
            <w:pPr>
              <w:numPr>
                <w:ilvl w:val="0"/>
                <w:numId w:val="3"/>
              </w:numPr>
              <w:suppressAutoHyphens w:val="0"/>
              <w:autoSpaceDN/>
              <w:spacing w:after="0" w:line="360" w:lineRule="auto"/>
              <w:contextualSpacing/>
              <w:jc w:val="both"/>
              <w:textAlignment w:val="auto"/>
              <w:rPr>
                <w:rFonts w:ascii="Arial Narrow" w:hAnsi="Arial Narrow" w:cs="Arial"/>
                <w:sz w:val="24"/>
                <w:szCs w:val="24"/>
              </w:rPr>
            </w:pPr>
            <w:r w:rsidRPr="00EE0EFE">
              <w:rPr>
                <w:rFonts w:ascii="Arial Narrow" w:hAnsi="Arial Narrow" w:cs="Arial"/>
                <w:sz w:val="24"/>
                <w:szCs w:val="24"/>
              </w:rPr>
              <w:t>Internal Audit;</w:t>
            </w:r>
          </w:p>
          <w:p w14:paraId="494616C4" w14:textId="77777777" w:rsidR="00AF3E63" w:rsidRPr="00EE0EFE" w:rsidRDefault="00AF3E63" w:rsidP="0036035C">
            <w:pPr>
              <w:numPr>
                <w:ilvl w:val="0"/>
                <w:numId w:val="3"/>
              </w:numPr>
              <w:suppressAutoHyphens w:val="0"/>
              <w:autoSpaceDN/>
              <w:spacing w:after="0" w:line="360" w:lineRule="auto"/>
              <w:contextualSpacing/>
              <w:jc w:val="both"/>
              <w:textAlignment w:val="auto"/>
              <w:rPr>
                <w:rFonts w:ascii="Arial Narrow" w:hAnsi="Arial Narrow" w:cs="Arial"/>
                <w:sz w:val="24"/>
                <w:szCs w:val="24"/>
              </w:rPr>
            </w:pPr>
            <w:r w:rsidRPr="00EE0EFE">
              <w:rPr>
                <w:rFonts w:ascii="Arial Narrow" w:hAnsi="Arial Narrow" w:cs="Arial"/>
                <w:sz w:val="24"/>
                <w:szCs w:val="24"/>
              </w:rPr>
              <w:t>Anti-Corruption;</w:t>
            </w:r>
          </w:p>
          <w:p w14:paraId="20E438FE" w14:textId="77777777" w:rsidR="00AF3E63" w:rsidRPr="00EE0EFE" w:rsidRDefault="00AF3E63" w:rsidP="0036035C">
            <w:pPr>
              <w:numPr>
                <w:ilvl w:val="0"/>
                <w:numId w:val="3"/>
              </w:numPr>
              <w:suppressAutoHyphens w:val="0"/>
              <w:autoSpaceDN/>
              <w:spacing w:after="0" w:line="360" w:lineRule="auto"/>
              <w:contextualSpacing/>
              <w:jc w:val="both"/>
              <w:textAlignment w:val="auto"/>
              <w:rPr>
                <w:rFonts w:ascii="Arial Narrow" w:hAnsi="Arial Narrow" w:cs="Arial"/>
                <w:sz w:val="24"/>
                <w:szCs w:val="24"/>
              </w:rPr>
            </w:pPr>
            <w:proofErr w:type="spellStart"/>
            <w:r w:rsidRPr="00EE0EFE">
              <w:rPr>
                <w:rFonts w:ascii="Arial Narrow" w:hAnsi="Arial Narrow" w:cs="Arial"/>
                <w:sz w:val="24"/>
                <w:szCs w:val="24"/>
              </w:rPr>
              <w:t>Servicom</w:t>
            </w:r>
            <w:proofErr w:type="spellEnd"/>
            <w:r w:rsidRPr="00EE0EFE">
              <w:rPr>
                <w:rFonts w:ascii="Arial Narrow" w:hAnsi="Arial Narrow" w:cs="Arial"/>
                <w:sz w:val="24"/>
                <w:szCs w:val="24"/>
              </w:rPr>
              <w:t>.</w:t>
            </w:r>
          </w:p>
        </w:tc>
        <w:tc>
          <w:tcPr>
            <w:tcW w:w="2283" w:type="dxa"/>
            <w:shd w:val="clear" w:color="auto" w:fill="auto"/>
          </w:tcPr>
          <w:p w14:paraId="6E6B2F4E" w14:textId="77777777" w:rsidR="00AF3E63" w:rsidRPr="00EE0EFE" w:rsidRDefault="00AF3E63" w:rsidP="0036035C">
            <w:pPr>
              <w:spacing w:after="0" w:line="360" w:lineRule="auto"/>
              <w:jc w:val="center"/>
              <w:rPr>
                <w:rFonts w:ascii="Arial Narrow" w:hAnsi="Arial Narrow" w:cs="Arial"/>
                <w:bCs/>
                <w:color w:val="000000"/>
                <w:sz w:val="24"/>
                <w:szCs w:val="24"/>
              </w:rPr>
            </w:pPr>
          </w:p>
        </w:tc>
      </w:tr>
      <w:tr w:rsidR="00AF3E63" w:rsidRPr="00EE0EFE" w14:paraId="6C43E465" w14:textId="77777777" w:rsidTr="0036035C">
        <w:trPr>
          <w:trHeight w:val="1391"/>
        </w:trPr>
        <w:tc>
          <w:tcPr>
            <w:tcW w:w="1082" w:type="dxa"/>
            <w:shd w:val="clear" w:color="auto" w:fill="auto"/>
          </w:tcPr>
          <w:p w14:paraId="7D740C29" w14:textId="77777777" w:rsidR="00AF3E63" w:rsidRPr="00EE0EFE" w:rsidRDefault="00AF3E63" w:rsidP="0036035C">
            <w:pPr>
              <w:spacing w:after="0" w:line="360" w:lineRule="auto"/>
              <w:jc w:val="center"/>
              <w:rPr>
                <w:rFonts w:ascii="Arial Narrow" w:hAnsi="Arial Narrow" w:cs="Arial"/>
                <w:color w:val="000000"/>
                <w:sz w:val="24"/>
                <w:szCs w:val="24"/>
              </w:rPr>
            </w:pPr>
            <w:r w:rsidRPr="00EE0EFE">
              <w:rPr>
                <w:rFonts w:ascii="Arial Narrow" w:hAnsi="Arial Narrow" w:cs="Arial"/>
                <w:color w:val="000000"/>
                <w:sz w:val="24"/>
                <w:szCs w:val="24"/>
              </w:rPr>
              <w:t>2.4</w:t>
            </w:r>
          </w:p>
        </w:tc>
        <w:tc>
          <w:tcPr>
            <w:tcW w:w="6625" w:type="dxa"/>
            <w:shd w:val="clear" w:color="auto" w:fill="auto"/>
          </w:tcPr>
          <w:p w14:paraId="68036B24" w14:textId="77777777" w:rsidR="00AF3E63" w:rsidRPr="00EE0EFE" w:rsidRDefault="00AF3E63" w:rsidP="0036035C">
            <w:pPr>
              <w:spacing w:after="0" w:line="360" w:lineRule="auto"/>
              <w:rPr>
                <w:rFonts w:ascii="Arial Narrow" w:hAnsi="Arial Narrow" w:cs="Arial"/>
                <w:b/>
                <w:color w:val="000000"/>
                <w:sz w:val="24"/>
                <w:szCs w:val="24"/>
              </w:rPr>
            </w:pPr>
            <w:r w:rsidRPr="00EE0EFE">
              <w:rPr>
                <w:rFonts w:ascii="Arial Narrow" w:hAnsi="Arial Narrow" w:cs="Arial"/>
                <w:bCs/>
                <w:color w:val="000000"/>
                <w:sz w:val="24"/>
                <w:szCs w:val="24"/>
              </w:rPr>
              <w:t xml:space="preserve"> </w:t>
            </w:r>
            <w:r w:rsidRPr="00EE0EFE">
              <w:rPr>
                <w:rFonts w:ascii="Arial Narrow" w:hAnsi="Arial Narrow" w:cs="Arial"/>
                <w:b/>
                <w:color w:val="000000"/>
                <w:sz w:val="24"/>
                <w:szCs w:val="24"/>
              </w:rPr>
              <w:t>Staff Strength</w:t>
            </w:r>
          </w:p>
          <w:p w14:paraId="663233CB" w14:textId="77777777" w:rsidR="00AF3E63" w:rsidRPr="00EE0EFE" w:rsidRDefault="00AF3E63" w:rsidP="0036035C">
            <w:pPr>
              <w:spacing w:line="360" w:lineRule="auto"/>
              <w:jc w:val="both"/>
              <w:rPr>
                <w:rFonts w:ascii="Arial Narrow" w:hAnsi="Arial Narrow" w:cs="Arial"/>
                <w:color w:val="0D0D0D"/>
                <w:sz w:val="24"/>
                <w:szCs w:val="24"/>
              </w:rPr>
            </w:pPr>
            <w:r w:rsidRPr="00EE0EFE">
              <w:rPr>
                <w:rFonts w:ascii="Arial Narrow" w:hAnsi="Arial Narrow" w:cs="Arial"/>
                <w:color w:val="0D0D0D"/>
                <w:sz w:val="24"/>
                <w:szCs w:val="24"/>
              </w:rPr>
              <w:t xml:space="preserve">The </w:t>
            </w:r>
            <w:r w:rsidRPr="00EE0EFE">
              <w:rPr>
                <w:rFonts w:ascii="Arial Narrow" w:hAnsi="Arial Narrow" w:cs="Arial"/>
                <w:sz w:val="24"/>
                <w:szCs w:val="24"/>
              </w:rPr>
              <w:t>Ministry currently has staff strength of 858 made up of 55 in the Directorate level, 417 as Senior Staff and 386 as Junior Staff.</w:t>
            </w:r>
            <w:r w:rsidRPr="00EE0EFE">
              <w:rPr>
                <w:rFonts w:ascii="Arial Narrow" w:hAnsi="Arial Narrow" w:cs="Arial"/>
                <w:color w:val="0D0D0D"/>
                <w:sz w:val="24"/>
                <w:szCs w:val="24"/>
              </w:rPr>
              <w:t xml:space="preserve">  The staff mix is made up of the Administrative cadre officers, Planning cadre officers and various other professionals necessary for the Ministry to deliver on its mandate.                                                                                 </w:t>
            </w:r>
          </w:p>
          <w:p w14:paraId="2EF9EC48" w14:textId="77777777" w:rsidR="00AF3E63" w:rsidRPr="00EE0EFE" w:rsidRDefault="00AF3E63" w:rsidP="0036035C">
            <w:pPr>
              <w:spacing w:after="0" w:line="360" w:lineRule="auto"/>
              <w:rPr>
                <w:rFonts w:ascii="Arial Narrow" w:hAnsi="Arial Narrow" w:cs="Arial"/>
                <w:bCs/>
                <w:color w:val="000000"/>
                <w:sz w:val="24"/>
                <w:szCs w:val="24"/>
              </w:rPr>
            </w:pPr>
            <w:r w:rsidRPr="00EE0EFE">
              <w:rPr>
                <w:rFonts w:ascii="Arial Narrow" w:hAnsi="Arial Narrow" w:cs="Arial"/>
                <w:b/>
                <w:color w:val="0D0D0D"/>
                <w:sz w:val="24"/>
                <w:szCs w:val="24"/>
              </w:rPr>
              <w:t>The nominal roll as at December, 2024 is attached as Annex I.</w:t>
            </w:r>
          </w:p>
        </w:tc>
        <w:tc>
          <w:tcPr>
            <w:tcW w:w="2283" w:type="dxa"/>
            <w:shd w:val="clear" w:color="auto" w:fill="auto"/>
          </w:tcPr>
          <w:p w14:paraId="44EA5176" w14:textId="77777777" w:rsidR="00AF3E63" w:rsidRPr="00EE0EFE" w:rsidRDefault="00AF3E63" w:rsidP="0036035C">
            <w:pPr>
              <w:spacing w:after="0" w:line="360" w:lineRule="auto"/>
              <w:jc w:val="center"/>
              <w:rPr>
                <w:rFonts w:ascii="Arial Narrow" w:hAnsi="Arial Narrow" w:cs="Arial"/>
                <w:bCs/>
                <w:color w:val="000000"/>
                <w:sz w:val="24"/>
                <w:szCs w:val="24"/>
              </w:rPr>
            </w:pPr>
          </w:p>
        </w:tc>
      </w:tr>
    </w:tbl>
    <w:p w14:paraId="27A566BA" w14:textId="77777777" w:rsidR="00C66633" w:rsidRDefault="00C66633"/>
    <w:sectPr w:rsidR="00C66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tique Olive">
    <w:altName w:val="Trebuchet MS"/>
    <w:charset w:val="00"/>
    <w:family w:val="swiss"/>
    <w:pitch w:val="variable"/>
    <w:sig w:usb0="00000001" w:usb1="00000000"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B61AA"/>
    <w:multiLevelType w:val="hybridMultilevel"/>
    <w:tmpl w:val="DC74EFDA"/>
    <w:lvl w:ilvl="0" w:tplc="46F227A4">
      <w:start w:val="1"/>
      <w:numFmt w:val="lowerRoman"/>
      <w:lvlText w:val="%1."/>
      <w:lvlJc w:val="left"/>
      <w:pPr>
        <w:ind w:left="1800" w:hanging="1080"/>
      </w:pPr>
      <w:rPr>
        <w:rFonts w:ascii="Arial" w:eastAsia="Calibr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DFA2BA1"/>
    <w:multiLevelType w:val="hybridMultilevel"/>
    <w:tmpl w:val="7D1E585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B76D8F"/>
    <w:multiLevelType w:val="hybridMultilevel"/>
    <w:tmpl w:val="6CCEA9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976CBD"/>
    <w:multiLevelType w:val="hybridMultilevel"/>
    <w:tmpl w:val="9BA6C9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E63"/>
    <w:rsid w:val="00AF3E63"/>
    <w:rsid w:val="00C66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A438D"/>
  <w15:chartTrackingRefBased/>
  <w15:docId w15:val="{EECB1B78-933B-433D-A91F-6CC5B39FA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F3E63"/>
    <w:pPr>
      <w:suppressAutoHyphens/>
      <w:autoSpaceDN w:val="0"/>
      <w:spacing w:after="200" w:line="276" w:lineRule="auto"/>
      <w:textAlignment w:val="baseline"/>
    </w:pPr>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es,List Paragraph (bulleted list),Bullet 1 List,Bullets,Indent Paragraph,References,- List tir,liste 1,puce 1,Puces,List Paragraph1,WB Para,List Paragraph (numbered (a)),Lapis Bulleted List,Dot pt,F5 List Paragraph,No Spacing1,Titre1"/>
    <w:basedOn w:val="Normal"/>
    <w:link w:val="ListParagraphChar"/>
    <w:uiPriority w:val="34"/>
    <w:qFormat/>
    <w:rsid w:val="00AF3E63"/>
    <w:pPr>
      <w:suppressAutoHyphens w:val="0"/>
      <w:autoSpaceDN/>
      <w:spacing w:after="0" w:line="240" w:lineRule="auto"/>
      <w:ind w:left="720"/>
      <w:contextualSpacing/>
      <w:textAlignment w:val="auto"/>
    </w:pPr>
    <w:rPr>
      <w:rFonts w:ascii="Antique Olive" w:eastAsia="Times New Roman" w:hAnsi="Antique Olive" w:cs="Antique Olive"/>
      <w:sz w:val="28"/>
      <w:szCs w:val="28"/>
      <w:lang w:val="en-US"/>
    </w:rPr>
  </w:style>
  <w:style w:type="character" w:customStyle="1" w:styleId="ListParagraphChar">
    <w:name w:val="List Paragraph Char"/>
    <w:aliases w:val="Listes Char,List Paragraph (bulleted list) Char,Bullet 1 List Char,Bullets Char,Indent Paragraph Char,References Char,- List tir Char,liste 1 Char,puce 1 Char,Puces Char,List Paragraph1 Char,WB Para Char,Lapis Bulleted List Char"/>
    <w:link w:val="ListParagraph"/>
    <w:uiPriority w:val="34"/>
    <w:qFormat/>
    <w:locked/>
    <w:rsid w:val="00AF3E63"/>
    <w:rPr>
      <w:rFonts w:ascii="Antique Olive" w:eastAsia="Times New Roman" w:hAnsi="Antique Olive" w:cs="Antique Olive"/>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1334</Words>
  <Characters>7605</Characters>
  <Application>Microsoft Office Word</Application>
  <DocSecurity>0</DocSecurity>
  <Lines>63</Lines>
  <Paragraphs>17</Paragraphs>
  <ScaleCrop>false</ScaleCrop>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Wande</dc:creator>
  <cp:keywords/>
  <dc:description/>
  <cp:lastModifiedBy>Wande</cp:lastModifiedBy>
  <cp:revision>1</cp:revision>
  <dcterms:created xsi:type="dcterms:W3CDTF">2025-07-21T09:56:00Z</dcterms:created>
  <dcterms:modified xsi:type="dcterms:W3CDTF">2025-07-21T09:57:00Z</dcterms:modified>
</cp:coreProperties>
</file>