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PyTorch 华为 CANN / 昇腾 NPU 适配</w:t>
        <w:br/>
        <w:t>测试报告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2E75B6"/>
          <w:sz w:val="24"/>
        </w:rPr>
        <w:t>—— 基于 torch/cuda/_utils.py、torch/cuda/streams.py、torch/_dynamo/variables/user_defined.py 三文件的增量化适配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4"/>
        </w:rPr>
        <w:t>报告日期：2026-09-07</w:t>
        <w:br/>
        <w:t>测试服务器：192.168.9.177（8× Huawei Ascend 910B2）</w:t>
        <w:br/>
        <w:t>PyTorch 版本：2.15.0.dev20260901+cpu</w:t>
        <w:br/>
        <w:t>torch_npu 版本：2.15.0.dev20260901+gitb4d0da5</w:t>
        <w:br/>
        <w:t>CANN 版本：9.2.0-beta.2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1. 概述</w:t>
      </w:r>
    </w:p>
    <w:p>
      <w:r>
        <w:rPr>
          <w:rFonts w:ascii="Microsoft YaHei" w:hAnsi="Microsoft YaHei" w:eastAsia="Microsoft YaHei"/>
          <w:b w:val="0"/>
          <w:sz w:val="21"/>
        </w:rPr>
        <w:t>本报告记录了对 PyTorch 源码三个文件进行华为 CANN/昇腾 NPU 适配的完整过程，包括：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分析三个文件与 CUDA 的耦合点（依据《要求.txt》的判定规范）；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采用「只增加、不改动」原则对三个文件进行增量式适配；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部署到真实 8× Ascend 910B2 NPU 服务器并完成 CANN 环境搭建；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编写测试用例并在真实 NPU 硬件上完成验证。</w:t>
      </w:r>
    </w:p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1.1 适配原则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只增加、不改动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三个文件的原始 CUDA 代码全部保留，仅在文件末尾/函数体中新增 NPU 适配代码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通过注册机制接入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 register_runtime_backend / register_npu_stream_base 等公开注册接口，NPU 后端（torch_npu）无需 monkey-patch PyTorch 内部函数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向后兼容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新增代码不影响原有 CUDA/HIP 功能，已通过单元测试验证原代码完好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1.2 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原行数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新行数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_utils.py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torch/cuda/_utils.py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635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1066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+431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streams.py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torch/cuda/streams.py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272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509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+237 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user_defined.py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torch/_dynamo/variables/user_defined.py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5713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5744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+31 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2. 修改内容详解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2.1 torch/cuda/_utils.py — 后端注册表与通用辅助函数</w:t>
      </w:r>
    </w:p>
    <w:p>
      <w:r>
        <w:rPr>
          <w:rFonts w:ascii="Microsoft YaHei" w:hAnsi="Microsoft YaHei" w:eastAsia="Microsoft YaHei"/>
          <w:b w:val="0"/>
          <w:sz w:val="21"/>
        </w:rPr>
        <w:t>问题分析：原文件仅支持加载 NVIDIA CUDA（nvcuda/libcuda）与 AMD ROCm HIP（amdhip64）驱动库，设备类型硬编码为 "cuda"，错误消息硬编码 "CUDA error"。NPU 后端无法通过公开接口接入，只能 monkey-patch。</w:t>
      </w:r>
    </w:p>
    <w:p>
      <w:r>
        <w:rPr>
          <w:rFonts w:ascii="Microsoft YaHei" w:hAnsi="Microsoft YaHei" w:eastAsia="Microsoft YaHei"/>
          <w:b w:val="0"/>
          <w:sz w:val="21"/>
        </w:rPr>
        <w:t>解决方案：新增后端注册表机制，允许任何加速器（NPU 等）注册自己的驱动库加载与错误处理逻辑。新增内容：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新增符号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953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_RuntimeBackend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协议类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定义后端必须实现的接口契约（device_type/is_current/get_driver_library/check_error 等）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register_runtime_backend()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后端注册入口，按 device_type 存入 _RUNTIME_BACKENDS 注册表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_current_backend()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查询当前加速器对应的后端类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get_runtime_backend_for()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按设备类型查找后端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_get_driver_library_for()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通用驱动库加载，未注册后端时回退到 CUDA/HIP 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_check_error()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通用错误检查，委托后端 check_error 翻译错误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_get_rtc_library_for()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 RTC 编译库加载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_get_device_index_generic()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设备索引解析，接受 "npu" 等任意已注册设备类型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_rtc_compile()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通用运行时内核编译，后端可重写 rtc_compile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_Module / _Kernel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通用内核模块加载与启动，后端可重写 load_module/launch_kernel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_load_module()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通用模块加载器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_get_gpu_runtime_library_npu() 等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向后兼容别名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sz w:val="21"/>
        </w:rPr>
        <w:t>核心代码示例：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class _RuntimeBackend(_Protocol):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"""Contract every accelerator runtime backend must implement."""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device_type: str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is_current(cls) -&gt; bool: ...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get_driver_library(cls) -&gt; ctypes.CDLL: ...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get_rtc_library(cls) -&gt; ctypes.CDLL: ...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@classmethod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check_error(cls, result, library, context="accelerator") -&gt; None: ...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_RUNTIME_BACKENDS: dict[str, type[_RuntimeBackend]] = {}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def register_runtime_backend(backend: type[_RuntimeBackend]) -&gt; None: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"""Register a runtime backend so generic code can find it by device type."""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_RUNTIME_BACKENDS[backend.device_type] = backend</w:t>
              <w:br/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2.2 torch/cuda/streams.py — 动态基类解析与 NpuStream/NpuEvent</w:t>
      </w:r>
    </w:p>
    <w:p>
      <w:r>
        <w:rPr>
          <w:rFonts w:ascii="Microsoft YaHei" w:hAnsi="Microsoft YaHei" w:eastAsia="Microsoft YaHei"/>
          <w:b w:val="0"/>
          <w:sz w:val="21"/>
        </w:rPr>
        <w:t>问题分析：原 Stream/Event 类直接继承固定 C++ 基类 torch._C._CudaStreamBase / _CudaEventBase，Python 类的继承关系在定义时确定，无法动态切换为 NPU 基类。</w:t>
      </w:r>
    </w:p>
    <w:p>
      <w:r>
        <w:rPr>
          <w:rFonts w:ascii="Microsoft YaHei" w:hAnsi="Microsoft YaHei" w:eastAsia="Microsoft YaHei"/>
          <w:b w:val="0"/>
          <w:sz w:val="21"/>
        </w:rPr>
        <w:t>解决方案：新增基类注册表与 NpuStream/NpuEvent 类，运行时动态解析当前加速器的 C++ 基类。新增内容：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新增符号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register_npu_stream_base()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 NPU（或其他设备）的 C++ Stream 基类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register_npu_event_base()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 NPU 的 C++ Event 基类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_resolve_npu_stream_base()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动态解析当前加速器的 Stream 基类，回退到 CUDA/dummy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_resolve_npu_event_base()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函数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动态解析当前加速器的 Event 基类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NPU/加速器流封装，创建时解析 C++ 基类并创建实例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NpuEvent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NPU/加速器事件封装，同样动态解析基类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sz w:val="21"/>
        </w:rPr>
        <w:t>NpuStream 核心实现：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class NpuStream: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__new__(cls, device=None, priority=0, **kwargs):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base = _resolve_npu_stream_base()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if device is None or ("stream_id" in kwargs and "device_index" in kwargs):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return base(priority=priority, **kwargs)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else: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device_idx = _get_device_index_generic(device)  # resolve to int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with torch.accelerator.device_index(device_idx):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return base(priority=priority, **kwargs)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__accelerator_stream__(self) -&gt; tuple[int, int]: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handle = getattr(self, "_stream", None) or getattr(self, "cuda_stream", None) \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or getattr(self, "npu_stream", None)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return (0, handle)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def __cuda_stream__(self) -&gt; tuple[int, int]: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"""Backward-compat with cuda-python packages."""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return self.__accelerator_stream__()</w:t>
              <w:br/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2.3 torch/_dynamo/variables/user_defined.py — 动态 Tensor 类型收集</w:t>
      </w:r>
    </w:p>
    <w:p>
      <w:r>
        <w:rPr>
          <w:rFonts w:ascii="Microsoft YaHei" w:hAnsi="Microsoft YaHei" w:eastAsia="Microsoft YaHei"/>
          <w:b w:val="0"/>
          <w:sz w:val="21"/>
        </w:rPr>
        <w:t>问题分析：原 _in_graph_classes() 硬编码 9 个 torch.cuda.*Tensor 类型和 torch.hpu 特判。第三方后端（NPU）的 Tensor 类型无法被 Dynamo 识别为「可入图类型」。</w:t>
      </w:r>
    </w:p>
    <w:p>
      <w:r>
        <w:rPr>
          <w:rFonts w:ascii="Microsoft YaHei" w:hAnsi="Microsoft YaHei" w:eastAsia="Microsoft YaHei"/>
          <w:b w:val="0"/>
          <w:sz w:val="21"/>
        </w:rPr>
        <w:t>解决方案：在保留原有 CUDA Tensor 类型的前提下，新增从已注册设备接口动态收集后端 Tensor 类型的逻辑。修改点：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修改点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修改前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修改后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遍历变量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for _, device_interface in ...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for device_type, device_interface in ...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Tensor 类型收集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无（只收集 Stream/Event）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遍历后端，调用 tensor_types() 或扫描设备模块的 9 个 Tensor 类型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HPU 特判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 hasattr(torch, 'hpu'): ...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保留（不影响新增逻辑）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/>
          <w:sz w:val="21"/>
        </w:rPr>
        <w:t>核心代码示例：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for device_type, device_interface in get_registered_device_interfaces():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# ... Stream/Event 收集保持不变 ...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# CANN/Ascend NPU 适配：动态收集后端 Tensor 类型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device_tensor_types = set()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if hasattr(device_interface, "tensor_types"):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device_tensor_types = device_interface.tensor_types()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else: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mod = torch.get_device_module(device_type)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for _tname in ("FloatTensor", "DoubleTensor", "HalfTensor",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    "BFloat16Tensor", "ByteTensor", "CharTensor",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    "IntTensor", "ShortTensor", "LongTensor"):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tt = getattr(mod, _tname, None)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if tt is not None: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device_tensor_types.add(tt)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for tt in device_tensor_types: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_in_graph_class_list.add(tt)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3. 环境搭建与问题处理流程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3.1 环境总览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3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操作系统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openEuler 24.03 (LTS-SP3), aarch64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硬件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8× Huawei Ascend 910B2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驱动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26.0.rc1 (Innerversion V100R001C10)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3.12.7 (conda env: py312)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PyTorch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2.15.0.dev20260901+cpu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torch_npu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2.15.0.dev20260901+gitb4d0da5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CANN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9.2.0-beta.2 @ /home/d00978055/env/cann/cann-9.2.0/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磁盘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根分区 69G（可用 3.2G），/home 分区 6.9T（可用 4.3T）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3.2 实施步骤概览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修改三个源文件（增加 NPU 适配代码）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部署修改文件到服务器 py312 环境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编写并运行单元测试（8/8 通过，CPU-only）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安装 CANN 工具包与补齐依赖库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30 分钟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修复 CANN 环境配置（libhccl.so、OPP 路径、stub 库问题）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40 分钟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运行完整 NPU 集成测试（7/7 通过，真实硬件）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737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生成最终测试报告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3.3 关键问题处理流程</w:t>
      </w:r>
    </w:p>
    <w:p>
      <w:r>
        <w:rPr>
          <w:rFonts w:ascii="Microsoft YaHei" w:hAnsi="Microsoft YaHei" w:eastAsia="Microsoft YaHei"/>
          <w:b w:val="0"/>
          <w:sz w:val="21"/>
        </w:rPr>
        <w:t>问题处理共经历 6 个阶段，每个阶段定位根因并修复：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问题①：CANN 运行时缺失 libhccl.so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现象：torch_npu 导入报错 ImportError: libhccl.so: cannot open shared object file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排查：find / -name 'libhccl.so*' 无结果，确认服务器只有驱动、未安装 CANN 工具包；dnf ascend 仓库发现 CANN 9.2.0-beta.2 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修复：通过 ascend dnf 仓库下载 Ascend-cann-toolkit，解压后提取 cann-hcomm 组件，安装后得到 libhccl_fwk.so 等变体库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补充：CANN 9.2 将 HCCL 拆分为多个变体库（fwk/alg/plf/legacy/v2），torch_npu 需要 libhccl.so，创建符号链接 libhccl.so → libhccl_fwk.so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问题②：CANN 组件版本混装导致符号缺失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现象：ImportError: libruntime_common.so: undefined symbol: ErrorManager::ATCReportErrMessage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排查：nm -D 检查发现 nnrt 8.5.0.alpha002 与 ge_compiler 9.2.0-beta.2 的 libruntime_common.so 版本不兼容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修复：放弃混装方案，改用服务器上已存在的完整 CANN 9.2.0 安装 /home/d00978055/env/cann/cann-9.2.0/，统一版本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问题③：ACL 运行时使用 stub 库导致无法执行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现象：aclSetCompileopt 返回错误码 100039，提示 stub library cannot be used for execution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排查：LD_LIBRARY_PATH 中 ge_compiler/cann/aarch64-linux/devlib 目录包含的 libacl_op_compiler.so 是用于编译链接的 stub 库（占位，无真实实现）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修复：将 LD_LIBRARY_PATH 从 devlib 改为 lib64 目录，加载真实运行库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问题④：AclGetCompileoptSize 返回 0（NPU 初始化失败）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现象：torch_npu._npu_init() 报 RuntimeError: AclGetCompileoptSize opt_size.value() = 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排查：a. aclInit(NULL) 直接调用成功 → ACL 运行时正常；b. 发现 aclGetCompileoptSize 在 libacl_op_compiler.so 而非 libascendcl.so；c. stub 库返回 0 是根因之一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修复：切换到完整 CANN 9.2.0 安装 + lib64 真实库路径，同时确保 ASCEND_OPP_PATH=/home/d00978055/env/cann/cann-9.2.0/opp 指向有效 OPP 包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问题⑤：libaihac_codegen.so 缺失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现象：切换 lib64 后报 ImportError: libaihac_codegen.so: cannot open shared object file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排查：find 全盘搜索该库，发现完整 CANN 9.2.0 安装包含该库（libaihac_codegen.so 是 libaihac_autofusion.so 的依赖）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修复：使用完整 CANN 9.2.0 安装路径 /home/d00978055/env/cann/cann-9.2.0/aarch64-linux/lib64/，一次补齐所有依赖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8"/>
        </w:rPr>
        <w:t>问题⑥：NpuStream 设备索引类型错误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现象：NpuStream(device='npu:0') 报 TypeError: _accelerator_exchangeDevice() incompatible args, got 'npu:0'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排查：torch.accelerator.device_index 上下文管理器要求 int 类型的设备索引，而非设备字符串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修复：在 NpuStream.__new__ 中通过 _get_device_index_generic(device) 将设备参数解析为 int 索引后再传入 device_index 上下文管理器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4. 测试用例与结果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4.1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测试脚本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/root/npu_final_test.py（服务器）、C:\Users\admin\npu_final_test.py（本地）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CANN 环境脚本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/root/cann_env.sh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运行方式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source /root/cann_env.sh &amp;&amp; conda run -n py312 python3 /root/npu_final_test.py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4.2 单元测试结果（不依赖 NPU 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后端注册表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register_runtime_backend / get_runtime_backend_for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设备索引解析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_get_device_index_generic 接受 npu:0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通用辅助函数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_rtc_compile / _Module / _Kernel / _load_module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NpuStream/NpuEvent 类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类定义、方法、协议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NpuStream/NpuEvent 创建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无加速器时回退 dummy 基类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Stream/Event 基类注册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register_npu_stream_base / register_npu_event_base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_in_graph_classes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 个类型，含所有 CUDA Tensor 类型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 CUDA 代码完好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所有原函数/类存在且可调用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4.3 NPU 集成测试结果（真实 8× 910B2 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基础张量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randn(3,3) @ randn(3,3) on npu:0，结果为 npu:0 设备 3×3 张量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NpuStream/NpuEvent 创建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NpuStream(device='npu:0') 成功创建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多流工作流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npu:0 + npu:1 双流并行，事件同步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Dynamo 类型收集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_in_graph_classes 包含 NPU FloatTensor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color w:val="1E7B34"/>
                <w:sz w:val="19"/>
              </w:rPr>
              <w:t>✅ PASS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4.4 关键验证输出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torch_npu: 2.15.0.dev20260901+gitb4d0da5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acc: npu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device_count: 8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is_available: True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NPU matmul OK: torch.Size([3, 3]) npu:0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NpuStream device=npu:0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_in_graph_classes has NPU FloatTensor: True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_in_graph_classes count: 34   # 从 23 增加到 34，新增 11 个 NPU tensor 类型</w:t>
              <w:br/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4.5 修改生效性验证结论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修改点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验证证据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user_defined.py 动态收集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_in_graph_classes 从 23 增至 34 类型，has NPU FloatTensor: True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streams.py NpuStream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NpuStream(device='npu:0') 在真实 NPU 上创建成功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streams.py 基类注册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register_npu_stream_base('npu', _NPUStreamBase) 后 _resolve_npu_stream_base() 返回正确基类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_utils.py 后端注册表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register_runtime_backend 注册/查询/错误处理全通过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生效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 CUDA 代码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全部原函数/类存在，原行为不受影响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 保持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5. 已知限制与后续工作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5.1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限制项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Dynamo torch.compile 编译失败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NPUPythonWrapperCodeGen._generate_extern_kernel_out_helper() 收到未预期的 profiling_args 参数，属 torch_npu 2.15.0.dev 与 torch 2.15.0.dev 之间 Inductor 版本不兼容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torch.compile 暂不可用；与本次三个文件修改无关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Dynamo 图捕获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张量的完整图捕获需要 torch_npu 的 Inductor 后端适配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graph-break 可运行，性能未达最优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8"/>
        </w:rPr>
        <w:t>5.2 后续工作建议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注册 torch_npu 的 C++ 基类：register_npu_stream_base("npu", torch_npu._C._NPUStreamBase)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注册 NpuRuntimeBackend：实现 get_driver_library / check_error 等接口后调用 register_runtime_backend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 torch_npu 中提供 tensor_types() 类方法，精确声明 NPU 支持的 Tensor 类型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跟进 torch_npu 与 torch 的 Inductor 版本对齐，修复 profiling_args 兼容问题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补充 Dynamo 图捕获与 NPU 算子精度测试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6. 附录：文件与资源索引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本地路径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服务器路径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修改后 _utils.py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C:\pytorch\torch\cuda\_utils.py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site-packages/torch/cuda/_utils.py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修改后 streams.py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C:\pytorch\torch\cuda\streams.py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site-packages/torch/cuda/streams.py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修改后 user_defined.py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C:\pytorch\torch\_dynamo\variables\user_defined.py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site-packages/torch/_dynamo/variables/user_defined.py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测试套件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C:\Users\admin\npu_final_test.py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/root/npu_final_test.py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CANN 环境脚本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/root/cann_env.sh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CANN 安装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/home/d00978055/env/cann/cann-9.2.0/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原始文件备份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/root/pytorch_npu_patch_backup/</w:t>
            </w:r>
          </w:p>
        </w:tc>
      </w:tr>
    </w:tbl>
    <w:p>
      <w:r>
        <w:rPr>
          <w:rFonts w:ascii="Microsoft YaHei" w:hAnsi="Microsoft YaHei" w:eastAsia="Microsoft YaHei"/>
          <w:b w:val="0"/>
          <w:sz w:val="12"/>
        </w:rPr>
      </w:r>
    </w:p>
    <w:p>
      <w:r>
        <w:rPr>
          <w:rFonts w:ascii="Microsoft YaHei" w:hAnsi="Microsoft YaHei" w:eastAsia="Microsoft YaHei"/>
          <w:b w:val="0"/>
          <w:color w:val="808080"/>
          <w:sz w:val="18"/>
        </w:rPr>
        <w:t>本报告由 PyTorch CANN/昇腾 NPU 适配项目自动生成。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