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等线" w:hAnsi="等线" w:eastAsia="宋体" w:cs="Times New Roman"/>
          <w:b/>
          <w:bCs/>
          <w:sz w:val="24"/>
          <w:szCs w:val="22"/>
        </w:rPr>
      </w:pPr>
      <w:r>
        <w:rPr>
          <w:rFonts w:hint="eastAsia" w:ascii="等线" w:hAnsi="等线" w:eastAsia="宋体" w:cs="Times New Roman"/>
          <w:b/>
          <w:bCs/>
          <w:sz w:val="24"/>
          <w:szCs w:val="22"/>
        </w:rPr>
        <w:t>从网上查找，马太效应在虚拟世界中的表现是怎么样的，及其出现的原因。</w:t>
      </w:r>
    </w:p>
    <w:p>
      <w:pPr>
        <w:spacing w:line="360" w:lineRule="auto"/>
        <w:rPr>
          <w:rFonts w:hint="eastAsia" w:ascii="等线" w:hAnsi="等线" w:eastAsia="宋体" w:cs="Times New Roman"/>
          <w:sz w:val="24"/>
          <w:szCs w:val="22"/>
        </w:rPr>
      </w:pPr>
    </w:p>
    <w:p>
      <w:pPr>
        <w:spacing w:line="360" w:lineRule="auto"/>
        <w:ind w:firstLine="420" w:firstLineChars="0"/>
        <w:rPr>
          <w:rFonts w:hint="eastAsia" w:ascii="等线" w:hAnsi="等线" w:eastAsia="宋体" w:cs="Times New Roman"/>
          <w:sz w:val="24"/>
          <w:szCs w:val="22"/>
        </w:rPr>
      </w:pPr>
      <w:r>
        <w:rPr>
          <w:rFonts w:hint="eastAsia" w:ascii="等线" w:hAnsi="等线" w:eastAsia="宋体" w:cs="Times New Roman"/>
          <w:sz w:val="24"/>
          <w:szCs w:val="22"/>
        </w:rPr>
        <w:t>马太效应是指好的愈好，坏的愈</w:t>
      </w:r>
      <w:bookmarkStart w:id="0" w:name="_GoBack"/>
      <w:bookmarkEnd w:id="0"/>
      <w:r>
        <w:rPr>
          <w:rFonts w:hint="eastAsia" w:ascii="等线" w:hAnsi="等线" w:eastAsia="宋体" w:cs="Times New Roman"/>
          <w:sz w:val="24"/>
          <w:szCs w:val="22"/>
        </w:rPr>
        <w:t>坏，多的愈多，少的愈少的一种现象。</w:t>
      </w:r>
      <w:r>
        <w:rPr>
          <w:rFonts w:ascii="等线" w:hAnsi="等线" w:eastAsia="宋体" w:cs="Times New Roman"/>
          <w:sz w:val="24"/>
          <w:szCs w:val="22"/>
        </w:rPr>
        <w:t>现实中就是指，只要获得了每一点的成功，就会产生</w:t>
      </w:r>
      <w:r>
        <w:rPr>
          <w:rFonts w:ascii="等线" w:hAnsi="等线" w:eastAsia="宋体" w:cs="Times New Roman"/>
          <w:sz w:val="24"/>
          <w:szCs w:val="22"/>
        </w:rPr>
        <w:fldChar w:fldCharType="begin"/>
      </w:r>
      <w:r>
        <w:rPr>
          <w:rFonts w:ascii="等线" w:hAnsi="等线" w:eastAsia="宋体" w:cs="Times New Roman"/>
          <w:sz w:val="24"/>
          <w:szCs w:val="22"/>
        </w:rPr>
        <w:instrText xml:space="preserve"> HYPERLINK "https://zh.m.wikipedia.org/w/index.php?title=%E7%B4%AF%E7%A9%8D%E5%84%AA%E5%8B%A2&amp;action=edit&amp;redlink=1" \o "累积优势（页面不存在）" </w:instrText>
      </w:r>
      <w:r>
        <w:rPr>
          <w:rFonts w:ascii="等线" w:hAnsi="等线" w:eastAsia="宋体" w:cs="Times New Roman"/>
          <w:sz w:val="24"/>
          <w:szCs w:val="22"/>
        </w:rPr>
        <w:fldChar w:fldCharType="separate"/>
      </w:r>
      <w:r>
        <w:rPr>
          <w:rFonts w:ascii="等线" w:hAnsi="等线" w:eastAsia="宋体" w:cs="Times New Roman"/>
          <w:sz w:val="24"/>
          <w:szCs w:val="22"/>
        </w:rPr>
        <w:t>累积优势</w:t>
      </w:r>
      <w:r>
        <w:rPr>
          <w:rFonts w:ascii="等线" w:hAnsi="等线" w:eastAsia="宋体" w:cs="Times New Roman"/>
          <w:sz w:val="24"/>
          <w:szCs w:val="22"/>
        </w:rPr>
        <w:fldChar w:fldCharType="end"/>
      </w:r>
      <w:r>
        <w:rPr>
          <w:rFonts w:ascii="等线" w:hAnsi="等线" w:eastAsia="宋体" w:cs="Times New Roman"/>
          <w:sz w:val="24"/>
          <w:szCs w:val="22"/>
        </w:rPr>
        <w:t>，使之拥有更大的机会获得更卓越的成就。</w:t>
      </w:r>
      <w:r>
        <w:rPr>
          <w:rFonts w:hint="eastAsia" w:ascii="等线" w:hAnsi="等线" w:eastAsia="宋体" w:cs="Times New Roman"/>
          <w:sz w:val="24"/>
          <w:szCs w:val="22"/>
        </w:rPr>
        <w:t>在虚拟世界中，马太效应也有着类似的表现。</w:t>
      </w:r>
    </w:p>
    <w:p>
      <w:pPr>
        <w:spacing w:line="360" w:lineRule="auto"/>
        <w:ind w:firstLine="420" w:firstLineChars="0"/>
        <w:rPr>
          <w:rFonts w:hint="eastAsia" w:ascii="等线" w:hAnsi="等线" w:eastAsia="宋体" w:cs="Times New Roman"/>
          <w:sz w:val="24"/>
          <w:szCs w:val="22"/>
        </w:rPr>
      </w:pPr>
      <w:r>
        <w:rPr>
          <w:rFonts w:hint="eastAsia" w:ascii="等线" w:hAnsi="等线" w:eastAsia="宋体" w:cs="Times New Roman"/>
          <w:sz w:val="24"/>
          <w:szCs w:val="22"/>
        </w:rPr>
        <w:t>在虚拟世界中，马太效应主要表现在两个方面：社交网络和在线市场。在社交网络中，拥有更多的关注者和粉丝的人更容易被注意和关注，他们可以更容易地积累更多的关注者和粉丝。在在线市场中，那些已经有很高评价和信誉的卖家更容易吸引更多的买家，从而增加他们的销售额。</w:t>
      </w:r>
    </w:p>
    <w:p>
      <w:pPr>
        <w:spacing w:line="360" w:lineRule="auto"/>
        <w:ind w:firstLine="420" w:firstLineChars="0"/>
        <w:rPr>
          <w:rFonts w:hint="eastAsia" w:ascii="等线" w:hAnsi="等线" w:eastAsia="宋体" w:cs="Times New Roman"/>
          <w:sz w:val="24"/>
          <w:szCs w:val="22"/>
        </w:rPr>
      </w:pPr>
      <w:r>
        <w:rPr>
          <w:rFonts w:hint="eastAsia" w:ascii="等线" w:hAnsi="等线" w:eastAsia="宋体" w:cs="Times New Roman"/>
          <w:sz w:val="24"/>
          <w:szCs w:val="22"/>
        </w:rPr>
        <w:t>马太效应在虚拟世界中的出现主要是由于网络的特性造成的。虚拟世界具有规模化、快速传播和信息透明度高等特点，这些特点使得那些已经受欢迎和成功的人或公司更容易被注意和认可。这种注意和认可的积累会带来更多的机会和资源，从而进一步增强他们的优势地位，形成一个良性循环。相反，那些没有得到足够注意的人或公司则会面临更大的竞争和难度，从而更加困难地获得成功和发展。</w:t>
      </w:r>
    </w:p>
    <w:p>
      <w:pPr>
        <w:spacing w:line="360" w:lineRule="auto"/>
        <w:ind w:firstLine="420" w:firstLineChars="0"/>
        <w:rPr>
          <w:rFonts w:hint="eastAsia" w:ascii="等线" w:hAnsi="等线" w:eastAsia="宋体" w:cs="Times New Roman"/>
          <w:sz w:val="24"/>
          <w:szCs w:val="22"/>
        </w:rPr>
      </w:pPr>
      <w:r>
        <w:rPr>
          <w:rFonts w:hint="eastAsia" w:ascii="等线" w:hAnsi="等线" w:eastAsia="宋体" w:cs="Times New Roman"/>
          <w:sz w:val="24"/>
          <w:szCs w:val="22"/>
        </w:rPr>
        <w:t>在软件技术、电子技术等关键领域，核心技术是企业生存和发展的命脉。目前，一些科技发达国家及跨国公司仍凭借对很多领域技术标准的控制，左右着产业格局的变化。因此，企业只有极力创新、参与制定具有自主知识产权的标准，占据品牌资本，才可能在自身领域占领技术制高点，获得市场竞争优势；而那些不具备话语权的企业和个人，往往在巨头的夹缝中艰难生存，甚至破产。</w:t>
      </w:r>
    </w:p>
    <w:p>
      <w:pPr>
        <w:spacing w:line="360" w:lineRule="auto"/>
        <w:ind w:firstLine="420" w:firstLineChars="0"/>
        <w:rPr>
          <w:rFonts w:ascii="等线" w:hAnsi="等线" w:eastAsia="宋体" w:cs="Times New Roman"/>
          <w:sz w:val="24"/>
          <w:szCs w:val="22"/>
        </w:rPr>
      </w:pPr>
      <w:r>
        <w:rPr>
          <w:rFonts w:hint="eastAsia" w:ascii="等线" w:hAnsi="等线" w:eastAsia="宋体" w:cs="Times New Roman"/>
          <w:sz w:val="24"/>
          <w:szCs w:val="22"/>
        </w:rPr>
        <w:t>虽然马太效应在虚拟世界中普遍存在，但也有一些方法可以缓解它的影响。例如，平台可以采取公正的评价和排名机制，提供更多的机会给那些处于劣势地位的人或公司。此外，个人和企业可以通过积极的营销和品牌建设来提高自己的曝光率和认可度，从而在竞争中获得更多的优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4ZDNhMTY2NmY1YjNiYjYxYjJlNWJmMTYzMzU4YTMifQ=="/>
  </w:docVars>
  <w:rsids>
    <w:rsidRoot w:val="00000000"/>
    <w:rsid w:val="0E255EC9"/>
    <w:rsid w:val="16F15DA8"/>
    <w:rsid w:val="3F8A4393"/>
    <w:rsid w:val="75B2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一级标题"/>
    <w:basedOn w:val="1"/>
    <w:next w:val="1"/>
    <w:uiPriority w:val="0"/>
    <w:pPr>
      <w:keepNext/>
      <w:keepLines/>
      <w:spacing w:before="260" w:beforeLines="0" w:after="260" w:afterLines="0" w:line="600" w:lineRule="auto"/>
      <w:jc w:val="center"/>
      <w:outlineLvl w:val="1"/>
    </w:pPr>
    <w:rPr>
      <w:rFonts w:hint="eastAsia" w:ascii="Arial" w:hAnsi="Arial" w:eastAsia="黑体"/>
      <w:b/>
      <w:sz w:val="30"/>
    </w:rPr>
  </w:style>
  <w:style w:type="paragraph" w:customStyle="1" w:styleId="5">
    <w:name w:val="论文正文"/>
    <w:basedOn w:val="1"/>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2023-02-25T02:02:00Z</dcterms:created>
  <dc:creator>SHIO</dc:creator>
  <cp:lastModifiedBy>郭天骅</cp:lastModifiedBy>
  <dcterms:modified xsi:type="dcterms:W3CDTF">2023-05-14T16:24:07Z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87AF7563DDAC418684B8E9405A7D9D6E</vt:lpwstr>
  </property>
</Properties>
</file>