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9</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nicole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css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N/A</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nicole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Auditorium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tourna ml</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9,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Thirteen thousand pesos only (₱13,000.00)</w:t>
      </w:r>
    </w:p>
    <w:p w14:paraId="25CB6BF7" w14:textId="00AC59E9"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Tables, Monobloc Chairs, Chair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00E41B5E" w:rsidRPr="00E41B5E">
        <w:rPr>
          <w:rFonts w:ascii="Arial" w:hAnsi="Arial" w:cs="Arial"/>
          <w:color w:val="000000"/>
          <w:szCs w:val="24"/>
          <w:u w:val="single"/>
        </w:rPr>
        <w:t xml:space="preserve"> Tables, Monobloc Chairs, Chair Covers</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nicole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E3BE4" w14:textId="77777777" w:rsidR="006D63C3" w:rsidRDefault="006D63C3" w:rsidP="009F4A69">
      <w:pPr>
        <w:spacing w:after="0" w:line="240" w:lineRule="auto"/>
      </w:pPr>
      <w:r>
        <w:separator/>
      </w:r>
    </w:p>
  </w:endnote>
  <w:endnote w:type="continuationSeparator" w:id="0">
    <w:p w14:paraId="71764738" w14:textId="77777777" w:rsidR="006D63C3" w:rsidRDefault="006D63C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9E4EA" w14:textId="77777777" w:rsidR="006D63C3" w:rsidRDefault="006D63C3" w:rsidP="009F4A69">
      <w:pPr>
        <w:spacing w:after="0" w:line="240" w:lineRule="auto"/>
      </w:pPr>
      <w:r>
        <w:separator/>
      </w:r>
    </w:p>
  </w:footnote>
  <w:footnote w:type="continuationSeparator" w:id="0">
    <w:p w14:paraId="109EAEAC" w14:textId="77777777" w:rsidR="006D63C3" w:rsidRDefault="006D63C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60952"/>
    <w:rsid w:val="00A656B5"/>
    <w:rsid w:val="00A700AF"/>
    <w:rsid w:val="00A8283A"/>
    <w:rsid w:val="00A918E5"/>
    <w:rsid w:val="00AE4D70"/>
    <w:rsid w:val="00AF1065"/>
    <w:rsid w:val="00B06D65"/>
    <w:rsid w:val="00B17E49"/>
    <w:rsid w:val="00B576EA"/>
    <w:rsid w:val="00B94159"/>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927</Words>
  <Characters>4555</Characters>
  <Application>Microsoft Office Word</Application>
  <DocSecurity>0</DocSecurity>
  <Lines>130</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8</cp:revision>
  <cp:lastPrinted>2024-05-28T04:56:00Z</cp:lastPrinted>
  <dcterms:created xsi:type="dcterms:W3CDTF">2025-01-17T06:03:00Z</dcterms:created>
  <dcterms:modified xsi:type="dcterms:W3CDTF">2025-10-01T16:11:00Z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