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03CE">
      <w:pPr>
        <w:pStyle w:val="2"/>
        <w:keepNext w:val="0"/>
        <w:keepLines w:val="0"/>
        <w:widowControl/>
        <w:suppressLineNumbers w:val="0"/>
        <w:jc w:val="center"/>
      </w:pPr>
      <w:r>
        <w:rPr>
          <w:sz w:val="28"/>
          <w:szCs w:val="28"/>
        </w:rPr>
        <w:t>第四次实验：RLC串联谐振实验（预习报告）</w:t>
      </w:r>
    </w:p>
    <w:p w14:paraId="43F08DDF">
      <w:pPr>
        <w:pStyle w:val="5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Style w:val="8"/>
        </w:rPr>
        <w:t>组名：第</w:t>
      </w:r>
      <w:r>
        <w:rPr>
          <w:rStyle w:val="8"/>
          <w:rFonts w:hint="eastAsia"/>
          <w:lang w:val="en-US" w:eastAsia="zh-CN"/>
        </w:rPr>
        <w:t xml:space="preserve">  </w:t>
      </w:r>
      <w:r>
        <w:rPr>
          <w:rStyle w:val="8"/>
        </w:rPr>
        <w:t xml:space="preserve">组 </w:t>
      </w:r>
      <w:r>
        <w:rPr>
          <w:rStyle w:val="8"/>
          <w:rFonts w:hint="eastAsia"/>
          <w:lang w:val="en-US" w:eastAsia="zh-CN"/>
        </w:rPr>
        <w:t xml:space="preserve"> </w:t>
      </w:r>
      <w:r>
        <w:rPr>
          <w:rStyle w:val="8"/>
        </w:rPr>
        <w:t>姓名：</w:t>
      </w:r>
      <w:r>
        <w:rPr>
          <w:rStyle w:val="8"/>
          <w:rFonts w:hint="eastAsia"/>
          <w:lang w:val="en-US" w:eastAsia="zh-CN"/>
        </w:rPr>
        <w:t xml:space="preserve">拾叁  </w:t>
      </w:r>
      <w:r>
        <w:rPr>
          <w:rStyle w:val="8"/>
        </w:rPr>
        <w:t>学号</w:t>
      </w:r>
      <w:r>
        <w:rPr>
          <w:rStyle w:val="8"/>
          <w:rFonts w:hint="eastAsia"/>
          <w:lang w:eastAsia="zh-CN"/>
        </w:rPr>
        <w:t>：</w:t>
      </w:r>
      <w:r>
        <w:rPr>
          <w:rStyle w:val="8"/>
          <w:rFonts w:hint="eastAsia"/>
          <w:lang w:val="en-US" w:eastAsia="zh-CN"/>
        </w:rPr>
        <w:t>0000000000</w:t>
      </w:r>
      <w:bookmarkStart w:id="0" w:name="_GoBack"/>
      <w:bookmarkEnd w:id="0"/>
    </w:p>
    <w:p w14:paraId="56BC11E3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一、实验目的</w:t>
      </w:r>
    </w:p>
    <w:p w14:paraId="0222CC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理解RLC串联谐振电路的基本原理，掌握谐振条件、谐振频率及品质因数的物理意义。</w:t>
      </w:r>
    </w:p>
    <w:p w14:paraId="67779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学习测量RLC串联谐振电路的谐振频率、3dB截止频率及通频带的实验方法。</w:t>
      </w:r>
    </w:p>
    <w:p w14:paraId="6EC2E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熟悉Multisim仿真软件的使用，通过仿真对比谐振频率与非谐振频率下电阻R两端的电压与电流响应。</w:t>
      </w:r>
    </w:p>
    <w:p w14:paraId="65AEA0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了解信号源内阻对谐振电路测量结果的影响，掌握消除内阻所致测量误差的方法。</w:t>
      </w:r>
    </w:p>
    <w:p w14:paraId="28EFFB2D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二、实验原理</w:t>
      </w:r>
    </w:p>
    <w:p w14:paraId="356D2C2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2.1 RLC串联谐振基本概念</w:t>
      </w:r>
    </w:p>
    <w:p w14:paraId="4690A179">
      <w:pPr>
        <w:pStyle w:val="5"/>
        <w:keepNext w:val="0"/>
        <w:keepLines w:val="0"/>
        <w:widowControl/>
        <w:suppressLineNumbers w:val="0"/>
      </w:pPr>
      <w:r>
        <w:rPr>
          <w:sz w:val="21"/>
          <w:szCs w:val="21"/>
        </w:rPr>
        <w:t>在由电阻R、电感L和电容C组成的串联交流电路中，电路的总阻抗为：</w:t>
      </w:r>
    </w:p>
    <w:p w14:paraId="40C455A5">
      <w:pPr>
        <w:keepNext w:val="0"/>
        <w:keepLines w:val="0"/>
        <w:widowControl/>
        <w:suppressLineNumbers w:val="0"/>
        <w:jc w:val="center"/>
      </w:pPr>
      <m:oMathPara>
        <m:oMath>
          <m:r>
            <m:rPr/>
            <w:rPr>
              <w:rFonts w:hint="default" w:ascii="Cambria Math" w:hAnsi="Cambria Math"/>
              <w:sz w:val="24"/>
            </w:rPr>
            <m:t>Z=R+j</m:t>
          </m:r>
          <m:d>
            <m:dPr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4"/>
                </w:rPr>
                <m:t>ωL−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ωC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p w14:paraId="3C25C2EC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其中，ω = 2πf 为角频率。当交流信号的频率使感抗与容抗恰好相等时，即：</w:t>
      </w:r>
    </w:p>
    <w:p w14:paraId="6E439E3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  <m:oMath>
        <m:r>
          <m:rPr/>
          <w:rPr>
            <w:rFonts w:hint="default" w:ascii="Cambria Math" w:hAnsi="Cambria Math"/>
            <w:sz w:val="24"/>
          </w:rPr>
          <m:t>ωL=</m:t>
        </m:r>
        <m:f>
          <m:fPr>
            <m:ctrlPr>
              <w:rPr>
                <w:rFonts w:hint="default" w:ascii="Cambria Math" w:hAnsi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ωC</m:t>
            </m:r>
            <m:ctrlPr>
              <w:rPr>
                <w:rFonts w:ascii="Cambria Math" w:hAnsi="Cambria Math"/>
                <w:sz w:val="24"/>
              </w:rPr>
            </m:ctrlPr>
          </m:den>
        </m:f>
      </m:oMath>
    </w:p>
    <w:p w14:paraId="174C2870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此时电路的电抗部分为零，总阻抗 Z = R，电路呈现</w:t>
      </w:r>
      <w:r>
        <w:rPr>
          <w:rStyle w:val="8"/>
          <w:sz w:val="21"/>
          <w:szCs w:val="21"/>
        </w:rPr>
        <w:t>纯电阻性</w:t>
      </w:r>
      <w:r>
        <w:rPr>
          <w:sz w:val="21"/>
          <w:szCs w:val="21"/>
        </w:rPr>
        <w:t>，电压与电流同相位，这种状态称为</w:t>
      </w:r>
      <w:r>
        <w:rPr>
          <w:rStyle w:val="8"/>
          <w:sz w:val="21"/>
          <w:szCs w:val="21"/>
        </w:rPr>
        <w:t>串联谐振</w:t>
      </w:r>
      <w:r>
        <w:rPr>
          <w:sz w:val="21"/>
          <w:szCs w:val="21"/>
        </w:rPr>
        <w:t>。</w:t>
      </w:r>
    </w:p>
    <w:p w14:paraId="3D198D2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串联谐振的角频率 ω₀ 和频率 f₀ 分别为：</w:t>
      </w:r>
    </w:p>
    <w:p w14:paraId="4ABD3D10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ω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4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LC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4"/>
              <w:lang w:val="en-US" w:eastAsia="zh-CN"/>
            </w:rPr>
            <m:t xml:space="preserve">  </m:t>
          </m:r>
          <m:r>
            <m:rPr>
              <m:sty m:val="p"/>
            </m:rPr>
            <w:rPr>
              <w:rFonts w:hint="eastAsia" w:ascii="Cambria Math" w:hAnsi="Cambria Math"/>
              <w:sz w:val="24"/>
              <w:lang w:val="en-US" w:eastAsia="zh-CN"/>
            </w:rPr>
            <m:t>，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2π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4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LC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p w14:paraId="56E2EA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​ </w:t>
      </w:r>
    </w:p>
    <w:p w14:paraId="0DD18B4A">
      <w:pPr>
        <w:keepNext w:val="0"/>
        <w:keepLines w:val="0"/>
        <w:widowControl/>
        <w:suppressLineNumbers w:val="0"/>
        <w:jc w:val="left"/>
      </w:pPr>
      <w:r>
        <w:t>谐振时电路具有以下特征：</w:t>
      </w:r>
    </w:p>
    <w:p w14:paraId="7AF193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阻抗最小，Z = R，电流达到最大值 I₀ = U / R；</w:t>
      </w:r>
    </w:p>
    <w:p w14:paraId="39E007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电感电压与电容电压大小相等、相位相反，相互抵消（U_L = U_C = Q·U）；</w:t>
      </w:r>
    </w:p>
    <w:p w14:paraId="6ACF4B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电源仅向电阻提供能量，电感和电容之间进行电场能与磁场能的相互交换。</w:t>
      </w:r>
    </w:p>
    <w:p w14:paraId="39CB3F19">
      <w:pPr>
        <w:pStyle w:val="5"/>
        <w:keepNext w:val="0"/>
        <w:keepLines w:val="0"/>
        <w:widowControl/>
        <w:suppressLineNumbers w:val="0"/>
      </w:pPr>
      <w:r>
        <w:rPr>
          <w:rStyle w:val="8"/>
          <w:sz w:val="21"/>
          <w:szCs w:val="21"/>
        </w:rPr>
        <w:t>品质因数 Q</w:t>
      </w:r>
      <w:r>
        <w:rPr>
          <w:sz w:val="21"/>
          <w:szCs w:val="21"/>
        </w:rPr>
        <w:t xml:space="preserve"> 是衡量谐振电路选频特性的重要参数，定义为：</w:t>
      </w:r>
    </w:p>
    <w:p w14:paraId="3FF8EEA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  <m:oMath>
        <m:r>
          <m:rPr/>
          <w:rPr>
            <w:rFonts w:hint="default" w:ascii="Cambria Math" w:hAnsi="Cambria Math"/>
            <w:sz w:val="24"/>
          </w:rPr>
          <m:t>Q=</m:t>
        </m:r>
        <m:f>
          <m:fPr>
            <m:ctrlPr>
              <w:rPr>
                <w:rFonts w:hint="default"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ω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</w:rPr>
              <m:t>L</m:t>
            </m:r>
            <m:ctrlPr>
              <w:rPr>
                <w:rFonts w:hint="default"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hint="default" w:ascii="Cambria Math" w:hAnsi="Cambria Math"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hint="default" w:ascii="Cambria Math" w:hAnsi="Cambria Math"/>
                <w:sz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ω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</w:rPr>
              <m:t>CR</m:t>
            </m:r>
            <m:ctrlPr>
              <w:rPr>
                <w:rFonts w:hint="default" w:ascii="Cambria Math" w:hAnsi="Cambria Math"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hint="default"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hint="default" w:ascii="Cambria Math" w:hAnsi="Cambria Math"/>
                <w:sz w:val="24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/>
                <w:sz w:val="24"/>
              </w:rPr>
            </m:ctrlPr>
          </m:radPr>
          <m:deg>
            <m:ctrlPr>
              <w:rPr>
                <w:rFonts w:hint="default" w:ascii="Cambria Math" w:hAnsi="Cambria Math"/>
                <w:sz w:val="24"/>
              </w:rPr>
            </m:ctrlPr>
          </m:deg>
          <m:e>
            <m:f>
              <m:fPr>
                <m:ctrlPr>
                  <w:rPr>
                    <w:rFonts w:hint="default" w:ascii="Cambria Math" w:hAnsi="Cambria Math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</w:rPr>
                  <m:t>L</m:t>
                </m:r>
                <m:ctrlPr>
                  <w:rPr>
                    <w:rFonts w:ascii="Cambria Math" w:hAnsi="Cambria Math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</w:rPr>
                </m:ctrlPr>
              </m:den>
            </m:f>
            <m:ctrlPr>
              <w:rPr>
                <w:rFonts w:hint="default" w:ascii="Cambria Math" w:hAnsi="Cambria Math"/>
                <w:sz w:val="24"/>
              </w:rPr>
            </m:ctrlPr>
          </m:e>
        </m:rad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B00B9E6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Q值越大，谐振曲线越尖锐，电路的选择性越好。</w:t>
      </w:r>
    </w:p>
    <w:p w14:paraId="0B47CF3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2.2 谐振频率的测量方法</w:t>
      </w:r>
    </w:p>
    <w:p w14:paraId="6623C7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（1）最大电流/电压法</w:t>
      </w:r>
    </w:p>
    <w:p w14:paraId="0AAD281A">
      <w:pPr>
        <w:pStyle w:val="5"/>
        <w:keepNext w:val="0"/>
        <w:keepLines w:val="0"/>
        <w:widowControl/>
        <w:suppressLineNumbers w:val="0"/>
      </w:pPr>
      <w:r>
        <w:rPr>
          <w:sz w:val="21"/>
          <w:szCs w:val="21"/>
        </w:rPr>
        <w:t>固定R、L、C参数不变，调节信号源的输出频率。用交流毫伏表（或交流电流表）监测R两端的电压（或回路电流）。当电压（或电流）达到最大值时，对应的信号源频率即为谐振频率 f₀。此方法原理直观，操作简便，适用于理想信号源（内阻可忽略）的情况。</w:t>
      </w:r>
    </w:p>
    <w:p w14:paraId="26784D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（2）示波器法（相位比较法）</w:t>
      </w:r>
    </w:p>
    <w:p w14:paraId="378D8A9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将RLC串联电路两端的电压信号和R两端的电压信号（与电流同相）分别接入示波器的两个通道。调节信号源频率，观察两路波形的相位差。当两列正弦波相位差为零（完全重合或李萨如图形为一条斜线）时，电路处于谐振状态，此时的频率即为谐振频率。此方法直观准确，但需要示波器支持。</w:t>
      </w:r>
    </w:p>
    <w:p w14:paraId="319332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（3）双表法（恒压法）</w:t>
      </w:r>
    </w:p>
    <w:p w14:paraId="1A36BFE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使用两台交流毫伏表，一台（表V₁）监测RLC串联电路两端的总电压，另一台（表V₂）测量电阻R两端的电压。调节信号源频率，同时不断调整信号源输出幅度，保持V₁示数始终为某一固定值（如1V），找到使V₂示数最大的频率即为谐振频率 f₀。此方法能有效消除信号源内阻变化引起的测量误差，精度较高。</w:t>
      </w:r>
    </w:p>
    <w:p w14:paraId="1662ED6A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2.3 3dB截止频率与通频带的测量</w:t>
      </w:r>
    </w:p>
    <w:p w14:paraId="30A2393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（1）基本定义</w:t>
      </w:r>
    </w:p>
    <w:p w14:paraId="6BFCDF3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3dB截止频率：当输出电压（或电流）从谐振时的最大值下降 3dB（即降至最大值的 1/√2 ≈ 0.707 倍）时所对应的频率。在幅频特性曲线上，谐振峰两侧各存在一个截止频率：低于 f₀ 的称为下限截止频率 f_L，高于 f₀ 的称为上限截止频率 f_H。</w:t>
      </w:r>
    </w:p>
    <w:p w14:paraId="494B516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通频带（带宽）BW：上下限截止频率之间的频率范围，即：</w:t>
      </w:r>
    </w:p>
    <w:p w14:paraId="19E38B9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/>
            </w:rPr>
            <m:t>BW=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f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H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−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f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L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57FD0A6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对于RLC串联谐振电路，理论上有：</w:t>
      </w:r>
    </w:p>
    <w:p w14:paraId="3A760CC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/>
            </w:rPr>
            <m:t>BW=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R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2πL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f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0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Q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6FE61A0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通频带越窄，表明电路对频率的选择性越强（Q值越高）；通频带越宽，表明电路对不同频率信号的适应能力越强。</w:t>
      </w:r>
    </w:p>
    <w:p w14:paraId="37325E3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（2）测量方法</w:t>
      </w:r>
    </w:p>
    <w:p w14:paraId="4184C45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① 首先用最大电流法找到谐振频率 f₀，记录谐振时电阻R两端的电压 U_max（或回路电流 I_max）；</w:t>
      </w:r>
    </w:p>
    <w:p w14:paraId="738C71ED">
      <w:pPr>
        <w:ind w:left="0" w:leftChars="0" w:firstLine="0" w:firstLineChars="0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② 计算截止电压（或电流）值：U_cutoff = 0.707 × U_max；</w:t>
      </w:r>
    </w:p>
    <w:p w14:paraId="7543172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③ 保持信号源输出电压幅度不变，向低频方向缓慢调节频率，使R两端电压降至 U_cutoff，记录此时的频率即为 f_L；</w:t>
      </w:r>
    </w:p>
    <w:p w14:paraId="384DF82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④ 向高频方向调节频率，同样使电压降至 U_cutoff，记录此时的频率即为 f_H；</w:t>
      </w:r>
    </w:p>
    <w:p w14:paraId="0B5EE330">
      <w:pPr>
        <w:widowControl w:val="0"/>
        <w:ind w:left="0" w:leftChars="0" w:firstLine="0" w:firstLineChars="0"/>
        <w:jc w:val="both"/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⑤ 计算通频带：BW = f_H − f_L。</w:t>
      </w:r>
    </w:p>
    <w:p w14:paraId="3A3262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2.4 万用表测量交流信号的缺陷及替代方法</w:t>
      </w:r>
    </w:p>
    <w:p w14:paraId="5E0E2E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使用普通数字万用表测量交流信号（尤其是较高频率的正弦波信号）时存在以下局限性：</w:t>
      </w:r>
    </w:p>
    <w:p w14:paraId="67AF0406">
      <w:pPr>
        <w:rPr>
          <w:rFonts w:hint="eastAsia"/>
          <w:sz w:val="21"/>
          <w:szCs w:val="21"/>
        </w:rPr>
      </w:pPr>
    </w:p>
    <w:p w14:paraId="10DCC1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（1）频率响应限制</w:t>
      </w:r>
    </w:p>
    <w:p w14:paraId="14272289">
      <w:pPr>
        <w:rPr>
          <w:rFonts w:hint="eastAsia"/>
          <w:sz w:val="21"/>
          <w:szCs w:val="21"/>
        </w:rPr>
      </w:pPr>
    </w:p>
    <w:p w14:paraId="717512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普通万用表的交流电压档主要针对工频（50Hz/60Hz）市电设计，其内部AC/DC转换电路和采样芯片的频率响应范围有限（通常仅准确到几百Hz至1kHz）。而RLC谐振实验的工作频率通常在kHz甚至更高量级，远超万用表的平坦频率响应范围，导致测量值严重偏低，无法反映真实电压/电流大小。</w:t>
      </w:r>
    </w:p>
    <w:p w14:paraId="078A5304">
      <w:pPr>
        <w:rPr>
          <w:rFonts w:hint="eastAsia"/>
          <w:sz w:val="21"/>
          <w:szCs w:val="21"/>
        </w:rPr>
      </w:pPr>
    </w:p>
    <w:p w14:paraId="6FE794C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（2）波形因数与定度系数的影响</w:t>
      </w:r>
    </w:p>
    <w:p w14:paraId="4AB483F5">
      <w:pPr>
        <w:rPr>
          <w:rFonts w:hint="eastAsia"/>
          <w:sz w:val="21"/>
          <w:szCs w:val="21"/>
        </w:rPr>
      </w:pPr>
    </w:p>
    <w:p w14:paraId="181AA4D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万用表交流档虽按正弦波有效值刻度，但其内部整流电路实际检测的是电压的平均值，再乘以定度系数 K = 1.111（正弦波的有效值/平均值之比）来显示"有效值"。当信号频率偏离设计范围或波形存在失真时，该换算关系将不再准确，引入额外误差。</w:t>
      </w:r>
    </w:p>
    <w:p w14:paraId="08DCD763">
      <w:pPr>
        <w:rPr>
          <w:rFonts w:hint="eastAsia"/>
          <w:sz w:val="21"/>
          <w:szCs w:val="21"/>
        </w:rPr>
      </w:pPr>
    </w:p>
    <w:p w14:paraId="51CBD6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（3）输入阻抗的影响</w:t>
      </w:r>
    </w:p>
    <w:p w14:paraId="0881C003">
      <w:pPr>
        <w:rPr>
          <w:rFonts w:hint="eastAsia"/>
          <w:sz w:val="21"/>
          <w:szCs w:val="21"/>
        </w:rPr>
      </w:pPr>
    </w:p>
    <w:p w14:paraId="71495D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万用表交流电压档的输入阻抗虽然较高（通常约10MΩ），但其输入电容在高频时会形成低阻抗通路，对被测电路产生负载效应，影响测量精度。交流电流档的内阻更大，串联在电路中会改变回路参数。</w:t>
      </w:r>
    </w:p>
    <w:p w14:paraId="68AC34B9">
      <w:pPr>
        <w:rPr>
          <w:rFonts w:hint="eastAsia"/>
          <w:sz w:val="21"/>
          <w:szCs w:val="21"/>
        </w:rPr>
      </w:pPr>
    </w:p>
    <w:p w14:paraId="36B8CA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（4）操作不便</w:t>
      </w:r>
    </w:p>
    <w:p w14:paraId="1E9B3FCE">
      <w:pPr>
        <w:rPr>
          <w:rFonts w:hint="eastAsia"/>
          <w:sz w:val="21"/>
          <w:szCs w:val="21"/>
        </w:rPr>
      </w:pPr>
    </w:p>
    <w:p w14:paraId="1F513E1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使用表笔进行交流测量时，接触不良、手持表笔引入的干扰以及人工读数的不稳定性，都会影响测量结果的准确性和重复性。</w:t>
      </w:r>
    </w:p>
    <w:p w14:paraId="69FC8A4A">
      <w:pPr>
        <w:rPr>
          <w:rFonts w:hint="eastAsia"/>
          <w:sz w:val="21"/>
          <w:szCs w:val="21"/>
        </w:rPr>
      </w:pPr>
    </w:p>
    <w:p w14:paraId="17875E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替代方案：</w:t>
      </w:r>
    </w:p>
    <w:p w14:paraId="1A60FB7C">
      <w:pPr>
        <w:rPr>
          <w:rFonts w:hint="eastAsia"/>
          <w:sz w:val="21"/>
          <w:szCs w:val="21"/>
        </w:rPr>
      </w:pPr>
    </w:p>
    <w:p w14:paraId="637895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实验中推荐使用交流毫伏表（或具有宽频响应的真有效值电压表）来测量交流电压。交流毫伏表具有以下优点：频率响应范围宽（通常可达数MHz）、输入阻抗高、测量精度好、读数稳定。此外，示波器也是可选方案，可直接观察波形并读取电压峰值，同时还能观察电压与电流的相位关系。</w:t>
      </w:r>
    </w:p>
    <w:p w14:paraId="34839D31">
      <w:pPr>
        <w:rPr>
          <w:rFonts w:hint="eastAsia"/>
          <w:sz w:val="21"/>
          <w:szCs w:val="21"/>
        </w:rPr>
      </w:pPr>
    </w:p>
    <w:p w14:paraId="53498D08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三、Multisim仿真</w:t>
      </w:r>
    </w:p>
    <w:p w14:paraId="04FEB793">
      <w:pPr>
        <w:rPr>
          <w:rFonts w:hint="eastAsia"/>
        </w:rPr>
      </w:pPr>
      <w:r>
        <w:rPr>
          <w:rFonts w:hint="eastAsia"/>
        </w:rPr>
        <w:t>3.1 仿真电路</w:t>
      </w:r>
    </w:p>
    <w:p w14:paraId="45FEAB58">
      <w:pPr>
        <w:rPr>
          <w:rFonts w:hint="eastAsia"/>
        </w:rPr>
      </w:pPr>
      <w:r>
        <w:rPr>
          <w:rFonts w:hint="eastAsia"/>
        </w:rPr>
        <w:t>在Multisim中搭建RLC串联谐振仿真电路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如图3-1所示</w:t>
      </w:r>
      <w:r>
        <w:rPr>
          <w:rFonts w:hint="eastAsia"/>
        </w:rPr>
        <w:t>，参数如下：</w:t>
      </w:r>
    </w:p>
    <w:p w14:paraId="2FC88490">
      <w:pPr>
        <w:rPr>
          <w:rFonts w:hint="eastAsia"/>
        </w:rPr>
      </w:pPr>
      <w:r>
        <w:rPr>
          <w:rFonts w:hint="eastAsia"/>
        </w:rPr>
        <w:t>交流信号源：正弦波电压源（理想），幅值 U_s = 1V（峰值），频率可调；</w:t>
      </w:r>
    </w:p>
    <w:p w14:paraId="6374F0EE">
      <w:pPr>
        <w:rPr>
          <w:rFonts w:hint="eastAsia"/>
        </w:rPr>
      </w:pPr>
      <w:r>
        <w:rPr>
          <w:rFonts w:hint="eastAsia"/>
        </w:rPr>
        <w:t>电阻：R = 100Ω；</w:t>
      </w:r>
    </w:p>
    <w:p w14:paraId="415B11DE">
      <w:pPr>
        <w:rPr>
          <w:rFonts w:hint="eastAsia"/>
        </w:rPr>
      </w:pPr>
      <w:r>
        <w:rPr>
          <w:rFonts w:hint="eastAsia"/>
        </w:rPr>
        <w:t>电感：L = 100mH；</w:t>
      </w:r>
    </w:p>
    <w:p w14:paraId="1791BB1B">
      <w:pPr>
        <w:rPr>
          <w:rFonts w:hint="eastAsia"/>
        </w:rPr>
      </w:pPr>
      <w:r>
        <w:rPr>
          <w:rFonts w:hint="eastAsia"/>
        </w:rPr>
        <w:t>电容：C = 0.1μF；</w:t>
      </w:r>
    </w:p>
    <w:p w14:paraId="13146AF1">
      <w:pPr>
        <w:rPr>
          <w:rFonts w:hint="eastAsia"/>
        </w:rPr>
      </w:pPr>
      <w:r>
        <w:rPr>
          <w:rFonts w:hint="eastAsia"/>
        </w:rPr>
        <w:t>使用虚拟万用表或探针分别测量电阻R两端的电压 U_R 和回路电流 I。</w:t>
      </w:r>
    </w:p>
    <w:p w14:paraId="7EAA2A64">
      <w:pPr>
        <w:rPr>
          <w:rFonts w:hint="eastAsia"/>
        </w:rPr>
      </w:pPr>
      <w:r>
        <w:rPr>
          <w:rFonts w:hint="eastAsia"/>
        </w:rPr>
        <w:t>电路连接：信号源 → 电阻R → 电感L → 电容C → 信号源地，构成RLC串联回路。</w:t>
      </w:r>
    </w:p>
    <w:p w14:paraId="26AD4351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5267325" cy="3497580"/>
            <wp:effectExtent l="0" t="0" r="0" b="0"/>
            <wp:wrapTopAndBottom/>
            <wp:docPr id="2" name="图片 2" descr="RCL谐振电路谐振频率图（谐振频率1.586kHz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CL谐振电路谐振频率图（谐振频率1.586kHz）"/>
                    <pic:cNvPicPr>
                      <a:picLocks noChangeAspect="1"/>
                    </pic:cNvPicPr>
                  </pic:nvPicPr>
                  <pic:blipFill>
                    <a:blip r:embed="rId4"/>
                    <a:srcRect b="74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25D9E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图3-1</w:t>
      </w:r>
    </w:p>
    <w:p w14:paraId="743D702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ACC91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433E7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3.2 谐振频率理论计算</w:t>
      </w:r>
    </w:p>
    <w:p w14:paraId="21C8604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根据电路参数进行理论计算：</w:t>
      </w:r>
    </w:p>
    <w:p w14:paraId="5BE359AE">
      <w:pPr>
        <w:widowControl w:val="0"/>
        <w:ind w:leftChars="0"/>
        <w:jc w:val="both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LC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0.1×0.1×1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−6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2π×1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−4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≈1591.5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Hz</m:t>
          </m:r>
          <m:r>
            <m:rPr/>
            <w:rPr>
              <w:rFonts w:hint="default" w:ascii="Cambria Math" w:hAnsi="Cambria Math"/>
              <w:sz w:val="21"/>
            </w:rPr>
            <m:t>≈1.592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kHz</m:t>
          </m:r>
        </m:oMath>
      </m:oMathPara>
    </w:p>
    <w:p w14:paraId="1949EB15">
      <w:pPr>
        <w:widowControl w:val="0"/>
        <w:ind w:leftChars="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ρ=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0.1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0.1×1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−6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=1000Ω</m:t>
          </m:r>
        </m:oMath>
      </m:oMathPara>
    </w:p>
    <w:p w14:paraId="49EC16CB">
      <w:pPr>
        <w:widowControl w:val="0"/>
        <w:ind w:leftChars="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ρ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1000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100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=10</m:t>
          </m:r>
        </m:oMath>
      </m:oMathPara>
    </w:p>
    <w:p w14:paraId="47A1D5BE">
      <w:pPr>
        <w:widowControl w:val="0"/>
        <w:ind w:leftChars="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BW=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1591.5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≈159.2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Hz</m:t>
          </m:r>
        </m:oMath>
      </m:oMathPara>
    </w:p>
    <w:p w14:paraId="348E4645">
      <w:pPr>
        <w:widowControl w:val="0"/>
        <w:ind w:leftChars="0"/>
        <w:jc w:val="both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≈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BW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≈1512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Hz</m:t>
          </m:r>
          <m:r>
            <m:rPr/>
            <w:rPr>
              <w:rFonts w:hint="default" w:ascii="Cambria Math" w:hAnsi="Cambria Math"/>
              <w:sz w:val="21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≈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BW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≈1671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Hz</m:t>
          </m:r>
        </m:oMath>
      </m:oMathPara>
    </w:p>
    <w:p w14:paraId="039B233D">
      <w:pPr>
        <w:widowControl w:val="0"/>
        <w:ind w:leftChars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E6F062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CDCB1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58C39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3.3 仿真数据记录</w:t>
      </w:r>
    </w:p>
    <w:tbl>
      <w:tblPr>
        <w:tblStyle w:val="6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1987"/>
        <w:gridCol w:w="1844"/>
        <w:gridCol w:w="2559"/>
      </w:tblGrid>
      <w:tr w14:paraId="5AC1E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BB8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信号频率f/kHz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B64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电阻电压U_R/V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7E3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回路电流I/mA</w:t>
            </w:r>
          </w:p>
        </w:tc>
        <w:tc>
          <w:tcPr>
            <w:tcW w:w="25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8E1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63BC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A21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40D0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1.711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BA2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17.114</w:t>
            </w:r>
          </w:p>
        </w:tc>
        <w:tc>
          <w:tcPr>
            <w:tcW w:w="25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627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非谐振（低于f₀）</w:t>
            </w:r>
          </w:p>
        </w:tc>
      </w:tr>
      <w:tr w14:paraId="11C6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259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5527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6370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26.199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235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非谐振（低于f₀）</w:t>
            </w:r>
          </w:p>
        </w:tc>
      </w:tr>
      <w:tr w14:paraId="3E386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C37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12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4.707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0A2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47.07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A5F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非谐振（接近f₀）</w:t>
            </w:r>
          </w:p>
        </w:tc>
      </w:tr>
      <w:tr w14:paraId="558CB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77F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1.586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9C6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7.071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37D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70.709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92F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谐振频率 f₀</w:t>
            </w:r>
          </w:p>
        </w:tc>
      </w:tr>
      <w:tr w14:paraId="0CA10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652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DB3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6.971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A8C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69.707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5A6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非谐振（接近f₀）</w:t>
            </w:r>
          </w:p>
        </w:tc>
      </w:tr>
      <w:tr w14:paraId="4A2C2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569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1.7</w:t>
            </w:r>
          </w:p>
        </w:tc>
        <w:tc>
          <w:tcPr>
            <w:tcW w:w="195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3E6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4.141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F52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41.414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D4E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非谐振（高于f₀）</w:t>
            </w:r>
          </w:p>
        </w:tc>
      </w:tr>
    </w:tbl>
    <w:p w14:paraId="4CD427D5">
      <w:pPr>
        <w:rPr>
          <w:rFonts w:hint="eastAsia"/>
        </w:rPr>
      </w:pPr>
    </w:p>
    <w:p w14:paraId="14E79441">
      <w:pPr>
        <w:rPr>
          <w:rFonts w:hint="eastAsia"/>
        </w:rPr>
      </w:pPr>
    </w:p>
    <w:p w14:paraId="2C6C69A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四、信号源内阻的影响及消除方法</w:t>
      </w:r>
    </w:p>
    <w:p w14:paraId="66160AB7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4.1 信号源内阻的客观存在</w:t>
      </w:r>
    </w:p>
    <w:p w14:paraId="1F402E50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实际使用的函数信号发生器并非理想电压源，其输出端存在一定的内阻 R_s（也称为输出阻抗）。常见的函数信号发生器输出阻抗通常为 50Ω（部分设备可选高阻输出模式）。在Multisim仿真中使用理想电压源时不存在此问题，但在实际实验中不可忽略。</w:t>
      </w:r>
    </w:p>
    <w:p w14:paraId="64BAA8C2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4.2 内阻对RLC串联谐振实验的影响</w:t>
      </w:r>
    </w:p>
    <w:p w14:paraId="1B894D13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当信号源内阻 R_s 与RLC串联电路连接后，R_s 实际上与电路中的电阻R串联，导致：</w:t>
      </w:r>
    </w:p>
    <w:p w14:paraId="145AE1C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（1）品质因数降低</w:t>
      </w:r>
    </w:p>
    <w:p w14:paraId="1AD649E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等效总电阻 R_total = R + R_s &gt; R，品质因数变为：</w:t>
      </w:r>
    </w:p>
    <w:p w14:paraId="79B407B6">
      <w:pPr>
        <w:widowControl w:val="0"/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R+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&lt;Q</m:t>
          </m:r>
        </m:oMath>
      </m:oMathPara>
    </w:p>
    <w:p w14:paraId="7EE258A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若 R_s ≈ 50Ω，R = 100Ω，则 Q' ≈ 1000/(100+50) ≈ 6.67，相比理论值 Q = 10 显著下降。</w:t>
      </w:r>
    </w:p>
    <w:p w14:paraId="204E780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（2）通频带变宽</w:t>
      </w:r>
    </w:p>
    <w:p w14:paraId="7C3A22B9">
      <w:pPr>
        <w:widowControl w:val="0"/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B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R+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2πL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&gt;BW</m:t>
          </m:r>
        </m:oMath>
      </m:oMathPara>
    </w:p>
    <w:p w14:paraId="754101B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通频带变宽意味着谐振曲线变得"扁平"，电路的频率选择性变差。以上述数据为例，BW' ≈ (150)/(2π×0.1) ≈ 238.7Hz，比理论值159.2Hz宽出约50%。</w:t>
      </w:r>
    </w:p>
    <w:p w14:paraId="7CE6FCB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（3）谐振时电流减小</w:t>
      </w:r>
    </w:p>
    <w:p w14:paraId="3C58A0C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谐振时回路电流 I₀' = U_</w:t>
      </w:r>
      <m:oMath>
        <m:r>
          <m:rPr/>
          <w:rPr>
            <w:rFonts w:hint="default" w:ascii="Cambria Math"/>
          </w:rPr>
          <m:t>s/(R+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)&lt;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U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/R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，导致测量值偏离理论预期。</w:t>
      </w:r>
    </w:p>
    <w:p w14:paraId="5320312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（4）谐振频率基本不变</w:t>
      </w:r>
    </w:p>
    <w:p w14:paraId="1150094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谐振条件 ωL = 1/(ωC) 与电阻无关，因此内阻不影响谐振频率本身。</w:t>
      </w:r>
    </w:p>
    <w:p w14:paraId="2ECA4F2D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4.3 消除内阻测量误差的方法</w:t>
      </w:r>
    </w:p>
    <w:p w14:paraId="7B36BC3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方法一：双表法（恒压法）</w:t>
      </w:r>
    </w:p>
    <w:p w14:paraId="61B4E9D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两台交流毫伏表——表V₁并联在RLC串联电路两端（即信号源输出端口），监测电路实际获得的总电压；表V₂测量R两端电压。每次改变频率后，调节信号源的输出幅度使V₁的示数始终保持不变（例如恒定为1V），再读取V₂的值。此方法确保RLC电路两端电压不受内阻分压变化的影响，是消除内阻误差最直接有效的方法。</w:t>
      </w:r>
    </w:p>
    <w:p w14:paraId="09C38CD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56432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方法二：选用高阻输出模式</w:t>
      </w:r>
    </w:p>
    <w:p w14:paraId="3167FDA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部分函数信号发生器提供"高阻输出"（High-Z）模式选项，此时输出阻抗较大程度降低或等效消除。实验前应确认并选择合适的输出模式。</w:t>
      </w:r>
    </w:p>
    <w:p w14:paraId="59B63A5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FBB3D0A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方法三：外接电压跟随器（Buffer）</w:t>
      </w:r>
    </w:p>
    <w:p w14:paraId="699256A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在信号源与RLC电路之间接入一个高输入阻抗、低输出阻抗的电压跟随器（如用运放搭建的Buffer），起到隔离作用，使信号源内阻不影响后续电路。此方法适用于对测量精度要求较高的场合。</w:t>
      </w:r>
    </w:p>
    <w:p w14:paraId="4D8F57CA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方法四：测量前标定内阻</w:t>
      </w:r>
    </w:p>
    <w:p w14:paraId="677BD83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在实验前用万用表或通过开路电压/半载电压法测量信号源的实际内阻 R_s，在后续数据处理时进行修正计算。</w:t>
      </w:r>
    </w:p>
    <w:p w14:paraId="08D075D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tbl>
      <w:tblPr>
        <w:tblStyle w:val="6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3"/>
        <w:gridCol w:w="1500"/>
        <w:gridCol w:w="2635"/>
        <w:gridCol w:w="1500"/>
        <w:gridCol w:w="2144"/>
      </w:tblGrid>
      <w:tr w14:paraId="44235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6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738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47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9EB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器件名称</w:t>
            </w:r>
          </w:p>
        </w:tc>
        <w:tc>
          <w:tcPr>
            <w:tcW w:w="26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F69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规格/型号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AC2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20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B38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63CD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02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7AB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函数信号发生器</w:t>
            </w:r>
          </w:p>
        </w:tc>
        <w:tc>
          <w:tcPr>
            <w:tcW w:w="26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833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频率范围覆盖 100Hz~20kHz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50D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09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0FA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正弦波输出，可调幅值</w:t>
            </w:r>
          </w:p>
        </w:tc>
      </w:tr>
      <w:tr w14:paraId="3029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FB3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B75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交流毫伏表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FCD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频率响应 ≥ 1MHz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119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1台（或2台）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6DB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双表法需2台</w:t>
            </w:r>
          </w:p>
        </w:tc>
      </w:tr>
      <w:tr w14:paraId="79C3E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77C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AE4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数字万用表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3B4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547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D0D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辅助测量</w:t>
            </w:r>
          </w:p>
        </w:tc>
      </w:tr>
      <w:tr w14:paraId="48B49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A1A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756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示波器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267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双通道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343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68E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观察波形与相位</w:t>
            </w:r>
          </w:p>
        </w:tc>
      </w:tr>
      <w:tr w14:paraId="3F8E5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7CB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164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电阻 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C6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B35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9D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需实测阻值</w:t>
            </w:r>
          </w:p>
        </w:tc>
      </w:tr>
      <w:tr w14:paraId="411AD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3BB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D33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电感 L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C96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100mH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278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5D0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需标注直流电阻</w:t>
            </w:r>
          </w:p>
        </w:tc>
      </w:tr>
      <w:tr w14:paraId="01053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11D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D29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电容 C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3E3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0.1μF（104）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968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0D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无极性电容</w:t>
            </w:r>
          </w:p>
        </w:tc>
      </w:tr>
      <w:tr w14:paraId="63720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9C8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79B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面包板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AC9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4C3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1块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F6E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搭接电路</w:t>
            </w:r>
          </w:p>
        </w:tc>
      </w:tr>
      <w:tr w14:paraId="3C17C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9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451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6EB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导线</w:t>
            </w:r>
          </w:p>
        </w:tc>
        <w:tc>
          <w:tcPr>
            <w:tcW w:w="26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8C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025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若干</w:t>
            </w:r>
          </w:p>
        </w:tc>
        <w:tc>
          <w:tcPr>
            <w:tcW w:w="209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63A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电路连接</w:t>
            </w:r>
          </w:p>
        </w:tc>
      </w:tr>
    </w:tbl>
    <w:p w14:paraId="5BAA788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4FC073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314330"/>
    <w:multiLevelType w:val="multilevel"/>
    <w:tmpl w:val="39314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BA467D4"/>
    <w:multiLevelType w:val="multilevel"/>
    <w:tmpl w:val="7BA467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47239"/>
    <w:rsid w:val="007760B6"/>
    <w:rsid w:val="01BD219E"/>
    <w:rsid w:val="028B126C"/>
    <w:rsid w:val="04724BCD"/>
    <w:rsid w:val="07A77932"/>
    <w:rsid w:val="09F04A5A"/>
    <w:rsid w:val="0DA466A2"/>
    <w:rsid w:val="0DD26630"/>
    <w:rsid w:val="17995505"/>
    <w:rsid w:val="1BB20277"/>
    <w:rsid w:val="1D90129B"/>
    <w:rsid w:val="1F3F0C31"/>
    <w:rsid w:val="1FB10582"/>
    <w:rsid w:val="268D6098"/>
    <w:rsid w:val="28420898"/>
    <w:rsid w:val="2A1069C1"/>
    <w:rsid w:val="2A2842FC"/>
    <w:rsid w:val="2C025EDA"/>
    <w:rsid w:val="2D170E29"/>
    <w:rsid w:val="2DCA5ADA"/>
    <w:rsid w:val="2F936A4E"/>
    <w:rsid w:val="339D7865"/>
    <w:rsid w:val="33F7148D"/>
    <w:rsid w:val="38741A6E"/>
    <w:rsid w:val="3891486E"/>
    <w:rsid w:val="3E1615C3"/>
    <w:rsid w:val="3F073ADC"/>
    <w:rsid w:val="3FDA6D5E"/>
    <w:rsid w:val="45404E88"/>
    <w:rsid w:val="4888035C"/>
    <w:rsid w:val="4A4F4B74"/>
    <w:rsid w:val="4DBD1FA6"/>
    <w:rsid w:val="50B57F25"/>
    <w:rsid w:val="533F4FD2"/>
    <w:rsid w:val="54814DC6"/>
    <w:rsid w:val="54F70F79"/>
    <w:rsid w:val="59AF4415"/>
    <w:rsid w:val="5E754D87"/>
    <w:rsid w:val="5FA47239"/>
    <w:rsid w:val="6059688C"/>
    <w:rsid w:val="62857AB0"/>
    <w:rsid w:val="63757C81"/>
    <w:rsid w:val="64A55079"/>
    <w:rsid w:val="6AD72F36"/>
    <w:rsid w:val="6B3D7C7E"/>
    <w:rsid w:val="6BBF67D1"/>
    <w:rsid w:val="6D6C02BA"/>
    <w:rsid w:val="71325C46"/>
    <w:rsid w:val="7251017E"/>
    <w:rsid w:val="77E93077"/>
    <w:rsid w:val="79620070"/>
    <w:rsid w:val="7B5B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3166</Words>
  <Characters>3683</Characters>
  <Lines>0</Lines>
  <Paragraphs>0</Paragraphs>
  <TotalTime>1</TotalTime>
  <ScaleCrop>false</ScaleCrop>
  <LinksUpToDate>false</LinksUpToDate>
  <CharactersWithSpaces>3821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2026-05-19T07:07:00Z</dcterms:created>
  <dc:creator>往矣</dc:creator>
  <cp:lastModifiedBy>往矣</cp:lastModifiedBy>
  <dcterms:modified xsi:type="dcterms:W3CDTF">2026-09-02T13:10:37Z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4D16F443060A4C08AD80AC217A360A4E_11</vt:lpwstr>
  </property>
  <property fmtid="{D5CDD505-2E9C-101B-9397-08002B2CF9AE}" pid="4" name="KSOTemplateDocerSaveRecord">
    <vt:lpwstr>eyJoZGlkIjoiM2ZlZGNlNzhkMDdkZWE5MWE0ZWEzZThhOWY2MzhjY2UiLCJ1c2VySWQiOiIxMTM5ODU1NjcxIn0=</vt:lpwstr>
  </property>
</Properties>
</file>