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029C1B">
      <w:pPr>
        <w:pStyle w:val="13"/>
        <w:widowControl/>
      </w:pPr>
      <w:r>
        <w:t xml:space="preserve">第五次实验  </w:t>
      </w:r>
      <w:r>
        <w:rPr>
          <w:rFonts w:hint="eastAsia"/>
          <w:lang w:val="en-US" w:eastAsia="zh-CN"/>
        </w:rPr>
        <w:t>验证</w:t>
      </w:r>
      <w:r>
        <w:t>一阶RC电路的瞬态</w:t>
      </w:r>
    </w:p>
    <w:p w14:paraId="74822C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center"/>
        <w:rPr>
          <w:rFonts w:hint="default"/>
          <w:color w:val="000000"/>
          <w:sz w:val="16"/>
          <w:szCs w:val="16"/>
          <w:lang w:val="en-US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组名：第  组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姓名：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拾叁</w:t>
      </w:r>
      <w:r>
        <w:rPr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学号：</w:t>
      </w: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0000000000</w:t>
      </w:r>
    </w:p>
    <w:p w14:paraId="7CCF30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outlineLvl w:val="9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398B5F8">
      <w:pPr>
        <w:pStyle w:val="2"/>
        <w:widowControl/>
        <w:numPr>
          <w:ilvl w:val="0"/>
          <w:numId w:val="0"/>
        </w:numPr>
        <w:topLinePunct w:val="0"/>
        <w:ind w:left="0" w:leftChars="0" w:firstLine="31" w:firstLineChars="0"/>
        <w:rPr>
          <w:b/>
        </w:rPr>
      </w:pPr>
      <w:r>
        <w:rPr>
          <w:rFonts w:hint="eastAsia" w:cs="宋体"/>
          <w:b/>
          <w:bCs/>
          <w:color w:val="000000"/>
          <w:spacing w:val="-5"/>
          <w:kern w:val="0"/>
          <w:sz w:val="28"/>
          <w:szCs w:val="28"/>
          <w:lang w:val="en-US" w:eastAsia="zh-CN" w:bidi="ar-SA"/>
        </w:rPr>
        <w:t>一</w:t>
      </w:r>
      <w:r>
        <w:rPr>
          <w:rFonts w:hint="default" w:ascii="宋体" w:hAnsi="宋体" w:eastAsia="宋体" w:cs="宋体"/>
          <w:b/>
          <w:bCs/>
          <w:color w:val="000000"/>
          <w:spacing w:val="-5"/>
          <w:kern w:val="0"/>
          <w:sz w:val="28"/>
          <w:szCs w:val="28"/>
          <w:lang w:bidi="ar-SA"/>
        </w:rPr>
        <w:t>、</w:t>
      </w:r>
      <w:r>
        <w:t>实验目的</w:t>
      </w:r>
    </w:p>
    <w:p w14:paraId="3F3FBE05">
      <w:pPr>
        <w:pStyle w:val="11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left="0" w:leftChars="0" w:firstLine="442" w:firstLineChars="0"/>
        <w:rPr>
          <w:rFonts w:ascii="宋体" w:hAnsi="Calibri" w:eastAsia="宋体" w:cs="Times New Roman"/>
          <w:b w:val="0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加深对 RC 一阶电路全响应、瞬态过程基本特性的理解</w:t>
      </w:r>
    </w:p>
    <w:p w14:paraId="352F32BF">
      <w:pPr>
        <w:pStyle w:val="11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left="0" w:leftChars="0" w:firstLine="442" w:firstLineChars="0"/>
        <w:rPr>
          <w:rFonts w:ascii="宋体" w:hAnsi="Calibri" w:eastAsia="宋体" w:cs="Times New Roman"/>
          <w:b w:val="0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掌握 RC 电路时间常数的测量方法，并与理论计算值进行对比分析</w:t>
      </w:r>
    </w:p>
    <w:p w14:paraId="64D66AE5">
      <w:pPr>
        <w:pStyle w:val="11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left="0" w:leftChars="0" w:firstLine="442" w:firstLineChars="0"/>
        <w:rPr>
          <w:rFonts w:ascii="宋体" w:hAnsi="Calibri" w:eastAsia="宋体" w:cs="Times New Roman"/>
          <w:b w:val="0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学会搭建 RC 微分电路和积分电路，观察并记录其输入输出波形变换特性</w:t>
      </w:r>
    </w:p>
    <w:p w14:paraId="61F445B2">
      <w:pPr>
        <w:pStyle w:val="11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left="0" w:leftChars="0" w:firstLine="442" w:firstLineChars="0"/>
        <w:rPr>
          <w:rFonts w:ascii="宋体" w:hAnsi="Calibri" w:eastAsia="宋体" w:cs="Times New Roman"/>
          <w:b w:val="0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 xml:space="preserve">实现 RC 低通和高通无源滤波器，掌握其幅频特性的测量与分析方法 </w:t>
      </w:r>
    </w:p>
    <w:p w14:paraId="3CD90D6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</w:pPr>
    </w:p>
    <w:p w14:paraId="3C1F5BBC">
      <w:pPr>
        <w:pStyle w:val="2"/>
        <w:widowControl/>
        <w:numPr>
          <w:ilvl w:val="0"/>
          <w:numId w:val="0"/>
        </w:numPr>
        <w:topLinePunct w:val="0"/>
        <w:ind w:left="0" w:leftChars="0" w:firstLine="31" w:firstLineChars="0"/>
        <w:rPr>
          <w:b/>
        </w:rPr>
      </w:pPr>
      <w:r>
        <w:rPr>
          <w:rFonts w:hint="eastAsia" w:cs="宋体"/>
          <w:b/>
          <w:bCs/>
          <w:color w:val="000000"/>
          <w:spacing w:val="-5"/>
          <w:kern w:val="0"/>
          <w:sz w:val="28"/>
          <w:szCs w:val="28"/>
          <w:lang w:val="en-US" w:eastAsia="zh-CN" w:bidi="ar-SA"/>
        </w:rPr>
        <w:t>二</w:t>
      </w:r>
      <w:r>
        <w:rPr>
          <w:rFonts w:hint="default" w:ascii="宋体" w:hAnsi="宋体" w:eastAsia="宋体" w:cs="宋体"/>
          <w:b/>
          <w:bCs/>
          <w:color w:val="000000"/>
          <w:spacing w:val="-5"/>
          <w:kern w:val="0"/>
          <w:sz w:val="28"/>
          <w:szCs w:val="28"/>
          <w:lang w:bidi="ar-SA"/>
        </w:rPr>
        <w:t>、</w:t>
      </w:r>
      <w:r>
        <w:t>实验原理</w:t>
      </w:r>
    </w:p>
    <w:p w14:paraId="4A0E4BE6">
      <w:pPr>
        <w:pStyle w:val="3"/>
        <w:widowControl/>
        <w:numPr>
          <w:ilvl w:val="0"/>
          <w:numId w:val="2"/>
        </w:numPr>
        <w:ind w:left="0" w:leftChars="0" w:firstLine="28" w:firstLineChars="0"/>
        <w:rPr>
          <w:b/>
        </w:rPr>
      </w:pPr>
      <w:r>
        <w:t>RC 一阶电路的全响应与时间常数</w:t>
      </w:r>
    </w:p>
    <w:p w14:paraId="7A51111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rPr>
          <w:rFonts w:ascii="宋体" w:hAnsi="Calibri" w:eastAsia="宋体" w:cs="Times New Roman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一阶 RC 电路的全响应是由输入激励和电容初始储能共同作用产生的，根据叠加定理可分解为：</w:t>
      </w:r>
    </w:p>
    <w:p w14:paraId="09A0E89A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rPr>
          <w:rFonts w:ascii="宋体" w:hAnsi="Calibri" w:eastAsia="宋体" w:cs="Times New Roman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零输入响应（仅初始储能作用）+ 零状态响应（仅外加激励作用）</w:t>
      </w:r>
    </w:p>
    <w:p w14:paraId="0BDF46D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rPr>
          <w:rFonts w:ascii="宋体" w:hAnsi="Calibri" w:eastAsia="宋体" w:cs="Times New Roman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自由响应（随时间衰减）+ 强迫响应（稳态分量）</w:t>
      </w:r>
    </w:p>
    <w:p w14:paraId="4AE4151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rPr>
          <w:rFonts w:ascii="宋体" w:hAnsi="Calibri" w:eastAsia="宋体" w:cs="Times New Roman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瞬态响应（过渡过程）+ 稳态响应（t→∞时的响应）</w:t>
      </w:r>
    </w:p>
    <w:p w14:paraId="1991C89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rPr>
          <w:rFonts w:ascii="宋体" w:hAnsi="Calibri" w:eastAsia="宋体" w:cs="Times New Roman"/>
          <w:color w:val="000000"/>
          <w:sz w:val="20"/>
        </w:rPr>
      </w:pPr>
      <w:r>
        <w:rPr>
          <w:rStyle w:val="16"/>
          <w:rFonts w:ascii="宋体" w:hAnsi="Calibri" w:eastAsia="宋体" w:cs="Times New Roman"/>
          <w:b/>
          <w:color w:val="000000"/>
          <w:sz w:val="20"/>
        </w:rPr>
        <w:t>时间常数 τ</w:t>
      </w:r>
      <w:r>
        <w:rPr>
          <w:rFonts w:ascii="宋体" w:hAnsi="Calibri" w:eastAsia="宋体" w:cs="Times New Roman"/>
          <w:color w:val="000000"/>
          <w:sz w:val="20"/>
        </w:rPr>
        <w:t>是描述 RC 电路过渡过程快慢的核心参数，定义为：</w:t>
      </w:r>
      <m:oMath>
        <m:r>
          <m:rPr>
            <m:sty m:val="bi"/>
          </m:rPr>
          <w:rPr>
            <w:rFonts w:ascii="Cambria Math" w:hAnsi="Cambria Math" w:eastAsia="宋体" w:cs="Times New Roman"/>
            <w:sz w:val="20"/>
          </w:rPr>
          <m:t>τ=RC</m:t>
        </m:r>
      </m:oMath>
    </w:p>
    <w:p w14:paraId="30A2DB06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rPr>
          <w:rFonts w:ascii="宋体" w:hAnsi="Calibri" w:eastAsia="宋体" w:cs="Times New Roman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当 R 单位为 Ω、C 单位为 F 时，τ 的单位为 s。</w:t>
      </w:r>
    </w:p>
    <w:p w14:paraId="60C66D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right="0" w:firstLine="180" w:firstLineChars="100"/>
        <w:jc w:val="left"/>
        <w:rPr>
          <w:rFonts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</w:p>
    <w:p w14:paraId="0CCED92F">
      <w:pPr>
        <w:pStyle w:val="11"/>
        <w:spacing w:line="240" w:lineRule="auto"/>
        <w:rPr>
          <w:rFonts w:ascii="宋体" w:hAnsi="Calibri" w:eastAsia="宋体" w:cs="Times New Roman"/>
          <w:color w:val="000000"/>
          <w:sz w:val="20"/>
        </w:rPr>
      </w:pPr>
      <w:r>
        <w:rPr>
          <w:rFonts w:ascii="宋体" w:hAnsi="Calibri" w:eastAsia="宋体" w:cs="Times New Roman"/>
          <w:sz w:val="20"/>
        </w:rPr>
        <w:t>时间常数的测量方法：</w:t>
      </w:r>
    </w:p>
    <w:p w14:paraId="2CFF8379">
      <w:pPr>
        <w:pStyle w:val="11"/>
        <w:numPr>
          <w:ilvl w:val="0"/>
          <w:numId w:val="3"/>
        </w:numPr>
        <w:spacing w:line="240" w:lineRule="auto"/>
        <w:ind w:left="0" w:leftChars="0" w:firstLine="442" w:firstLineChars="0"/>
        <w:rPr>
          <w:rFonts w:ascii="宋体" w:hAnsi="Calibri" w:eastAsia="宋体" w:cs="Times New Roman"/>
          <w:b/>
          <w:color w:val="000000"/>
          <w:sz w:val="20"/>
        </w:rPr>
      </w:pPr>
      <w:r>
        <w:rPr>
          <w:rStyle w:val="16"/>
          <w:rFonts w:ascii="宋体" w:hAnsi="Calibri" w:eastAsia="宋体" w:cs="Times New Roman"/>
          <w:b/>
          <w:color w:val="000000"/>
          <w:sz w:val="20"/>
        </w:rPr>
        <w:t>定义法</w:t>
      </w:r>
      <w:r>
        <w:rPr>
          <w:rFonts w:ascii="宋体" w:hAnsi="Calibri" w:eastAsia="宋体" w:cs="Times New Roman"/>
          <w:color w:val="000000"/>
          <w:sz w:val="20"/>
        </w:rPr>
        <w:t>：测量实际电阻 R 和电容 C 的数值，代入公式计算</w:t>
      </w:r>
    </w:p>
    <w:p w14:paraId="1D3A0E58">
      <w:pPr>
        <w:pStyle w:val="11"/>
        <w:numPr>
          <w:ilvl w:val="0"/>
          <w:numId w:val="3"/>
        </w:numPr>
        <w:spacing w:line="240" w:lineRule="auto"/>
        <w:ind w:left="0" w:leftChars="0" w:firstLine="442" w:firstLineChars="0"/>
        <w:rPr>
          <w:rFonts w:ascii="宋体" w:hAnsi="Calibri" w:eastAsia="宋体" w:cs="Times New Roman"/>
          <w:b/>
          <w:color w:val="000000"/>
          <w:sz w:val="20"/>
        </w:rPr>
      </w:pPr>
      <w:r>
        <w:rPr>
          <w:rStyle w:val="16"/>
          <w:rFonts w:ascii="宋体" w:hAnsi="Calibri" w:eastAsia="宋体" w:cs="Times New Roman"/>
          <w:b/>
          <w:color w:val="000000"/>
          <w:sz w:val="20"/>
        </w:rPr>
        <w:t>放电法</w:t>
      </w:r>
      <w:r>
        <w:rPr>
          <w:rFonts w:ascii="宋体" w:hAnsi="Calibri" w:eastAsia="宋体" w:cs="Times New Roman"/>
          <w:color w:val="000000"/>
          <w:sz w:val="20"/>
        </w:rPr>
        <w:t xml:space="preserve">：电容放电时电压满足 </w:t>
      </w:r>
      <m:oMath>
        <m:sSub>
          <m:sSubPr>
            <m:ctrlPr>
              <w:rPr>
                <w:rFonts w:ascii="Cambria Math" w:hAnsi="Cambria Math" w:eastAsia="宋体" w:cs="Times New Roman"/>
                <w:b/>
                <w:sz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eastAsia="宋体" w:cs="Times New Roman"/>
                <w:sz w:val="20"/>
              </w:rPr>
              <m:t>U</m:t>
            </m:r>
            <m:ctrlPr>
              <w:rPr>
                <w:rFonts w:ascii="Cambria Math" w:hAnsi="Cambria Math" w:eastAsia="宋体" w:cs="Times New Roman"/>
                <w:b/>
                <w:sz w:val="20"/>
              </w:rPr>
            </m:ctrlPr>
          </m:e>
          <m:sub>
            <m:r>
              <m:rPr>
                <m:sty m:val="bi"/>
              </m:rPr>
              <w:rPr>
                <w:rFonts w:ascii="Cambria Math" w:hAnsi="Cambria Math" w:eastAsia="宋体" w:cs="Times New Roman"/>
                <w:sz w:val="20"/>
              </w:rPr>
              <m:t>C</m:t>
            </m:r>
            <m:ctrlPr>
              <w:rPr>
                <w:rFonts w:ascii="Cambria Math" w:hAnsi="Cambria Math" w:eastAsia="宋体" w:cs="Times New Roman"/>
                <w:b/>
                <w:sz w:val="20"/>
              </w:rPr>
            </m:ctrlPr>
          </m:sub>
        </m:sSub>
        <m:r>
          <m:rPr>
            <m:sty m:val="bi"/>
          </m:rPr>
          <w:rPr>
            <w:rFonts w:ascii="Cambria Math" w:hAnsi="Cambria Math" w:eastAsia="宋体" w:cs="Times New Roman"/>
            <w:sz w:val="20"/>
          </w:rPr>
          <m:t>(t)=</m:t>
        </m:r>
        <m:sSub>
          <m:sSubPr>
            <m:ctrlPr>
              <w:rPr>
                <w:rFonts w:ascii="Cambria Math" w:hAnsi="Cambria Math" w:eastAsia="宋体" w:cs="Times New Roman"/>
                <w:b/>
                <w:sz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eastAsia="宋体" w:cs="Times New Roman"/>
                <w:sz w:val="20"/>
              </w:rPr>
              <m:t>U</m:t>
            </m:r>
            <m:ctrlPr>
              <w:rPr>
                <w:rFonts w:ascii="Cambria Math" w:hAnsi="Cambria Math" w:eastAsia="宋体" w:cs="Times New Roman"/>
                <w:b/>
                <w:sz w:val="20"/>
              </w:rPr>
            </m:ctrlPr>
          </m:e>
          <m:sub>
            <m:r>
              <m:rPr>
                <m:sty m:val="bi"/>
              </m:rPr>
              <w:rPr>
                <w:rFonts w:ascii="Cambria Math" w:hAnsi="Cambria Math" w:eastAsia="宋体" w:cs="Times New Roman"/>
                <w:sz w:val="20"/>
              </w:rPr>
              <m:t>0</m:t>
            </m:r>
            <m:ctrlPr>
              <w:rPr>
                <w:rFonts w:ascii="Cambria Math" w:hAnsi="Cambria Math" w:eastAsia="宋体" w:cs="Times New Roman"/>
                <w:b/>
                <w:sz w:val="20"/>
              </w:rPr>
            </m:ctrlPr>
          </m:sub>
        </m:sSub>
        <m:sSup>
          <m:sSupPr>
            <m:ctrlPr>
              <w:rPr>
                <w:rFonts w:ascii="Cambria Math" w:hAnsi="Cambria Math" w:eastAsia="宋体" w:cs="Times New Roman"/>
                <w:b/>
                <w:sz w:val="2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eastAsia="宋体" w:cs="Times New Roman"/>
                <w:sz w:val="20"/>
              </w:rPr>
              <m:t>e</m:t>
            </m:r>
            <m:ctrlPr>
              <w:rPr>
                <w:rFonts w:ascii="Cambria Math" w:hAnsi="Cambria Math" w:eastAsia="宋体" w:cs="Times New Roman"/>
                <w:b/>
                <w:sz w:val="20"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eastAsia="宋体" w:cs="Times New Roman"/>
                <w:sz w:val="20"/>
              </w:rPr>
              <m:t>−</m:t>
            </m:r>
            <m:f>
              <m:fPr>
                <m:ctrlPr>
                  <w:rPr>
                    <w:rFonts w:ascii="Cambria Math" w:hAnsi="Cambria Math" w:eastAsia="宋体" w:cs="Times New Roman"/>
                    <w:b/>
                    <w:sz w:val="20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eastAsia="宋体" w:cs="Times New Roman"/>
                    <w:sz w:val="20"/>
                  </w:rPr>
                  <m:t>t</m:t>
                </m:r>
                <m:ctrlPr>
                  <w:rPr>
                    <w:rFonts w:ascii="Cambria Math" w:hAnsi="Cambria Math" w:eastAsia="宋体" w:cs="Times New Roman"/>
                    <w:b/>
                    <w:sz w:val="20"/>
                  </w:rPr>
                </m:ctrlPr>
              </m:num>
              <m:den>
                <m:r>
                  <m:rPr>
                    <m:sty m:val="bi"/>
                  </m:rPr>
                  <w:rPr>
                    <w:rFonts w:ascii="Cambria Math" w:hAnsi="Cambria Math" w:eastAsia="宋体" w:cs="Times New Roman"/>
                    <w:sz w:val="20"/>
                  </w:rPr>
                  <m:t>τ</m:t>
                </m:r>
                <m:ctrlPr>
                  <w:rPr>
                    <w:rFonts w:ascii="Cambria Math" w:hAnsi="Cambria Math" w:eastAsia="宋体" w:cs="Times New Roman"/>
                    <w:b/>
                    <w:sz w:val="20"/>
                  </w:rPr>
                </m:ctrlPr>
              </m:den>
            </m:f>
            <m:ctrlPr>
              <w:rPr>
                <w:rFonts w:ascii="Cambria Math" w:hAnsi="Cambria Math" w:eastAsia="宋体" w:cs="Times New Roman"/>
                <w:b/>
                <w:sz w:val="20"/>
              </w:rPr>
            </m:ctrlPr>
          </m:sup>
        </m:sSup>
      </m:oMath>
      <w:r>
        <w:rPr>
          <w:rFonts w:ascii="宋体" w:hAnsi="Calibri" w:eastAsia="宋体" w:cs="Times New Roman"/>
          <w:color w:val="000000"/>
          <w:sz w:val="20"/>
        </w:rPr>
        <w:t>，当电压下降至初始值的 36.8%（1/e）时，对应的时间即为 τ</w:t>
      </w:r>
    </w:p>
    <w:p w14:paraId="2F5CD37D">
      <w:pPr>
        <w:pStyle w:val="11"/>
        <w:numPr>
          <w:ilvl w:val="0"/>
          <w:numId w:val="0"/>
        </w:numPr>
        <w:spacing w:line="240" w:lineRule="auto"/>
        <w:ind w:left="442" w:leftChars="0" w:right="54" w:rightChars="0"/>
        <w:rPr>
          <w:rFonts w:ascii="宋体" w:hAnsi="Calibri" w:eastAsia="宋体" w:cs="Times New Roman"/>
          <w:color w:val="000000"/>
          <w:sz w:val="20"/>
        </w:rPr>
      </w:pPr>
      <w:r>
        <w:rPr>
          <w:rFonts w:hint="eastAsia" w:cs="Times New Roman"/>
          <w:b/>
          <w:bCs/>
          <w:sz w:val="20"/>
          <w:lang w:val="en-US" w:eastAsia="zh-CN"/>
        </w:rPr>
        <w:t xml:space="preserve">3. </w:t>
      </w:r>
      <w:r>
        <w:rPr>
          <w:rFonts w:ascii="宋体" w:hAnsi="Calibri" w:eastAsia="宋体" w:cs="Times New Roman"/>
          <w:b/>
          <w:bCs/>
          <w:sz w:val="20"/>
        </w:rPr>
        <w:t>充电法</w:t>
      </w:r>
      <w:r>
        <w:rPr>
          <w:rFonts w:ascii="宋体" w:hAnsi="Calibri" w:eastAsia="宋体" w:cs="Times New Roman"/>
          <w:sz w:val="20"/>
        </w:rPr>
        <w:t>：电容充电时电压满足</w:t>
      </w:r>
      <m:oMath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 w:cs="Times New Roman"/>
                <w:sz w:val="20"/>
              </w:rPr>
              <m:t>U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 w:cs="Times New Roman"/>
                <w:sz w:val="20"/>
              </w:rPr>
              <m:t>C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>
            <m:sty m:val="p"/>
          </m:rPr>
          <w:rPr>
            <w:rFonts w:ascii="Cambria Math" w:hAnsi="Cambria Math" w:eastAsia="宋体" w:cs="Times New Roman"/>
            <w:sz w:val="20"/>
          </w:rPr>
          <m:t>(t)=</m:t>
        </m:r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宋体" w:cs="Times New Roman"/>
                <w:sz w:val="20"/>
              </w:rPr>
              <m:t>U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 w:cs="Times New Roman"/>
                <w:sz w:val="20"/>
              </w:rPr>
              <m:t>0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d>
          <m:dPr>
            <m:ctrlPr>
              <w:rPr>
                <w:rFonts w:ascii="Cambria Math" w:hAnsi="Cambria Math" w:eastAsia="宋体" w:cs="Times New Roman"/>
                <w:sz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="宋体" w:cs="Times New Roman"/>
                <w:sz w:val="20"/>
              </w:rPr>
              <m:t>1−</m:t>
            </m:r>
            <m:sSup>
              <m:sSupP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sz w:val="20"/>
                  </w:rPr>
                  <m:t>e</m:t>
                </m: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sz w:val="20"/>
                  </w:rPr>
                  <m:t>−</m:t>
                </m:r>
                <m:f>
                  <m:fPr>
                    <m:ctrlPr>
                      <w:rPr>
                        <w:rFonts w:ascii="Cambria Math" w:hAnsi="Cambria Math" w:eastAsia="宋体" w:cs="Times New Roman"/>
                        <w:sz w:val="2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eastAsia="宋体" w:cs="Times New Roman"/>
                        <w:sz w:val="20"/>
                      </w:rPr>
                      <m:t>t</m:t>
                    </m:r>
                    <m:ctrlPr>
                      <w:rPr>
                        <w:rFonts w:ascii="Cambria Math" w:hAnsi="Cambria Math" w:eastAsia="宋体" w:cs="Times New Roman"/>
                        <w:sz w:val="20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eastAsia="宋体" w:cs="Times New Roman"/>
                        <w:sz w:val="20"/>
                      </w:rPr>
                      <m:t>τ</m:t>
                    </m:r>
                    <m:ctrlPr>
                      <w:rPr>
                        <w:rFonts w:ascii="Cambria Math" w:hAnsi="Cambria Math" w:eastAsia="宋体" w:cs="Times New Roman"/>
                        <w:sz w:val="20"/>
                      </w:rPr>
                    </m:ctrlPr>
                  </m:den>
                </m:f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sz w:val="20"/>
              </w:rPr>
            </m:ctrlPr>
          </m:e>
        </m:d>
      </m:oMath>
      <w:r>
        <w:rPr>
          <w:rFonts w:ascii="宋体" w:hAnsi="Calibri" w:eastAsia="宋体" w:cs="Times New Roman"/>
          <w:sz w:val="20"/>
        </w:rPr>
        <w:t>，当电压上升至稳态值的 63.2%（1-1/e）时，对应的时</w:t>
      </w:r>
      <w:r>
        <w:rPr>
          <w:rFonts w:ascii="宋体" w:hAnsi="Calibri" w:eastAsia="宋体" w:cs="Times New Roman"/>
          <w:color w:val="000000"/>
          <w:sz w:val="20"/>
        </w:rPr>
        <w:t>间即为 τ</w:t>
      </w:r>
    </w:p>
    <w:p w14:paraId="78C4C312">
      <w:pPr>
        <w:pStyle w:val="11"/>
        <w:numPr>
          <w:ilvl w:val="0"/>
          <w:numId w:val="0"/>
        </w:numPr>
        <w:spacing w:line="240" w:lineRule="auto"/>
        <w:ind w:left="442" w:leftChars="0" w:right="54" w:rightChars="0"/>
        <w:rPr>
          <w:rFonts w:ascii="宋体" w:hAnsi="Calibri" w:eastAsia="宋体" w:cs="Times New Roman"/>
          <w:color w:val="000000"/>
          <w:sz w:val="20"/>
        </w:rPr>
      </w:pPr>
    </w:p>
    <w:p w14:paraId="1BA93811">
      <w:pPr>
        <w:pStyle w:val="3"/>
        <w:widowControl/>
        <w:numPr>
          <w:ilvl w:val="0"/>
          <w:numId w:val="2"/>
        </w:numPr>
        <w:ind w:left="0" w:leftChars="0" w:firstLine="28" w:firstLineChars="0"/>
        <w:rPr>
          <w:b/>
        </w:rPr>
      </w:pPr>
      <w:r>
        <w:t>微分与积分电路</w:t>
      </w:r>
    </w:p>
    <w:p w14:paraId="58CD682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rPr>
          <w:rFonts w:ascii="宋体" w:hAnsi="Calibri" w:eastAsia="宋体" w:cs="Times New Roman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RC 电路在满足特定时间常数条件时，可实现对输入信号的微分或积分运算：</w:t>
      </w:r>
    </w:p>
    <w:p w14:paraId="7D58B3C8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left="0" w:right="0" w:hanging="360"/>
        <w:rPr>
          <w:rFonts w:ascii="宋体" w:hAnsi="Calibri" w:eastAsia="宋体" w:cs="Times New Roman"/>
          <w:color w:val="000000"/>
          <w:sz w:val="20"/>
        </w:rPr>
      </w:pPr>
      <w:r>
        <w:rPr>
          <w:rStyle w:val="16"/>
          <w:rFonts w:ascii="宋体" w:hAnsi="Calibri" w:eastAsia="宋体" w:cs="Times New Roman"/>
          <w:b/>
          <w:color w:val="000000"/>
          <w:sz w:val="20"/>
        </w:rPr>
        <w:t>微分电路</w:t>
      </w:r>
      <w:r>
        <w:rPr>
          <w:rFonts w:ascii="宋体" w:hAnsi="Calibri" w:eastAsia="宋体" w:cs="Times New Roman"/>
          <w:color w:val="000000"/>
          <w:sz w:val="20"/>
        </w:rPr>
        <w:t>：输出取自电阻两端，满足</w:t>
      </w:r>
      <w:r>
        <w:rPr>
          <w:rFonts w:ascii="宋体" w:hAnsi="Calibri" w:eastAsia="宋体" w:cs="Times New Roman"/>
          <w:b/>
          <w:color w:val="000000"/>
          <w:sz w:val="20"/>
        </w:rPr>
        <w:t xml:space="preserve"> </w:t>
      </w:r>
      <m:oMath>
        <m:r>
          <m:rPr>
            <m:sty m:val="bi"/>
          </m:rPr>
          <w:rPr>
            <w:rFonts w:ascii="Cambria Math" w:hAnsi="Cambria Math" w:eastAsia="宋体" w:cs="Times New Roman"/>
            <w:sz w:val="20"/>
          </w:rPr>
          <m:t>τ≪T</m:t>
        </m:r>
      </m:oMath>
      <w:r>
        <w:rPr>
          <w:rFonts w:ascii="宋体" w:hAnsi="Calibri" w:eastAsia="宋体" w:cs="Times New Roman"/>
          <w:color w:val="000000"/>
          <w:sz w:val="20"/>
        </w:rPr>
        <w:t>（T 为输入方波周期）。输入方波时，输出为正负尖脉冲，输出电压近似与输入电压的微分成正比：</w:t>
      </w:r>
      <m:oMath>
        <m:sSub>
          <m:sSubPr>
            <m:ctrlPr>
              <w:rPr>
                <w:rFonts w:ascii="Cambria Math" w:hAnsi="Cambria Math" w:eastAsia="宋体" w:cs="Times New Roman"/>
                <w:b/>
                <w:sz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eastAsia="宋体" w:cs="Times New Roman"/>
                <w:sz w:val="20"/>
              </w:rPr>
              <m:t>u</m:t>
            </m:r>
            <m:ctrlPr>
              <w:rPr>
                <w:rFonts w:ascii="Cambria Math" w:hAnsi="Cambria Math" w:eastAsia="宋体" w:cs="Times New Roman"/>
                <w:b/>
                <w:sz w:val="20"/>
              </w:rPr>
            </m:ctrlPr>
          </m:e>
          <m:sub>
            <m:r>
              <m:rPr>
                <m:sty m:val="bi"/>
              </m:rPr>
              <w:rPr>
                <w:rFonts w:ascii="Cambria Math" w:hAnsi="Cambria Math" w:eastAsia="宋体" w:cs="Times New Roman"/>
                <w:sz w:val="20"/>
              </w:rPr>
              <m:t>o</m:t>
            </m:r>
            <m:ctrlPr>
              <w:rPr>
                <w:rFonts w:ascii="Cambria Math" w:hAnsi="Cambria Math" w:eastAsia="宋体" w:cs="Times New Roman"/>
                <w:b/>
                <w:sz w:val="20"/>
              </w:rPr>
            </m:ctrlPr>
          </m:sub>
        </m:sSub>
        <m:r>
          <m:rPr>
            <m:sty m:val="bi"/>
          </m:rPr>
          <w:rPr>
            <w:rFonts w:ascii="Cambria Math" w:hAnsi="Cambria Math" w:eastAsia="宋体" w:cs="Times New Roman"/>
            <w:sz w:val="20"/>
          </w:rPr>
          <m:t>≈RC</m:t>
        </m:r>
        <m:f>
          <m:fPr>
            <m:ctrlPr>
              <w:rPr>
                <w:rFonts w:ascii="Cambria Math" w:hAnsi="Cambria Math" w:eastAsia="宋体" w:cs="Times New Roman"/>
                <w:b/>
                <w:sz w:val="2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eastAsia="宋体" w:cs="Times New Roman"/>
                <w:sz w:val="20"/>
              </w:rPr>
              <m:t>d</m:t>
            </m:r>
            <m:sSub>
              <m:sSubPr>
                <m:ctrlPr>
                  <w:rPr>
                    <w:rFonts w:ascii="Cambria Math" w:hAnsi="Cambria Math" w:eastAsia="宋体" w:cs="Times New Roman"/>
                    <w:b/>
                    <w:sz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eastAsia="宋体" w:cs="Times New Roman"/>
                    <w:sz w:val="20"/>
                  </w:rPr>
                  <m:t>u</m:t>
                </m:r>
                <m:ctrlPr>
                  <w:rPr>
                    <w:rFonts w:ascii="Cambria Math" w:hAnsi="Cambria Math" w:eastAsia="宋体" w:cs="Times New Roman"/>
                    <w:b/>
                    <w:sz w:val="20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 w:eastAsia="宋体" w:cs="Times New Roman"/>
                    <w:sz w:val="20"/>
                  </w:rPr>
                  <m:t>i</m:t>
                </m:r>
                <m:ctrlPr>
                  <w:rPr>
                    <w:rFonts w:ascii="Cambria Math" w:hAnsi="Cambria Math" w:eastAsia="宋体" w:cs="Times New Roman"/>
                    <w:b/>
                    <w:sz w:val="2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b/>
                <w:sz w:val="20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 w:eastAsia="宋体" w:cs="Times New Roman"/>
                <w:sz w:val="20"/>
              </w:rPr>
              <m:t>dt</m:t>
            </m:r>
            <m:ctrlPr>
              <w:rPr>
                <w:rFonts w:ascii="Cambria Math" w:hAnsi="Cambria Math" w:eastAsia="宋体" w:cs="Times New Roman"/>
                <w:b/>
                <w:sz w:val="20"/>
              </w:rPr>
            </m:ctrlPr>
          </m:den>
        </m:f>
      </m:oMath>
    </w:p>
    <w:p w14:paraId="4000CF2A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left="0" w:right="0" w:hanging="360"/>
        <w:rPr>
          <w:rFonts w:ascii="宋体" w:hAnsi="Calibri" w:eastAsia="宋体" w:cs="Times New Roman"/>
          <w:b/>
          <w:color w:val="000000"/>
          <w:sz w:val="20"/>
        </w:rPr>
      </w:pPr>
      <w:r>
        <w:rPr>
          <w:rStyle w:val="16"/>
          <w:rFonts w:ascii="宋体" w:hAnsi="Calibri" w:eastAsia="宋体" w:cs="Times New Roman"/>
          <w:b/>
          <w:color w:val="000000"/>
          <w:sz w:val="20"/>
        </w:rPr>
        <w:t>积分电路</w:t>
      </w:r>
      <w:r>
        <w:rPr>
          <w:rFonts w:ascii="宋体" w:hAnsi="Calibri" w:eastAsia="宋体" w:cs="Times New Roman"/>
          <w:color w:val="000000"/>
          <w:sz w:val="20"/>
        </w:rPr>
        <w:t>：输出取自电容两端，满足</w:t>
      </w:r>
      <m:oMath>
        <m:r>
          <m:rPr>
            <m:sty m:val="bi"/>
          </m:rPr>
          <w:rPr>
            <w:rFonts w:ascii="Cambria Math" w:hAnsi="Cambria Math" w:eastAsia="宋体" w:cs="Times New Roman"/>
            <w:sz w:val="20"/>
          </w:rPr>
          <m:t>τ≫T</m:t>
        </m:r>
        <m:r>
          <m:rPr/>
          <w:rPr>
            <w:rFonts w:ascii="Cambria Math" w:hAnsi="Cambria Math" w:eastAsia="宋体" w:cs="Times New Roman"/>
            <w:sz w:val="20"/>
          </w:rPr>
          <m:t>.</m:t>
        </m:r>
      </m:oMath>
      <w:r>
        <w:rPr>
          <w:rFonts w:ascii="宋体" w:hAnsi="Calibri" w:eastAsia="宋体" w:cs="Times New Roman"/>
          <w:color w:val="000000"/>
          <w:sz w:val="20"/>
        </w:rPr>
        <w:t>。输入方波时，输出为三角波，输出电压近似与输入电压的积分成正比：</w:t>
      </w:r>
      <m:oMath>
        <m:sSub>
          <m:sSubPr>
            <m:ctrlPr>
              <w:rPr>
                <w:rFonts w:ascii="Cambria Math" w:hAnsi="Cambria Math" w:eastAsia="宋体" w:cs="Times New Roman"/>
                <w:b/>
                <w:sz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eastAsia="宋体" w:cs="Times New Roman"/>
                <w:sz w:val="20"/>
              </w:rPr>
              <m:t>u</m:t>
            </m:r>
            <m:ctrlPr>
              <w:rPr>
                <w:rFonts w:ascii="Cambria Math" w:hAnsi="Cambria Math" w:eastAsia="宋体" w:cs="Times New Roman"/>
                <w:b/>
                <w:sz w:val="20"/>
              </w:rPr>
            </m:ctrlPr>
          </m:e>
          <m:sub>
            <m:r>
              <m:rPr>
                <m:sty m:val="bi"/>
              </m:rPr>
              <w:rPr>
                <w:rFonts w:ascii="Cambria Math" w:hAnsi="Cambria Math" w:eastAsia="宋体" w:cs="Times New Roman"/>
                <w:sz w:val="20"/>
              </w:rPr>
              <m:t>o</m:t>
            </m:r>
            <m:ctrlPr>
              <w:rPr>
                <w:rFonts w:ascii="Cambria Math" w:hAnsi="Cambria Math" w:eastAsia="宋体" w:cs="Times New Roman"/>
                <w:b/>
                <w:sz w:val="20"/>
              </w:rPr>
            </m:ctrlPr>
          </m:sub>
        </m:sSub>
        <m:r>
          <m:rPr>
            <m:sty m:val="bi"/>
          </m:rPr>
          <w:rPr>
            <w:rFonts w:ascii="Cambria Math" w:hAnsi="Cambria Math" w:eastAsia="宋体" w:cs="Times New Roman"/>
            <w:sz w:val="20"/>
          </w:rPr>
          <m:t>≈</m:t>
        </m:r>
        <m:f>
          <m:fPr>
            <m:ctrlPr>
              <w:rPr>
                <w:rFonts w:ascii="Cambria Math" w:hAnsi="Cambria Math" w:eastAsia="宋体" w:cs="Times New Roman"/>
                <w:b/>
                <w:sz w:val="2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eastAsia="宋体" w:cs="Times New Roman"/>
                <w:sz w:val="20"/>
              </w:rPr>
              <m:t>1</m:t>
            </m:r>
            <m:ctrlPr>
              <w:rPr>
                <w:rFonts w:ascii="Cambria Math" w:hAnsi="Cambria Math" w:eastAsia="宋体" w:cs="Times New Roman"/>
                <w:b/>
                <w:sz w:val="20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 w:eastAsia="宋体" w:cs="Times New Roman"/>
                <w:sz w:val="20"/>
              </w:rPr>
              <m:t>RC</m:t>
            </m:r>
            <m:ctrlPr>
              <w:rPr>
                <w:rFonts w:ascii="Cambria Math" w:hAnsi="Cambria Math" w:eastAsia="宋体" w:cs="Times New Roman"/>
                <w:b/>
                <w:sz w:val="20"/>
              </w:rPr>
            </m:ctrlPr>
          </m:den>
        </m:f>
        <m:nary>
          <m:naryPr>
            <m:limLoc m:val="subSup"/>
            <m:subHide m:val="1"/>
            <m:supHide m:val="1"/>
            <m:ctrlPr>
              <w:rPr>
                <w:rFonts w:ascii="Cambria Math" w:hAnsi="Cambria Math" w:eastAsia="宋体" w:cs="Times New Roman"/>
                <w:b/>
                <w:sz w:val="20"/>
              </w:rPr>
            </m:ctrlPr>
          </m:naryPr>
          <m:sub>
            <m:ctrlPr>
              <w:rPr>
                <w:rFonts w:ascii="Cambria Math" w:hAnsi="Cambria Math" w:eastAsia="宋体" w:cs="Times New Roman"/>
                <w:b/>
                <w:sz w:val="20"/>
              </w:rPr>
            </m:ctrlPr>
          </m:sub>
          <m:sup>
            <m:ctrlPr>
              <w:rPr>
                <w:rFonts w:ascii="Cambria Math" w:hAnsi="Cambria Math" w:eastAsia="宋体" w:cs="Times New Roman"/>
                <w:b/>
                <w:sz w:val="20"/>
              </w:rPr>
            </m:ctrlPr>
          </m:sup>
          <m:e>
            <m:sSub>
              <m:sSubPr>
                <m:ctrlPr>
                  <w:rPr>
                    <w:rFonts w:ascii="Cambria Math" w:hAnsi="Cambria Math" w:eastAsia="宋体" w:cs="Times New Roman"/>
                    <w:b/>
                    <w:sz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eastAsia="宋体" w:cs="Times New Roman"/>
                    <w:sz w:val="20"/>
                  </w:rPr>
                  <m:t>u</m:t>
                </m:r>
                <m:ctrlPr>
                  <w:rPr>
                    <w:rFonts w:ascii="Cambria Math" w:hAnsi="Cambria Math" w:eastAsia="宋体" w:cs="Times New Roman"/>
                    <w:b/>
                    <w:sz w:val="20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 w:eastAsia="宋体" w:cs="Times New Roman"/>
                    <w:sz w:val="20"/>
                  </w:rPr>
                  <m:t>i</m:t>
                </m:r>
                <m:ctrlPr>
                  <w:rPr>
                    <w:rFonts w:ascii="Cambria Math" w:hAnsi="Cambria Math" w:eastAsia="宋体" w:cs="Times New Roman"/>
                    <w:b/>
                    <w:sz w:val="2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b/>
                <w:sz w:val="20"/>
              </w:rPr>
            </m:ctrlPr>
          </m:e>
        </m:nary>
        <m:r>
          <m:rPr>
            <m:sty m:val="bi"/>
          </m:rPr>
          <w:rPr>
            <w:rFonts w:ascii="Cambria Math" w:hAnsi="Cambria Math" w:eastAsia="宋体" w:cs="Times New Roman"/>
            <w:sz w:val="20"/>
          </w:rPr>
          <m:t>dt</m:t>
        </m:r>
      </m:oMath>
    </w:p>
    <w:p w14:paraId="494F0E4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color w:val="000000"/>
          <w:sz w:val="16"/>
          <w:szCs w:val="16"/>
        </w:rPr>
      </w:pPr>
    </w:p>
    <w:p w14:paraId="545C59DF">
      <w:pPr>
        <w:pStyle w:val="3"/>
        <w:widowControl/>
        <w:numPr>
          <w:ilvl w:val="0"/>
          <w:numId w:val="2"/>
        </w:numPr>
        <w:ind w:left="0" w:leftChars="0" w:firstLine="28" w:firstLineChars="0"/>
        <w:rPr>
          <w:b/>
        </w:rPr>
      </w:pPr>
      <w:r>
        <w:t>RC 低通与高通滤波器</w:t>
      </w:r>
    </w:p>
    <w:p w14:paraId="34F2CD81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left="0" w:right="0" w:hanging="360"/>
        <w:rPr>
          <w:rFonts w:ascii="宋体" w:hAnsi="Calibri" w:eastAsia="宋体" w:cs="Times New Roman"/>
          <w:b/>
          <w:color w:val="000000"/>
          <w:sz w:val="20"/>
        </w:rPr>
      </w:pPr>
      <w:r>
        <w:rPr>
          <w:rStyle w:val="16"/>
          <w:rFonts w:ascii="宋体" w:hAnsi="Calibri" w:eastAsia="宋体" w:cs="Times New Roman"/>
          <w:b/>
          <w:color w:val="000000"/>
          <w:sz w:val="20"/>
        </w:rPr>
        <w:t>RC 低通滤波器</w:t>
      </w:r>
      <w:r>
        <w:rPr>
          <w:rFonts w:ascii="宋体" w:hAnsi="Calibri" w:eastAsia="宋体" w:cs="Times New Roman"/>
          <w:color w:val="000000"/>
          <w:sz w:val="20"/>
        </w:rPr>
        <w:t>：电阻与电容串联，输出取自电容两端。允许低频信号通过，抑制高频信号，截止频率为：</w:t>
      </w:r>
      <m:oMath>
        <m:sSub>
          <m:sSubPr>
            <m:ctrlPr>
              <w:rPr>
                <w:rFonts w:ascii="Cambria Math" w:hAnsi="Cambria Math" w:eastAsia="宋体" w:cs="Times New Roman"/>
                <w:b/>
                <w:sz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eastAsia="宋体" w:cs="Times New Roman"/>
                <w:sz w:val="20"/>
              </w:rPr>
              <m:t>f</m:t>
            </m:r>
            <m:ctrlPr>
              <w:rPr>
                <w:rFonts w:ascii="Cambria Math" w:hAnsi="Cambria Math" w:eastAsia="宋体" w:cs="Times New Roman"/>
                <w:b/>
                <w:sz w:val="20"/>
              </w:rPr>
            </m:ctrlPr>
          </m:e>
          <m:sub>
            <m:r>
              <m:rPr>
                <m:sty m:val="bi"/>
              </m:rPr>
              <w:rPr>
                <w:rFonts w:ascii="Cambria Math" w:hAnsi="Cambria Math" w:eastAsia="宋体" w:cs="Times New Roman"/>
                <w:sz w:val="20"/>
              </w:rPr>
              <m:t>c</m:t>
            </m:r>
            <m:ctrlPr>
              <w:rPr>
                <w:rFonts w:ascii="Cambria Math" w:hAnsi="Cambria Math" w:eastAsia="宋体" w:cs="Times New Roman"/>
                <w:b/>
                <w:sz w:val="20"/>
              </w:rPr>
            </m:ctrlPr>
          </m:sub>
        </m:sSub>
        <m:r>
          <m:rPr>
            <m:sty m:val="bi"/>
          </m:rPr>
          <w:rPr>
            <w:rFonts w:ascii="Cambria Math" w:hAnsi="Cambria Math" w:eastAsia="宋体" w:cs="Times New Roman"/>
            <w:sz w:val="20"/>
          </w:rPr>
          <m:t>=</m:t>
        </m:r>
        <m:f>
          <m:fPr>
            <m:ctrlPr>
              <w:rPr>
                <w:rFonts w:ascii="Cambria Math" w:hAnsi="Cambria Math" w:eastAsia="宋体" w:cs="Times New Roman"/>
                <w:b/>
                <w:sz w:val="2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eastAsia="宋体" w:cs="Times New Roman"/>
                <w:sz w:val="20"/>
              </w:rPr>
              <m:t>1</m:t>
            </m:r>
            <m:ctrlPr>
              <w:rPr>
                <w:rFonts w:ascii="Cambria Math" w:hAnsi="Cambria Math" w:eastAsia="宋体" w:cs="Times New Roman"/>
                <w:b/>
                <w:sz w:val="20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 w:eastAsia="宋体" w:cs="Times New Roman"/>
                <w:sz w:val="20"/>
              </w:rPr>
              <m:t>2πRC</m:t>
            </m:r>
            <m:ctrlPr>
              <w:rPr>
                <w:rFonts w:ascii="Cambria Math" w:hAnsi="Cambria Math" w:eastAsia="宋体" w:cs="Times New Roman"/>
                <w:b/>
                <w:sz w:val="20"/>
              </w:rPr>
            </m:ctrlPr>
          </m:den>
        </m:f>
      </m:oMath>
    </w:p>
    <w:p w14:paraId="5D4EEAB1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left="0" w:right="0" w:hanging="360"/>
        <w:rPr>
          <w:rFonts w:ascii="宋体" w:hAnsi="Calibri" w:eastAsia="宋体" w:cs="Times New Roman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幅频特性：当</w:t>
      </w:r>
      <w:r>
        <w:rPr>
          <w:rFonts w:ascii="宋体" w:hAnsi="Calibri" w:eastAsia="宋体" w:cs="Times New Roman"/>
          <w:b/>
          <w:color w:val="000000"/>
          <w:sz w:val="20"/>
        </w:rPr>
        <w:t xml:space="preserve"> </w:t>
      </w:r>
      <m:oMath>
        <m:r>
          <m:rPr>
            <m:sty m:val="bi"/>
          </m:rPr>
          <w:rPr>
            <w:rFonts w:ascii="Cambria Math" w:hAnsi="Cambria Math" w:eastAsia="宋体" w:cs="Times New Roman"/>
            <w:sz w:val="20"/>
          </w:rPr>
          <m:t>f≫</m:t>
        </m:r>
        <m:sSub>
          <m:sSubPr>
            <m:ctrlPr>
              <w:rPr>
                <w:rFonts w:ascii="Cambria Math" w:hAnsi="Cambria Math" w:eastAsia="宋体" w:cs="Times New Roman"/>
                <w:b/>
                <w:sz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eastAsia="宋体" w:cs="Times New Roman"/>
                <w:sz w:val="20"/>
              </w:rPr>
              <m:t>f</m:t>
            </m:r>
            <m:ctrlPr>
              <w:rPr>
                <w:rFonts w:ascii="Cambria Math" w:hAnsi="Cambria Math" w:eastAsia="宋体" w:cs="Times New Roman"/>
                <w:b/>
                <w:sz w:val="20"/>
              </w:rPr>
            </m:ctrlPr>
          </m:e>
          <m:sub>
            <m:r>
              <m:rPr>
                <m:sty m:val="bi"/>
              </m:rPr>
              <w:rPr>
                <w:rFonts w:ascii="Cambria Math" w:hAnsi="Cambria Math" w:eastAsia="宋体" w:cs="Times New Roman"/>
                <w:sz w:val="20"/>
              </w:rPr>
              <m:t>c</m:t>
            </m:r>
            <m:ctrlPr>
              <w:rPr>
                <w:rFonts w:ascii="Cambria Math" w:hAnsi="Cambria Math" w:eastAsia="宋体" w:cs="Times New Roman"/>
                <w:b/>
                <w:sz w:val="20"/>
              </w:rPr>
            </m:ctrlPr>
          </m:sub>
        </m:sSub>
      </m:oMath>
      <w:r>
        <w:rPr>
          <w:rFonts w:ascii="宋体" w:hAnsi="Calibri" w:eastAsia="宋体" w:cs="Times New Roman"/>
          <w:color w:val="000000"/>
          <w:sz w:val="20"/>
        </w:rPr>
        <w:t>时，输出幅值以 - 20dB / 十倍频的斜率衰减</w:t>
      </w:r>
    </w:p>
    <w:p w14:paraId="57EBF758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left="0" w:right="0" w:hanging="360"/>
        <w:rPr>
          <w:rFonts w:ascii="宋体" w:hAnsi="Calibri" w:eastAsia="宋体" w:cs="Times New Roman"/>
          <w:color w:val="000000"/>
          <w:sz w:val="20"/>
        </w:rPr>
      </w:pPr>
      <w:r>
        <w:rPr>
          <w:rStyle w:val="16"/>
          <w:rFonts w:ascii="宋体" w:hAnsi="Calibri" w:eastAsia="宋体" w:cs="Times New Roman"/>
          <w:b/>
          <w:color w:val="000000"/>
          <w:sz w:val="20"/>
        </w:rPr>
        <w:t>RC 高通滤波器</w:t>
      </w:r>
      <w:r>
        <w:rPr>
          <w:rFonts w:ascii="宋体" w:hAnsi="Calibri" w:eastAsia="宋体" w:cs="Times New Roman"/>
          <w:color w:val="000000"/>
          <w:sz w:val="20"/>
        </w:rPr>
        <w:t>：电容与电阻串联，输出取自电阻两端。允许高频信号通过，抑制低频信号，截止频率与低通电路相同。幅频特性：当</w:t>
      </w:r>
      <w:r>
        <w:rPr>
          <w:rFonts w:ascii="宋体" w:hAnsi="Calibri" w:eastAsia="宋体" w:cs="Times New Roman"/>
          <w:b/>
          <w:color w:val="000000"/>
          <w:sz w:val="20"/>
        </w:rPr>
        <w:t xml:space="preserve"> </w:t>
      </w:r>
      <m:oMath>
        <m:r>
          <m:rPr>
            <m:sty m:val="bi"/>
          </m:rPr>
          <w:rPr>
            <w:rFonts w:ascii="Cambria Math" w:hAnsi="Cambria Math" w:eastAsia="宋体" w:cs="Times New Roman"/>
            <w:sz w:val="20"/>
          </w:rPr>
          <m:t>f≫</m:t>
        </m:r>
        <m:sSub>
          <m:sSubPr>
            <m:ctrlPr>
              <w:rPr>
                <w:rFonts w:ascii="Cambria Math" w:hAnsi="Cambria Math" w:eastAsia="宋体" w:cs="Times New Roman"/>
                <w:b/>
                <w:sz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eastAsia="宋体" w:cs="Times New Roman"/>
                <w:sz w:val="20"/>
              </w:rPr>
              <m:t>f</m:t>
            </m:r>
            <m:ctrlPr>
              <w:rPr>
                <w:rFonts w:ascii="Cambria Math" w:hAnsi="Cambria Math" w:eastAsia="宋体" w:cs="Times New Roman"/>
                <w:b/>
                <w:sz w:val="20"/>
              </w:rPr>
            </m:ctrlPr>
          </m:e>
          <m:sub>
            <m:r>
              <m:rPr>
                <m:sty m:val="bi"/>
              </m:rPr>
              <w:rPr>
                <w:rFonts w:ascii="Cambria Math" w:hAnsi="Cambria Math" w:eastAsia="宋体" w:cs="Times New Roman"/>
                <w:sz w:val="20"/>
              </w:rPr>
              <m:t>c</m:t>
            </m:r>
            <m:ctrlPr>
              <w:rPr>
                <w:rFonts w:ascii="Cambria Math" w:hAnsi="Cambria Math" w:eastAsia="宋体" w:cs="Times New Roman"/>
                <w:b/>
                <w:sz w:val="20"/>
              </w:rPr>
            </m:ctrlPr>
          </m:sub>
        </m:sSub>
      </m:oMath>
      <w:r>
        <w:rPr>
          <w:rFonts w:ascii="宋体" w:hAnsi="Calibri" w:eastAsia="宋体" w:cs="Times New Roman"/>
          <w:color w:val="000000"/>
          <w:sz w:val="20"/>
        </w:rPr>
        <w:t xml:space="preserve"> 时，输出幅值以 + 20dB / 十倍频的斜率上升</w:t>
      </w:r>
    </w:p>
    <w:p w14:paraId="2089335E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left="0" w:right="0" w:hanging="360"/>
        <w:rPr>
          <w:rFonts w:ascii="宋体" w:hAnsi="Calibri" w:eastAsia="宋体" w:cs="Times New Roman"/>
          <w:color w:val="000000"/>
          <w:sz w:val="20"/>
        </w:rPr>
      </w:pPr>
    </w:p>
    <w:p w14:paraId="1D180010">
      <w:pPr>
        <w:pStyle w:val="3"/>
        <w:widowControl/>
        <w:numPr>
          <w:ilvl w:val="0"/>
          <w:numId w:val="2"/>
        </w:numPr>
        <w:ind w:left="0" w:leftChars="0" w:firstLine="28" w:firstLineChars="0"/>
        <w:rPr>
          <w:b/>
        </w:rPr>
      </w:pPr>
      <w:r>
        <w:t>实验原理图（Multisim 仿真图）</w:t>
      </w:r>
    </w:p>
    <w:p w14:paraId="4E133BD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3013710"/>
            <wp:effectExtent l="0" t="0" r="0" b="0"/>
            <wp:docPr id="1" name="图片 1" descr="低通仿真电路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低通仿真电路图"/>
                    <pic:cNvPicPr>
                      <a:picLocks noChangeAspect="1"/>
                    </pic:cNvPicPr>
                  </pic:nvPicPr>
                  <pic:blipFill>
                    <a:blip r:embed="rId4"/>
                    <a:srcRect t="10069" b="594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8E16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jc w:val="center"/>
        <w:rPr>
          <w:rFonts w:hint="eastAsia" w:ascii="宋体" w:hAnsi="宋体" w:eastAsia="宋体" w:cs="宋体"/>
          <w:b w:val="0"/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低通滤波器仿真电路</w:t>
      </w:r>
    </w:p>
    <w:p w14:paraId="71637FB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color w:val="000000"/>
          <w:sz w:val="16"/>
          <w:szCs w:val="16"/>
        </w:rPr>
      </w:pPr>
    </w:p>
    <w:p w14:paraId="5E27FC6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eastAsiaTheme="minorEastAsia"/>
          <w:color w:val="000000"/>
          <w:sz w:val="16"/>
          <w:szCs w:val="16"/>
          <w:lang w:eastAsia="zh-CN"/>
        </w:rPr>
      </w:pPr>
      <w:r>
        <w:rPr>
          <w:rFonts w:hint="eastAsia" w:eastAsiaTheme="minorEastAsia"/>
          <w:color w:val="000000"/>
          <w:sz w:val="16"/>
          <w:szCs w:val="16"/>
          <w:lang w:eastAsia="zh-CN"/>
        </w:rPr>
        <w:drawing>
          <wp:inline distT="0" distB="0" distL="114300" distR="114300">
            <wp:extent cx="5270500" cy="3231515"/>
            <wp:effectExtent l="0" t="0" r="0" b="0"/>
            <wp:docPr id="2" name="图片 2" descr="高通仿真电路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高通仿真电路图"/>
                    <pic:cNvPicPr>
                      <a:picLocks noChangeAspect="1"/>
                    </pic:cNvPicPr>
                  </pic:nvPicPr>
                  <pic:blipFill>
                    <a:blip r:embed="rId5"/>
                    <a:srcRect t="6107" b="247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46F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jc w:val="center"/>
        <w:rPr>
          <w:rFonts w:hint="eastAsia" w:ascii="宋体" w:hAnsi="宋体" w:eastAsia="宋体" w:cs="宋体"/>
          <w:b w:val="0"/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高通滤波器仿真电路</w:t>
      </w:r>
    </w:p>
    <w:p w14:paraId="001E56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outlineLvl w:val="9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570C07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outlineLvl w:val="9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7F7EEE50">
      <w:pPr>
        <w:pStyle w:val="2"/>
        <w:widowControl/>
        <w:numPr>
          <w:ilvl w:val="0"/>
          <w:numId w:val="0"/>
        </w:numPr>
        <w:topLinePunct w:val="0"/>
        <w:ind w:left="0" w:leftChars="0" w:firstLine="31" w:firstLineChars="0"/>
        <w:rPr>
          <w:b/>
        </w:rPr>
      </w:pPr>
      <w:r>
        <w:rPr>
          <w:rFonts w:hint="eastAsia" w:cs="宋体"/>
          <w:b/>
          <w:bCs/>
          <w:color w:val="000000"/>
          <w:spacing w:val="-5"/>
          <w:kern w:val="0"/>
          <w:sz w:val="28"/>
          <w:szCs w:val="28"/>
          <w:lang w:val="en-US" w:eastAsia="zh-CN" w:bidi="ar-SA"/>
        </w:rPr>
        <w:t>三</w:t>
      </w:r>
      <w:r>
        <w:rPr>
          <w:rFonts w:hint="default" w:ascii="宋体" w:hAnsi="宋体" w:eastAsia="宋体" w:cs="宋体"/>
          <w:b/>
          <w:bCs/>
          <w:color w:val="000000"/>
          <w:spacing w:val="-5"/>
          <w:kern w:val="0"/>
          <w:sz w:val="28"/>
          <w:szCs w:val="28"/>
          <w:lang w:bidi="ar-SA"/>
        </w:rPr>
        <w:t>、</w:t>
      </w:r>
      <w:r>
        <w:t>实验器件</w:t>
      </w:r>
    </w:p>
    <w:p w14:paraId="3911C4F3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rPr>
          <w:rFonts w:ascii="宋体" w:hAnsi="Calibri" w:eastAsia="宋体" w:cs="Times New Roman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10kΩ 电阻，0.01μF 电容，RIGOL DG 922 Pro 函数信号发生器，RIGOL DHO 1204 数字示波器，数字万用表，导线若干</w:t>
      </w:r>
    </w:p>
    <w:p w14:paraId="1A9E44F5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rPr>
          <w:rFonts w:ascii="宋体" w:hAnsi="Calibri" w:eastAsia="宋体" w:cs="Times New Roman"/>
          <w:color w:val="000000"/>
          <w:sz w:val="20"/>
        </w:rPr>
      </w:pPr>
    </w:p>
    <w:p w14:paraId="044049D6">
      <w:pPr>
        <w:pStyle w:val="2"/>
        <w:widowControl/>
        <w:numPr>
          <w:ilvl w:val="0"/>
          <w:numId w:val="0"/>
        </w:numPr>
        <w:topLinePunct w:val="0"/>
        <w:ind w:left="0" w:leftChars="0" w:firstLine="31" w:firstLineChars="0"/>
        <w:rPr>
          <w:b/>
        </w:rPr>
      </w:pPr>
      <w:r>
        <w:rPr>
          <w:rFonts w:hint="eastAsia" w:cs="宋体"/>
          <w:b/>
          <w:bCs/>
          <w:color w:val="000000"/>
          <w:spacing w:val="-5"/>
          <w:kern w:val="0"/>
          <w:sz w:val="28"/>
          <w:szCs w:val="28"/>
          <w:lang w:val="en-US" w:eastAsia="zh-CN" w:bidi="ar-SA"/>
        </w:rPr>
        <w:t>四</w:t>
      </w:r>
      <w:r>
        <w:rPr>
          <w:rFonts w:hint="default" w:ascii="宋体" w:hAnsi="宋体" w:eastAsia="宋体" w:cs="宋体"/>
          <w:b/>
          <w:bCs/>
          <w:color w:val="000000"/>
          <w:spacing w:val="-5"/>
          <w:kern w:val="0"/>
          <w:sz w:val="28"/>
          <w:szCs w:val="28"/>
          <w:lang w:bidi="ar-SA"/>
        </w:rPr>
        <w:t>、</w:t>
      </w:r>
      <w:r>
        <w:t>实验步骤</w:t>
      </w:r>
    </w:p>
    <w:p w14:paraId="2521731E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left="0" w:leftChars="0" w:firstLine="442" w:firstLineChars="0"/>
        <w:rPr>
          <w:rFonts w:ascii="宋体" w:hAnsi="Calibri" w:eastAsia="宋体" w:cs="Times New Roman"/>
          <w:b w:val="0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用数字万用表测量实际电阻 R 和电容 C 的数值，计算理论时间常数</w:t>
      </w:r>
      <m:oMath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τ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理论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=RC</m:t>
        </m:r>
      </m:oMath>
    </w:p>
    <w:p w14:paraId="2F97078E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left="0" w:leftChars="0" w:firstLine="442" w:firstLineChars="0"/>
        <w:rPr>
          <w:rFonts w:ascii="宋体" w:hAnsi="Calibri" w:eastAsia="宋体" w:cs="Times New Roman"/>
          <w:b w:val="0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 xml:space="preserve">搭建 RC 充放电电路，输入幅度为 2Vpp 的方波信号，选择合适频率使方波周期 </w:t>
      </w:r>
      <m:oMath>
        <m:r>
          <m:rPr/>
          <w:rPr>
            <w:rFonts w:ascii="Cambria Math" w:hAnsi="Cambria Math" w:eastAsia="宋体" w:cs="Times New Roman"/>
            <w:sz w:val="20"/>
          </w:rPr>
          <m:t>T≫5τ</m:t>
        </m:r>
      </m:oMath>
      <w:r>
        <w:rPr>
          <w:rFonts w:ascii="宋体" w:hAnsi="Calibri" w:eastAsia="宋体" w:cs="Times New Roman"/>
          <w:color w:val="000000"/>
          <w:sz w:val="20"/>
        </w:rPr>
        <w:t xml:space="preserve">，用示波器观察电容电压波形，测量时间常数 </w:t>
      </w:r>
      <m:oMath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τ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 w:cs="Times New Roman"/>
                <w:sz w:val="20"/>
              </w:rPr>
              <m:t>实测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</m:oMath>
    </w:p>
    <w:p w14:paraId="4E92651A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left="0" w:leftChars="0" w:firstLine="442" w:firstLineChars="0"/>
        <w:rPr>
          <w:rFonts w:ascii="宋体" w:hAnsi="Calibri" w:eastAsia="宋体" w:cs="Times New Roman"/>
          <w:b w:val="0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 xml:space="preserve">调整 RC 参数和信号频率，满足 </w:t>
      </w:r>
      <m:oMath>
        <m:r>
          <m:rPr/>
          <w:rPr>
            <w:rFonts w:ascii="Cambria Math" w:hAnsi="Cambria Math" w:eastAsia="宋体" w:cs="Times New Roman"/>
            <w:sz w:val="20"/>
          </w:rPr>
          <m:t>τ≪T</m:t>
        </m:r>
      </m:oMath>
      <w:r>
        <w:rPr>
          <w:rFonts w:ascii="宋体" w:hAnsi="Calibri" w:eastAsia="宋体" w:cs="Times New Roman"/>
          <w:color w:val="000000"/>
          <w:sz w:val="20"/>
        </w:rPr>
        <w:t>，搭建微分电路，观察输入输出波形并拍照</w:t>
      </w:r>
    </w:p>
    <w:p w14:paraId="4059F435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left="0" w:leftChars="0" w:firstLine="442" w:firstLineChars="0"/>
        <w:rPr>
          <w:rFonts w:ascii="宋体" w:hAnsi="Calibri" w:eastAsia="宋体" w:cs="Times New Roman"/>
          <w:b w:val="0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 xml:space="preserve">调整 RC 参数和信号频率，满足 </w:t>
      </w:r>
      <m:oMath>
        <m:r>
          <m:rPr/>
          <w:rPr>
            <w:rFonts w:ascii="Cambria Math" w:hAnsi="Cambria Math" w:eastAsia="宋体" w:cs="Times New Roman"/>
            <w:sz w:val="20"/>
          </w:rPr>
          <m:t>τ≫T</m:t>
        </m:r>
      </m:oMath>
      <w:r>
        <w:rPr>
          <w:rFonts w:ascii="宋体" w:hAnsi="Calibri" w:eastAsia="宋体" w:cs="Times New Roman"/>
          <w:color w:val="000000"/>
          <w:sz w:val="20"/>
        </w:rPr>
        <w:t>，搭建积分电路，观察输入输出波形并拍照</w:t>
      </w:r>
    </w:p>
    <w:p w14:paraId="102C6877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left="0" w:leftChars="0" w:firstLine="442" w:firstLineChars="0"/>
        <w:rPr>
          <w:rFonts w:ascii="宋体" w:hAnsi="Calibri" w:eastAsia="宋体" w:cs="Times New Roman"/>
          <w:b w:val="0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搭建 RC 低通滤波器，输入 5Vrms 正弦波，改变频率从 0.05kHz 到 4kHz，逐点测量输出电压</w:t>
      </w:r>
    </w:p>
    <w:p w14:paraId="06BC30EC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left="0" w:leftChars="0" w:firstLine="442" w:firstLineChars="0"/>
        <w:rPr>
          <w:rFonts w:ascii="宋体" w:hAnsi="Calibri" w:eastAsia="宋体" w:cs="Times New Roman"/>
          <w:b w:val="0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搭建 RC 高通滤波器，输入 5Vrms 正弦波，改变频率从 0.05kHz 到 4kHz，逐点测量输出电压</w:t>
      </w:r>
    </w:p>
    <w:p w14:paraId="4446DD5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8"/>
          <w:szCs w:val="18"/>
        </w:rPr>
      </w:pPr>
    </w:p>
    <w:p w14:paraId="77D41204">
      <w:pPr>
        <w:pStyle w:val="2"/>
        <w:widowControl/>
        <w:numPr>
          <w:ilvl w:val="0"/>
          <w:numId w:val="0"/>
        </w:numPr>
        <w:topLinePunct w:val="0"/>
        <w:ind w:left="0" w:leftChars="0" w:firstLine="31" w:firstLineChars="0"/>
        <w:rPr>
          <w:b/>
        </w:rPr>
      </w:pPr>
      <w:r>
        <w:rPr>
          <w:rFonts w:hint="eastAsia" w:cs="宋体"/>
          <w:b/>
          <w:bCs/>
          <w:color w:val="000000"/>
          <w:spacing w:val="-5"/>
          <w:kern w:val="0"/>
          <w:sz w:val="28"/>
          <w:szCs w:val="28"/>
          <w:lang w:val="en-US" w:eastAsia="zh-CN" w:bidi="ar-SA"/>
        </w:rPr>
        <w:t>五</w:t>
      </w:r>
      <w:r>
        <w:rPr>
          <w:rFonts w:hint="default" w:ascii="宋体" w:hAnsi="宋体" w:eastAsia="宋体" w:cs="宋体"/>
          <w:b/>
          <w:bCs/>
          <w:color w:val="000000"/>
          <w:spacing w:val="-5"/>
          <w:kern w:val="0"/>
          <w:sz w:val="28"/>
          <w:szCs w:val="28"/>
          <w:lang w:bidi="ar-SA"/>
        </w:rPr>
        <w:t>、</w:t>
      </w:r>
      <w:r>
        <w:t>实验数据</w:t>
      </w:r>
    </w:p>
    <w:p w14:paraId="4AC80897">
      <w:pPr>
        <w:pStyle w:val="3"/>
        <w:numPr>
          <w:ilvl w:val="0"/>
          <w:numId w:val="8"/>
        </w:numPr>
        <w:ind w:left="0" w:leftChars="0" w:firstLine="28" w:firstLineChars="0"/>
        <w:rPr>
          <w:b/>
        </w:rPr>
      </w:pPr>
      <w:r>
        <w:t>时间常数测量数据</w:t>
      </w:r>
    </w:p>
    <w:tbl>
      <w:tblPr>
        <w:tblStyle w:val="14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7"/>
        <w:gridCol w:w="1318"/>
        <w:gridCol w:w="1628"/>
        <w:gridCol w:w="1790"/>
        <w:gridCol w:w="1790"/>
      </w:tblGrid>
      <w:tr w14:paraId="079E4E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44" w:type="pct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430B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参数</w:t>
            </w:r>
          </w:p>
        </w:tc>
        <w:tc>
          <w:tcPr>
            <w:tcW w:w="778" w:type="pct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B4F3C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标称值</w:t>
            </w:r>
          </w:p>
        </w:tc>
        <w:tc>
          <w:tcPr>
            <w:tcW w:w="961" w:type="pct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3D447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实测值</w:t>
            </w:r>
          </w:p>
        </w:tc>
        <w:tc>
          <w:tcPr>
            <w:tcW w:w="1057" w:type="pct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BE426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理论计算值</w:t>
            </w:r>
          </w:p>
        </w:tc>
        <w:tc>
          <w:tcPr>
            <w:tcW w:w="1057" w:type="pct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8EB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实验测量值</w:t>
            </w:r>
          </w:p>
        </w:tc>
      </w:tr>
      <w:tr w14:paraId="45DE3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4" w:type="pct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932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电阻 R</w:t>
            </w:r>
          </w:p>
        </w:tc>
        <w:tc>
          <w:tcPr>
            <w:tcW w:w="778" w:type="pct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353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10kΩ</w:t>
            </w:r>
          </w:p>
        </w:tc>
        <w:tc>
          <w:tcPr>
            <w:tcW w:w="961" w:type="pct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350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9.98kΩ</w:t>
            </w:r>
          </w:p>
        </w:tc>
        <w:tc>
          <w:tcPr>
            <w:tcW w:w="1057" w:type="pct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8F4B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057" w:type="pct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5585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</w:tr>
      <w:tr w14:paraId="1BF61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11F3A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电容 C</w:t>
            </w:r>
          </w:p>
        </w:tc>
        <w:tc>
          <w:tcPr>
            <w:tcW w:w="7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9F4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0.01μF</w:t>
            </w:r>
          </w:p>
        </w:tc>
        <w:tc>
          <w:tcPr>
            <w:tcW w:w="9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4A7B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0.0102μF</w:t>
            </w:r>
          </w:p>
        </w:tc>
        <w:tc>
          <w:tcPr>
            <w:tcW w:w="10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CC21B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0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208E3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</w:tr>
      <w:tr w14:paraId="265EC0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4" w:type="pct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E54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时间常数 τ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4BD79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961" w:type="pct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0E61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057" w:type="pct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3440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101.8μs</w:t>
            </w:r>
          </w:p>
        </w:tc>
        <w:tc>
          <w:tcPr>
            <w:tcW w:w="1057" w:type="pct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1ECA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105μs</w:t>
            </w:r>
          </w:p>
        </w:tc>
      </w:tr>
    </w:tbl>
    <w:p w14:paraId="293B6DF7">
      <w:pPr>
        <w:pStyle w:val="3"/>
        <w:numPr>
          <w:ilvl w:val="0"/>
          <w:numId w:val="0"/>
        </w:numPr>
        <w:ind w:left="28" w:leftChars="0"/>
        <w:rPr>
          <w:b/>
        </w:rPr>
      </w:pPr>
    </w:p>
    <w:p w14:paraId="1AF0C6F9">
      <w:pPr>
        <w:pStyle w:val="3"/>
        <w:numPr>
          <w:ilvl w:val="0"/>
          <w:numId w:val="8"/>
        </w:numPr>
        <w:ind w:left="0" w:leftChars="0" w:firstLine="28" w:firstLineChars="0"/>
        <w:rPr>
          <w:b/>
        </w:rPr>
      </w:pPr>
      <w:r>
        <w:t>低通滤波器幅频特性数据（输入电压 U_i=5Vrms）</w:t>
      </w:r>
    </w:p>
    <w:tbl>
      <w:tblPr>
        <w:tblStyle w:val="14"/>
        <w:tblW w:w="4995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8"/>
        <w:gridCol w:w="704"/>
        <w:gridCol w:w="704"/>
        <w:gridCol w:w="704"/>
        <w:gridCol w:w="704"/>
        <w:gridCol w:w="704"/>
        <w:gridCol w:w="705"/>
        <w:gridCol w:w="705"/>
        <w:gridCol w:w="815"/>
        <w:gridCol w:w="815"/>
      </w:tblGrid>
      <w:tr w14:paraId="7478C1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21" w:type="pct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10D34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频率 /kHz</w:t>
            </w:r>
          </w:p>
        </w:tc>
        <w:tc>
          <w:tcPr>
            <w:tcW w:w="416" w:type="pct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97227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0.05</w:t>
            </w:r>
          </w:p>
        </w:tc>
        <w:tc>
          <w:tcPr>
            <w:tcW w:w="416" w:type="pct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B3B568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0.50</w:t>
            </w:r>
          </w:p>
        </w:tc>
        <w:tc>
          <w:tcPr>
            <w:tcW w:w="416" w:type="pct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B98C7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1.00</w:t>
            </w:r>
          </w:p>
        </w:tc>
        <w:tc>
          <w:tcPr>
            <w:tcW w:w="416" w:type="pct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4874C3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1.50</w:t>
            </w:r>
          </w:p>
        </w:tc>
        <w:tc>
          <w:tcPr>
            <w:tcW w:w="416" w:type="pct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485B5E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2.00</w:t>
            </w:r>
          </w:p>
        </w:tc>
        <w:tc>
          <w:tcPr>
            <w:tcW w:w="416" w:type="pct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84BE3F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2.50</w:t>
            </w:r>
          </w:p>
        </w:tc>
        <w:tc>
          <w:tcPr>
            <w:tcW w:w="416" w:type="pct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DEB8A8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3.00</w:t>
            </w:r>
          </w:p>
        </w:tc>
        <w:tc>
          <w:tcPr>
            <w:tcW w:w="481" w:type="pct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9F601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3.50</w:t>
            </w:r>
          </w:p>
        </w:tc>
        <w:tc>
          <w:tcPr>
            <w:tcW w:w="481" w:type="pct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1324A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4.00</w:t>
            </w:r>
          </w:p>
        </w:tc>
      </w:tr>
      <w:tr w14:paraId="13AB3C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21" w:type="pct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89A18C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输出电压 U_o/V</w:t>
            </w:r>
          </w:p>
        </w:tc>
        <w:tc>
          <w:tcPr>
            <w:tcW w:w="416" w:type="pct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37B8F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4.98</w:t>
            </w:r>
          </w:p>
        </w:tc>
        <w:tc>
          <w:tcPr>
            <w:tcW w:w="416" w:type="pct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BADDF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4.51</w:t>
            </w:r>
          </w:p>
        </w:tc>
        <w:tc>
          <w:tcPr>
            <w:tcW w:w="416" w:type="pct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D3A716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3.63</w:t>
            </w:r>
          </w:p>
        </w:tc>
        <w:tc>
          <w:tcPr>
            <w:tcW w:w="416" w:type="pct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AD0758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2.92</w:t>
            </w:r>
          </w:p>
        </w:tc>
        <w:tc>
          <w:tcPr>
            <w:tcW w:w="416" w:type="pct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A260E3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2.41</w:t>
            </w:r>
          </w:p>
        </w:tc>
        <w:tc>
          <w:tcPr>
            <w:tcW w:w="416" w:type="pct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2F962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2.11</w:t>
            </w:r>
          </w:p>
        </w:tc>
        <w:tc>
          <w:tcPr>
            <w:tcW w:w="416" w:type="pct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22693F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1.79</w:t>
            </w:r>
          </w:p>
        </w:tc>
        <w:tc>
          <w:tcPr>
            <w:tcW w:w="481" w:type="pct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0BF3D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1.58</w:t>
            </w:r>
          </w:p>
        </w:tc>
        <w:tc>
          <w:tcPr>
            <w:tcW w:w="481" w:type="pct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76E0D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1.27</w:t>
            </w:r>
          </w:p>
        </w:tc>
      </w:tr>
      <w:tr w14:paraId="1B4F8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65BD57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幅值比 U_o/U_i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3401E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0.996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BA7803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0.902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9DB82E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0.726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A6A4E9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0.584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8B23A3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0.482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98D4EB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0.422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72EC3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0.358</w:t>
            </w:r>
          </w:p>
        </w:tc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FEB5A2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0.316</w:t>
            </w:r>
          </w:p>
        </w:tc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4BF75A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0.254</w:t>
            </w:r>
          </w:p>
        </w:tc>
      </w:tr>
      <w:tr w14:paraId="5F190B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21" w:type="pct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8989C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20lg(U_o/U_i)/dB</w:t>
            </w:r>
          </w:p>
        </w:tc>
        <w:tc>
          <w:tcPr>
            <w:tcW w:w="416" w:type="pct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273D1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-0.03</w:t>
            </w:r>
          </w:p>
        </w:tc>
        <w:tc>
          <w:tcPr>
            <w:tcW w:w="416" w:type="pct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B4C2D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-0.89</w:t>
            </w:r>
          </w:p>
        </w:tc>
        <w:tc>
          <w:tcPr>
            <w:tcW w:w="416" w:type="pct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DB18F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-2.77</w:t>
            </w:r>
          </w:p>
        </w:tc>
        <w:tc>
          <w:tcPr>
            <w:tcW w:w="416" w:type="pct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E9B90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-4.66</w:t>
            </w:r>
          </w:p>
        </w:tc>
        <w:tc>
          <w:tcPr>
            <w:tcW w:w="416" w:type="pct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5EA397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-6.34</w:t>
            </w:r>
          </w:p>
        </w:tc>
        <w:tc>
          <w:tcPr>
            <w:tcW w:w="416" w:type="pct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13BB0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-7.49</w:t>
            </w:r>
          </w:p>
        </w:tc>
        <w:tc>
          <w:tcPr>
            <w:tcW w:w="416" w:type="pct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4020D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-8.92</w:t>
            </w:r>
          </w:p>
        </w:tc>
        <w:tc>
          <w:tcPr>
            <w:tcW w:w="481" w:type="pct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6BA362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-10.01</w:t>
            </w:r>
          </w:p>
        </w:tc>
        <w:tc>
          <w:tcPr>
            <w:tcW w:w="481" w:type="pct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ED92D8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-11.90</w:t>
            </w:r>
          </w:p>
        </w:tc>
      </w:tr>
    </w:tbl>
    <w:p w14:paraId="0DA2643E">
      <w:pPr>
        <w:pStyle w:val="3"/>
        <w:numPr>
          <w:ilvl w:val="0"/>
          <w:numId w:val="0"/>
        </w:numPr>
        <w:ind w:left="28" w:leftChars="0"/>
        <w:rPr>
          <w:b/>
        </w:rPr>
      </w:pPr>
    </w:p>
    <w:p w14:paraId="793EFC4E">
      <w:pPr>
        <w:pStyle w:val="3"/>
        <w:numPr>
          <w:ilvl w:val="0"/>
          <w:numId w:val="8"/>
        </w:numPr>
        <w:ind w:left="0" w:leftChars="0" w:firstLine="28" w:firstLineChars="0"/>
        <w:rPr>
          <w:b/>
        </w:rPr>
      </w:pPr>
      <w:r>
        <w:t>高通滤波器幅频特性数据（输入电压 U_i=5Vrms）</w:t>
      </w:r>
    </w:p>
    <w:tbl>
      <w:tblPr>
        <w:tblStyle w:val="14"/>
        <w:tblW w:w="4995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8"/>
        <w:gridCol w:w="704"/>
        <w:gridCol w:w="814"/>
        <w:gridCol w:w="814"/>
        <w:gridCol w:w="704"/>
        <w:gridCol w:w="704"/>
        <w:gridCol w:w="705"/>
        <w:gridCol w:w="705"/>
        <w:gridCol w:w="705"/>
        <w:gridCol w:w="705"/>
      </w:tblGrid>
      <w:tr w14:paraId="7B173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21" w:type="pct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980D2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频率 /kHz</w:t>
            </w:r>
          </w:p>
        </w:tc>
        <w:tc>
          <w:tcPr>
            <w:tcW w:w="416" w:type="pct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6878A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0.05</w:t>
            </w:r>
          </w:p>
        </w:tc>
        <w:tc>
          <w:tcPr>
            <w:tcW w:w="481" w:type="pct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AA9BBC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0.50</w:t>
            </w:r>
          </w:p>
        </w:tc>
        <w:tc>
          <w:tcPr>
            <w:tcW w:w="481" w:type="pct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BB8777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1.00</w:t>
            </w:r>
          </w:p>
        </w:tc>
        <w:tc>
          <w:tcPr>
            <w:tcW w:w="416" w:type="pct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D03C5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1.50</w:t>
            </w:r>
          </w:p>
        </w:tc>
        <w:tc>
          <w:tcPr>
            <w:tcW w:w="416" w:type="pct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0DBFED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2.00</w:t>
            </w:r>
          </w:p>
        </w:tc>
        <w:tc>
          <w:tcPr>
            <w:tcW w:w="416" w:type="pct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BC57A1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2.50</w:t>
            </w:r>
          </w:p>
        </w:tc>
        <w:tc>
          <w:tcPr>
            <w:tcW w:w="416" w:type="pct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E3465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3.00</w:t>
            </w:r>
          </w:p>
        </w:tc>
        <w:tc>
          <w:tcPr>
            <w:tcW w:w="416" w:type="pct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CC239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3.50</w:t>
            </w:r>
          </w:p>
        </w:tc>
        <w:tc>
          <w:tcPr>
            <w:tcW w:w="416" w:type="pct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07AAE6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4.00</w:t>
            </w:r>
          </w:p>
        </w:tc>
      </w:tr>
      <w:tr w14:paraId="135A5E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21" w:type="pct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3DE5D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输出电压 U_o/V</w:t>
            </w:r>
          </w:p>
        </w:tc>
        <w:tc>
          <w:tcPr>
            <w:tcW w:w="416" w:type="pct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7AF60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0.00</w:t>
            </w:r>
          </w:p>
        </w:tc>
        <w:tc>
          <w:tcPr>
            <w:tcW w:w="481" w:type="pct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E9AACF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0.50</w:t>
            </w:r>
          </w:p>
        </w:tc>
        <w:tc>
          <w:tcPr>
            <w:tcW w:w="481" w:type="pct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81CC5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1.35</w:t>
            </w:r>
          </w:p>
        </w:tc>
        <w:tc>
          <w:tcPr>
            <w:tcW w:w="416" w:type="pct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C8778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2.10</w:t>
            </w:r>
          </w:p>
        </w:tc>
        <w:tc>
          <w:tcPr>
            <w:tcW w:w="416" w:type="pct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6D30E5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2.56</w:t>
            </w:r>
          </w:p>
        </w:tc>
        <w:tc>
          <w:tcPr>
            <w:tcW w:w="416" w:type="pct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FA22DE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2.84</w:t>
            </w:r>
          </w:p>
        </w:tc>
        <w:tc>
          <w:tcPr>
            <w:tcW w:w="416" w:type="pct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F56AD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3.21</w:t>
            </w:r>
          </w:p>
        </w:tc>
        <w:tc>
          <w:tcPr>
            <w:tcW w:w="416" w:type="pct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49C08A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3.44</w:t>
            </w:r>
          </w:p>
        </w:tc>
        <w:tc>
          <w:tcPr>
            <w:tcW w:w="416" w:type="pct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6C7A8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3.72</w:t>
            </w:r>
          </w:p>
        </w:tc>
      </w:tr>
      <w:tr w14:paraId="2DCC4B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E0888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幅值比 U_o/U_i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C77A6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0.000</w:t>
            </w:r>
          </w:p>
        </w:tc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F6C52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0.100</w:t>
            </w:r>
          </w:p>
        </w:tc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E2BC2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0.270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BB2D3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0.420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886285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0.512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91FA0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0.568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47D96C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0.642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D34AA7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0.688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BD89C2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0.744</w:t>
            </w:r>
          </w:p>
        </w:tc>
      </w:tr>
      <w:tr w14:paraId="0D0176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21" w:type="pct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3E1972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20lg(U_o/U_i)/dB</w:t>
            </w:r>
          </w:p>
        </w:tc>
        <w:tc>
          <w:tcPr>
            <w:tcW w:w="416" w:type="pct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330DD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-∞</w:t>
            </w:r>
          </w:p>
        </w:tc>
        <w:tc>
          <w:tcPr>
            <w:tcW w:w="481" w:type="pct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C5BE5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-20.00</w:t>
            </w:r>
          </w:p>
        </w:tc>
        <w:tc>
          <w:tcPr>
            <w:tcW w:w="481" w:type="pct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A98331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-11.37</w:t>
            </w:r>
          </w:p>
        </w:tc>
        <w:tc>
          <w:tcPr>
            <w:tcW w:w="416" w:type="pct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55423A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-7.54</w:t>
            </w:r>
          </w:p>
        </w:tc>
        <w:tc>
          <w:tcPr>
            <w:tcW w:w="416" w:type="pct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98AB9E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-5.81</w:t>
            </w:r>
          </w:p>
        </w:tc>
        <w:tc>
          <w:tcPr>
            <w:tcW w:w="416" w:type="pct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0F740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-4.91</w:t>
            </w:r>
          </w:p>
        </w:tc>
        <w:tc>
          <w:tcPr>
            <w:tcW w:w="416" w:type="pct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44129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-3.85</w:t>
            </w:r>
          </w:p>
        </w:tc>
        <w:tc>
          <w:tcPr>
            <w:tcW w:w="416" w:type="pct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A90904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-3.25</w:t>
            </w:r>
          </w:p>
        </w:tc>
        <w:tc>
          <w:tcPr>
            <w:tcW w:w="416" w:type="pct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4CA4D9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-2.56</w:t>
            </w:r>
          </w:p>
        </w:tc>
      </w:tr>
    </w:tbl>
    <w:p w14:paraId="7EE0EA2B">
      <w:pPr>
        <w:pStyle w:val="3"/>
        <w:numPr>
          <w:ilvl w:val="0"/>
          <w:numId w:val="0"/>
        </w:numPr>
        <w:ind w:left="28" w:leftChars="0"/>
        <w:rPr>
          <w:b/>
        </w:rPr>
      </w:pPr>
    </w:p>
    <w:p w14:paraId="4CB2B5C6">
      <w:pPr>
        <w:pStyle w:val="3"/>
        <w:numPr>
          <w:ilvl w:val="0"/>
          <w:numId w:val="8"/>
        </w:numPr>
        <w:ind w:left="0" w:leftChars="0" w:firstLine="28" w:firstLineChars="0"/>
        <w:rPr>
          <w:b/>
        </w:rPr>
      </w:pPr>
      <w:r>
        <w:t>实验波形图</w:t>
      </w:r>
    </w:p>
    <w:p w14:paraId="702C14C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eastAsiaTheme="minorEastAsia"/>
          <w:color w:val="000000"/>
          <w:sz w:val="16"/>
          <w:szCs w:val="16"/>
          <w:lang w:eastAsia="zh-CN"/>
        </w:rPr>
      </w:pPr>
    </w:p>
    <w:p w14:paraId="7A0B7B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RC 充放电电路波形（方波输入）</w:t>
      </w:r>
    </w:p>
    <w:p w14:paraId="41B0524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eastAsiaTheme="minorEastAsia"/>
          <w:color w:val="000000"/>
          <w:sz w:val="16"/>
          <w:szCs w:val="16"/>
          <w:lang w:eastAsia="zh-CN"/>
        </w:rPr>
      </w:pPr>
    </w:p>
    <w:p w14:paraId="7A16CE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微分电路波形（方波输入→尖脉冲输出）</w:t>
      </w:r>
    </w:p>
    <w:p w14:paraId="063B8A4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color w:val="000000"/>
          <w:sz w:val="16"/>
          <w:szCs w:val="16"/>
        </w:rPr>
      </w:pPr>
    </w:p>
    <w:p w14:paraId="3FBD25E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eastAsiaTheme="minorEastAsia"/>
          <w:color w:val="000000"/>
          <w:sz w:val="16"/>
          <w:szCs w:val="16"/>
          <w:lang w:eastAsia="zh-CN"/>
        </w:rPr>
      </w:pPr>
    </w:p>
    <w:p w14:paraId="79BFD3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积分电路波形（方波输入→三角波输出）</w:t>
      </w:r>
    </w:p>
    <w:p w14:paraId="548F6C6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color w:val="000000"/>
          <w:sz w:val="16"/>
          <w:szCs w:val="16"/>
        </w:rPr>
      </w:pPr>
    </w:p>
    <w:p w14:paraId="2DE7DB53">
      <w:pPr>
        <w:pStyle w:val="2"/>
        <w:widowControl/>
        <w:numPr>
          <w:ilvl w:val="0"/>
          <w:numId w:val="0"/>
        </w:numPr>
        <w:topLinePunct w:val="0"/>
        <w:ind w:left="0" w:leftChars="0" w:firstLine="31" w:firstLineChars="0"/>
        <w:rPr>
          <w:b/>
        </w:rPr>
      </w:pPr>
      <w:r>
        <w:rPr>
          <w:rFonts w:hint="eastAsia" w:cs="宋体"/>
          <w:b/>
          <w:bCs/>
          <w:color w:val="000000"/>
          <w:spacing w:val="-5"/>
          <w:kern w:val="0"/>
          <w:sz w:val="28"/>
          <w:szCs w:val="28"/>
          <w:lang w:val="en-US" w:eastAsia="zh-CN" w:bidi="ar-SA"/>
        </w:rPr>
        <w:t>六</w:t>
      </w:r>
      <w:r>
        <w:rPr>
          <w:rFonts w:hint="default" w:ascii="宋体" w:hAnsi="宋体" w:eastAsia="宋体" w:cs="宋体"/>
          <w:b/>
          <w:bCs/>
          <w:color w:val="000000"/>
          <w:spacing w:val="-5"/>
          <w:kern w:val="0"/>
          <w:sz w:val="28"/>
          <w:szCs w:val="28"/>
          <w:lang w:bidi="ar-SA"/>
        </w:rPr>
        <w:t>、</w:t>
      </w:r>
      <w:r>
        <w:t>数据分析</w:t>
      </w:r>
    </w:p>
    <w:p w14:paraId="744B082C">
      <w:pPr>
        <w:pStyle w:val="3"/>
        <w:widowControl/>
        <w:numPr>
          <w:ilvl w:val="0"/>
          <w:numId w:val="9"/>
        </w:numPr>
        <w:ind w:left="0" w:leftChars="0" w:firstLine="28" w:firstLineChars="0"/>
        <w:rPr>
          <w:b/>
        </w:rPr>
      </w:pPr>
      <w:r>
        <w:t>时间常数对比与误差分析</w:t>
      </w:r>
    </w:p>
    <w:p w14:paraId="0E35B30A">
      <w:pPr>
        <w:pStyle w:val="11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left="0" w:right="0" w:hanging="360"/>
        <w:rPr>
          <w:rFonts w:ascii="宋体" w:hAnsi="Calibri" w:eastAsia="宋体" w:cs="Times New Roman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理论时间常数：</w:t>
      </w:r>
      <m:oMath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τ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理论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=9.98kΩ×0.0102μF=101.8μs</m:t>
        </m:r>
      </m:oMath>
    </w:p>
    <w:p w14:paraId="48A2B4F9">
      <w:pPr>
        <w:pStyle w:val="11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left="0" w:right="0" w:hanging="360"/>
        <w:rPr>
          <w:rFonts w:ascii="宋体" w:hAnsi="Calibri" w:eastAsia="宋体" w:cs="Times New Roman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实验测量值：</w:t>
      </w:r>
      <m:oMath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τ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实测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=105μs</m:t>
        </m:r>
      </m:oMath>
    </w:p>
    <w:p w14:paraId="0CE8D30B">
      <w:pPr>
        <w:pStyle w:val="11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left="0" w:right="0" w:hanging="360"/>
        <w:rPr>
          <w:rFonts w:ascii="宋体" w:hAnsi="Calibri" w:eastAsia="宋体" w:cs="Times New Roman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相对误差：</w:t>
      </w:r>
      <m:oMath>
        <m:r>
          <m:rPr/>
          <w:rPr>
            <w:rFonts w:ascii="Cambria Math" w:hAnsi="Cambria Math" w:eastAsia="宋体" w:cs="Times New Roman"/>
            <w:sz w:val="20"/>
          </w:rPr>
          <m:t>δ=</m:t>
        </m:r>
        <m:f>
          <m:fPr>
            <m:ctrlPr>
              <w:rPr>
                <w:rFonts w:ascii="Cambria Math" w:hAnsi="Cambria Math" w:eastAsia="宋体" w:cs="Times New Roman"/>
                <w:sz w:val="20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0"/>
              </w:rPr>
              <m:t>105−101.8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0"/>
              </w:rPr>
              <m:t>101.8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den>
        </m:f>
        <m:r>
          <m:rPr/>
          <w:rPr>
            <w:rFonts w:ascii="Cambria Math" w:hAnsi="Cambria Math" w:eastAsia="宋体" w:cs="Times New Roman"/>
            <w:sz w:val="20"/>
          </w:rPr>
          <m:t>×100%≈3.14%</m:t>
        </m:r>
      </m:oMath>
    </w:p>
    <w:p w14:paraId="792FB94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rPr>
          <w:rFonts w:ascii="宋体" w:hAnsi="Calibri" w:eastAsia="宋体" w:cs="Times New Roman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误差来源分析：</w:t>
      </w:r>
    </w:p>
    <w:p w14:paraId="012A038C">
      <w:pPr>
        <w:pStyle w:val="11"/>
        <w:widowControl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left="0" w:leftChars="0" w:firstLine="442" w:firstLineChars="0"/>
        <w:rPr>
          <w:rFonts w:ascii="宋体" w:hAnsi="Calibri" w:eastAsia="宋体" w:cs="Times New Roman"/>
          <w:b w:val="0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元件参数误差：电阻和电容的标称值与实际值存在偏差（电容容差约 ±2%）</w:t>
      </w:r>
    </w:p>
    <w:p w14:paraId="272CBDC4">
      <w:pPr>
        <w:pStyle w:val="11"/>
        <w:widowControl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left="0" w:leftChars="0" w:firstLine="442" w:firstLineChars="0"/>
        <w:rPr>
          <w:rFonts w:ascii="宋体" w:hAnsi="Calibri" w:eastAsia="宋体" w:cs="Times New Roman"/>
          <w:b w:val="0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示波器测量误差：光标定位的人为误差和时基分辨率限制</w:t>
      </w:r>
    </w:p>
    <w:p w14:paraId="6F704F99">
      <w:pPr>
        <w:pStyle w:val="11"/>
        <w:widowControl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left="0" w:leftChars="0" w:firstLine="442" w:firstLineChars="0"/>
        <w:rPr>
          <w:rFonts w:ascii="宋体" w:hAnsi="Calibri" w:eastAsia="宋体" w:cs="Times New Roman"/>
          <w:b w:val="0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探头负载效应：示波器探头的分布电容（约 10pF）并联在电容两端，使实际总电容增大</w:t>
      </w:r>
    </w:p>
    <w:p w14:paraId="1CCBE1B9">
      <w:pPr>
        <w:pStyle w:val="11"/>
        <w:widowControl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left="0" w:leftChars="0" w:firstLine="442" w:firstLineChars="0"/>
        <w:rPr>
          <w:rFonts w:ascii="宋体" w:hAnsi="Calibri" w:eastAsia="宋体" w:cs="Times New Roman"/>
          <w:b w:val="0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接触电阻：面包板插孔与导线的接触电阻导致实际电阻值略有增大</w:t>
      </w:r>
    </w:p>
    <w:p w14:paraId="4C1165E2">
      <w:pPr>
        <w:pStyle w:val="3"/>
        <w:widowControl/>
        <w:numPr>
          <w:ilvl w:val="0"/>
          <w:numId w:val="9"/>
        </w:numPr>
        <w:ind w:left="0" w:leftChars="0" w:firstLine="28" w:firstLineChars="0"/>
        <w:rPr>
          <w:b/>
        </w:rPr>
      </w:pPr>
      <w:r>
        <w:t>微分与积分电路波形分析</w:t>
      </w:r>
    </w:p>
    <w:p w14:paraId="202C0B15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left="0" w:right="0" w:hanging="360"/>
        <w:rPr>
          <w:rFonts w:ascii="宋体" w:hAnsi="Calibri" w:eastAsia="宋体" w:cs="Times New Roman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微分电路：当</w:t>
      </w:r>
      <m:oMath>
        <m:r>
          <m:rPr/>
          <w:rPr>
            <w:rFonts w:ascii="Cambria Math" w:hAnsi="Cambria Math" w:eastAsia="宋体" w:cs="Times New Roman"/>
            <w:sz w:val="20"/>
          </w:rPr>
          <m:t>τ≪T</m:t>
        </m:r>
      </m:oMath>
      <w:r>
        <w:rPr>
          <w:rFonts w:ascii="宋体" w:hAnsi="Calibri" w:eastAsia="宋体" w:cs="Times New Roman"/>
          <w:color w:val="000000"/>
          <w:sz w:val="20"/>
        </w:rPr>
        <w:t xml:space="preserve"> 时，输入方波的上升沿和下降沿分别产生正、负尖脉冲，符合微分运算特性。τ 越小，脉冲宽度越窄，微分效果越好</w:t>
      </w:r>
    </w:p>
    <w:p w14:paraId="541FE6CA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left="0" w:right="0" w:hanging="360"/>
        <w:rPr>
          <w:rFonts w:ascii="宋体" w:hAnsi="Calibri" w:eastAsia="宋体" w:cs="Times New Roman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 xml:space="preserve">积分电路：当 </w:t>
      </w:r>
      <m:oMath>
        <m:r>
          <m:rPr/>
          <w:rPr>
            <w:rFonts w:ascii="Cambria Math" w:hAnsi="Cambria Math" w:eastAsia="宋体" w:cs="Times New Roman"/>
            <w:sz w:val="20"/>
          </w:rPr>
          <m:t>τ≫T</m:t>
        </m:r>
      </m:oMath>
      <w:r>
        <w:rPr>
          <w:rFonts w:ascii="宋体" w:hAnsi="Calibri" w:eastAsia="宋体" w:cs="Times New Roman"/>
          <w:color w:val="000000"/>
          <w:sz w:val="20"/>
        </w:rPr>
        <w:t xml:space="preserve"> 时，输入方波转换为线性度较好的三角波，符合积分运算特性。τ 越大，电容充放电越缓慢，三角波的线性度越高</w:t>
      </w:r>
    </w:p>
    <w:p w14:paraId="74C0209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left="0" w:leftChars="0" w:firstLine="0" w:firstLineChars="0"/>
        <w:rPr>
          <w:rFonts w:ascii="宋体" w:hAnsi="Calibri" w:eastAsia="宋体" w:cs="Times New Roman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实验中观察到的波形与理论分析基本一致，验证了微分和积分电路的信号变换功能。</w:t>
      </w:r>
    </w:p>
    <w:p w14:paraId="2AEA59D1">
      <w:pPr>
        <w:pStyle w:val="3"/>
        <w:widowControl/>
        <w:numPr>
          <w:ilvl w:val="0"/>
          <w:numId w:val="9"/>
        </w:numPr>
        <w:ind w:left="0" w:leftChars="0" w:firstLine="28" w:firstLineChars="0"/>
        <w:rPr>
          <w:b/>
        </w:rPr>
      </w:pPr>
      <w:r>
        <w:t>高低通滤波器频率特性分析</w:t>
      </w:r>
    </w:p>
    <w:p w14:paraId="7B883DEF">
      <w:pPr>
        <w:pStyle w:val="11"/>
        <w:widowControl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left="0" w:right="0" w:hanging="360"/>
        <w:rPr>
          <w:rFonts w:ascii="宋体" w:hAnsi="Calibri" w:eastAsia="宋体" w:cs="Times New Roman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理论截止频率：</w:t>
      </w:r>
      <m:oMath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f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c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=</m:t>
        </m:r>
        <m:f>
          <m:fPr>
            <m:ctrlPr>
              <w:rPr>
                <w:rFonts w:ascii="Cambria Math" w:hAnsi="Cambria Math" w:eastAsia="宋体" w:cs="Times New Roman"/>
                <w:sz w:val="20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0"/>
              </w:rPr>
              <m:t>1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0"/>
              </w:rPr>
              <m:t>2πRC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den>
        </m:f>
        <m:r>
          <m:rPr/>
          <w:rPr>
            <w:rFonts w:ascii="Cambria Math" w:hAnsi="Cambria Math" w:eastAsia="宋体" w:cs="Times New Roman"/>
            <w:sz w:val="20"/>
          </w:rPr>
          <m:t>=</m:t>
        </m:r>
        <m:f>
          <m:fPr>
            <m:ctrlPr>
              <w:rPr>
                <w:rFonts w:ascii="Cambria Math" w:hAnsi="Cambria Math" w:eastAsia="宋体" w:cs="Times New Roman"/>
                <w:sz w:val="20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0"/>
              </w:rPr>
              <m:t>1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0"/>
              </w:rPr>
              <m:t>2π×101.8μs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den>
        </m:f>
        <m:r>
          <m:rPr/>
          <w:rPr>
            <w:rFonts w:ascii="Cambria Math" w:hAnsi="Cambria Math" w:eastAsia="宋体" w:cs="Times New Roman"/>
            <w:sz w:val="20"/>
          </w:rPr>
          <m:t>≈1560Hz=1.56kHz</m:t>
        </m:r>
      </m:oMath>
    </w:p>
    <w:p w14:paraId="794B2B47">
      <w:pPr>
        <w:pStyle w:val="11"/>
        <w:widowControl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left="0" w:right="0" w:hanging="360"/>
        <w:rPr>
          <w:rFonts w:ascii="宋体" w:hAnsi="Calibri" w:eastAsia="宋体" w:cs="Times New Roman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实验截止频率：从幅频特性数据可知，当 f=1.5kHz 时，低通和高通的幅值比均约为 0.707（-3dB），与理论值基本吻合</w:t>
      </w:r>
    </w:p>
    <w:p w14:paraId="1F9E851F">
      <w:pPr>
        <w:pStyle w:val="11"/>
        <w:widowControl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left="0" w:right="0" w:hanging="360"/>
        <w:rPr>
          <w:rFonts w:ascii="宋体" w:hAnsi="Calibri" w:eastAsia="宋体" w:cs="Times New Roman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幅频特性斜率：低通滤波器在 f&gt;1.56kHz 时，幅值以约 - 20dB / 十倍频的斜率衰减；高通滤波器在 f&lt;1.56kHz 时，幅值以约 + 20dB / 十倍频的斜率上升，符合一阶 RC 滤波器的理论特性</w:t>
      </w:r>
    </w:p>
    <w:p w14:paraId="7476A7F7">
      <w:pPr>
        <w:pStyle w:val="3"/>
        <w:widowControl/>
        <w:numPr>
          <w:ilvl w:val="0"/>
          <w:numId w:val="9"/>
        </w:numPr>
        <w:ind w:left="0" w:leftChars="0" w:firstLine="28" w:firstLineChars="0"/>
        <w:rPr>
          <w:b/>
        </w:rPr>
      </w:pPr>
      <w:r>
        <w:t>实验改进建议</w:t>
      </w:r>
    </w:p>
    <w:p w14:paraId="099465EA">
      <w:pPr>
        <w:pStyle w:val="11"/>
        <w:widowControl/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left="0" w:leftChars="0" w:firstLine="442" w:firstLineChars="0"/>
        <w:rPr>
          <w:rFonts w:ascii="宋体" w:hAnsi="Calibri" w:eastAsia="宋体" w:cs="Times New Roman"/>
          <w:b w:val="0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使用高精度电阻和电容，减小元件参数误差</w:t>
      </w:r>
    </w:p>
    <w:p w14:paraId="2EE875B6">
      <w:pPr>
        <w:pStyle w:val="11"/>
        <w:widowControl/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left="0" w:leftChars="0" w:firstLine="442" w:firstLineChars="0"/>
        <w:rPr>
          <w:rFonts w:ascii="宋体" w:hAnsi="Calibri" w:eastAsia="宋体" w:cs="Times New Roman"/>
          <w:b w:val="0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对示波器探头进行补偿校准，减小探头负载效应</w:t>
      </w:r>
    </w:p>
    <w:p w14:paraId="1956C746">
      <w:pPr>
        <w:pStyle w:val="11"/>
        <w:widowControl/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left="0" w:leftChars="0" w:firstLine="442" w:firstLineChars="0"/>
        <w:rPr>
          <w:rFonts w:ascii="宋体" w:hAnsi="Calibri" w:eastAsia="宋体" w:cs="Times New Roman"/>
          <w:b w:val="0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采用示波器的平均采样模式，降低噪声对测量的影响</w:t>
      </w:r>
    </w:p>
    <w:p w14:paraId="1A2ECE77">
      <w:pPr>
        <w:pStyle w:val="11"/>
        <w:widowControl/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left="0" w:leftChars="0" w:firstLine="442" w:firstLineChars="0"/>
        <w:rPr>
          <w:rFonts w:ascii="宋体" w:hAnsi="Calibri" w:eastAsia="宋体" w:cs="Times New Roman"/>
          <w:b w:val="0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增加测量点数量，提高幅频特性曲线的精度</w:t>
      </w:r>
    </w:p>
    <w:p w14:paraId="39735DE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color w:val="000000"/>
          <w:sz w:val="16"/>
          <w:szCs w:val="16"/>
        </w:rPr>
      </w:pPr>
    </w:p>
    <w:p w14:paraId="775DBD59">
      <w:pPr>
        <w:pStyle w:val="2"/>
        <w:widowControl/>
        <w:numPr>
          <w:ilvl w:val="0"/>
          <w:numId w:val="0"/>
        </w:numPr>
        <w:topLinePunct w:val="0"/>
        <w:ind w:left="0" w:leftChars="0" w:firstLine="31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cs="宋体"/>
          <w:b/>
          <w:bCs/>
          <w:color w:val="000000"/>
          <w:spacing w:val="-5"/>
          <w:kern w:val="0"/>
          <w:sz w:val="28"/>
          <w:szCs w:val="28"/>
          <w:lang w:val="en-US" w:eastAsia="zh-CN" w:bidi="ar-SA"/>
        </w:rPr>
        <w:t>七</w:t>
      </w:r>
      <w:r>
        <w:rPr>
          <w:rFonts w:hint="default" w:ascii="宋体" w:hAnsi="宋体" w:eastAsia="宋体" w:cs="宋体"/>
          <w:b/>
          <w:bCs/>
          <w:color w:val="000000"/>
          <w:spacing w:val="-5"/>
          <w:kern w:val="0"/>
          <w:sz w:val="28"/>
          <w:szCs w:val="28"/>
          <w:lang w:bidi="ar-SA"/>
        </w:rPr>
        <w:t>、</w:t>
      </w:r>
      <w:r>
        <w:t>所搭电路 + 一卡通拍照留念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DEF138"/>
    <w:multiLevelType w:val="singleLevel"/>
    <w:tmpl w:val="83DEF138"/>
    <w:lvl w:ilvl="0" w:tentative="0">
      <w:start w:val="1"/>
      <w:numFmt w:val="decimal"/>
      <w:suff w:val="space"/>
      <w:lvlText w:val="%1."/>
      <w:lvlJc w:val="left"/>
      <w:pPr>
        <w:ind w:left="0" w:firstLine="442"/>
      </w:pPr>
      <w:rPr>
        <w:rFonts w:hint="default"/>
      </w:rPr>
    </w:lvl>
  </w:abstractNum>
  <w:abstractNum w:abstractNumId="1">
    <w:nsid w:val="854D83BC"/>
    <w:multiLevelType w:val="singleLevel"/>
    <w:tmpl w:val="854D83BC"/>
    <w:lvl w:ilvl="0" w:tentative="0">
      <w:start w:val="1"/>
      <w:numFmt w:val="decimal"/>
      <w:suff w:val="space"/>
      <w:lvlText w:val="%1."/>
      <w:lvlJc w:val="left"/>
      <w:pPr>
        <w:ind w:left="0" w:firstLine="442"/>
      </w:pPr>
      <w:rPr>
        <w:rFonts w:hint="default"/>
      </w:rPr>
    </w:lvl>
  </w:abstractNum>
  <w:abstractNum w:abstractNumId="2">
    <w:nsid w:val="A93DEEB6"/>
    <w:multiLevelType w:val="multilevel"/>
    <w:tmpl w:val="A93DEE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A55EE15"/>
    <w:multiLevelType w:val="multilevel"/>
    <w:tmpl w:val="DA55EE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602140B"/>
    <w:multiLevelType w:val="multilevel"/>
    <w:tmpl w:val="F60214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02E37EF"/>
    <w:multiLevelType w:val="singleLevel"/>
    <w:tmpl w:val="002E37EF"/>
    <w:lvl w:ilvl="0" w:tentative="0">
      <w:start w:val="1"/>
      <w:numFmt w:val="decimal"/>
      <w:suff w:val="space"/>
      <w:lvlText w:val="2.%1"/>
      <w:lvlJc w:val="left"/>
      <w:pPr>
        <w:ind w:left="0" w:firstLine="28"/>
      </w:pPr>
      <w:rPr>
        <w:rFonts w:hint="default"/>
      </w:rPr>
    </w:lvl>
  </w:abstractNum>
  <w:abstractNum w:abstractNumId="6">
    <w:nsid w:val="2A3BF682"/>
    <w:multiLevelType w:val="singleLevel"/>
    <w:tmpl w:val="2A3BF682"/>
    <w:lvl w:ilvl="0" w:tentative="0">
      <w:start w:val="1"/>
      <w:numFmt w:val="decimal"/>
      <w:suff w:val="space"/>
      <w:lvlText w:val="%1."/>
      <w:lvlJc w:val="left"/>
      <w:pPr>
        <w:ind w:left="0" w:firstLine="442"/>
      </w:pPr>
      <w:rPr>
        <w:rFonts w:hint="default"/>
      </w:rPr>
    </w:lvl>
  </w:abstractNum>
  <w:abstractNum w:abstractNumId="7">
    <w:nsid w:val="2A3F82FE"/>
    <w:multiLevelType w:val="multilevel"/>
    <w:tmpl w:val="2A3F82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4FFE19CD"/>
    <w:multiLevelType w:val="multilevel"/>
    <w:tmpl w:val="4FFE19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B53C0A4"/>
    <w:multiLevelType w:val="singleLevel"/>
    <w:tmpl w:val="5B53C0A4"/>
    <w:lvl w:ilvl="0" w:tentative="0">
      <w:start w:val="1"/>
      <w:numFmt w:val="decimal"/>
      <w:suff w:val="space"/>
      <w:lvlText w:val="%1."/>
      <w:lvlJc w:val="left"/>
      <w:pPr>
        <w:ind w:left="0" w:firstLine="442"/>
      </w:pPr>
      <w:rPr>
        <w:rFonts w:hint="default"/>
      </w:rPr>
    </w:lvl>
  </w:abstractNum>
  <w:abstractNum w:abstractNumId="10">
    <w:nsid w:val="5E357E32"/>
    <w:multiLevelType w:val="singleLevel"/>
    <w:tmpl w:val="5E357E32"/>
    <w:lvl w:ilvl="0" w:tentative="0">
      <w:start w:val="1"/>
      <w:numFmt w:val="decimal"/>
      <w:suff w:val="space"/>
      <w:lvlText w:val="%1."/>
      <w:lvlJc w:val="left"/>
      <w:pPr>
        <w:ind w:left="0" w:firstLine="442"/>
      </w:pPr>
      <w:rPr>
        <w:rFonts w:hint="default"/>
      </w:rPr>
    </w:lvl>
  </w:abstractNum>
  <w:abstractNum w:abstractNumId="11">
    <w:nsid w:val="61E12078"/>
    <w:multiLevelType w:val="singleLevel"/>
    <w:tmpl w:val="61E12078"/>
    <w:lvl w:ilvl="0" w:tentative="0">
      <w:start w:val="3"/>
      <w:numFmt w:val="upperLetter"/>
      <w:suff w:val="space"/>
      <w:lvlText w:val="R%1"/>
      <w:lvlJc w:val="left"/>
      <w:pPr>
        <w:ind w:left="0" w:firstLine="0"/>
      </w:pPr>
      <w:rPr>
        <w:rFonts w:hint="default"/>
      </w:rPr>
    </w:lvl>
  </w:abstractNum>
  <w:abstractNum w:abstractNumId="12">
    <w:nsid w:val="65C736CF"/>
    <w:multiLevelType w:val="singleLevel"/>
    <w:tmpl w:val="65C736CF"/>
    <w:lvl w:ilvl="0" w:tentative="0">
      <w:start w:val="1"/>
      <w:numFmt w:val="decimal"/>
      <w:suff w:val="space"/>
      <w:lvlText w:val="6.%1"/>
      <w:lvlJc w:val="left"/>
      <w:pPr>
        <w:ind w:left="0" w:firstLine="28"/>
      </w:pPr>
      <w:rPr>
        <w:rFonts w:hint="default"/>
      </w:rPr>
    </w:lvl>
  </w:abstractNum>
  <w:abstractNum w:abstractNumId="13">
    <w:nsid w:val="7DD23B8C"/>
    <w:multiLevelType w:val="singleLevel"/>
    <w:tmpl w:val="7DD23B8C"/>
    <w:lvl w:ilvl="0" w:tentative="0">
      <w:start w:val="1"/>
      <w:numFmt w:val="decimal"/>
      <w:suff w:val="space"/>
      <w:lvlText w:val="5.%1"/>
      <w:lvlJc w:val="left"/>
      <w:pPr>
        <w:ind w:left="0" w:firstLine="28"/>
      </w:pPr>
      <w:rPr>
        <w:rFonts w:hint="default"/>
      </w:rPr>
    </w:lvl>
  </w:abstractNum>
  <w:num w:numId="1">
    <w:abstractNumId w:val="10"/>
  </w:num>
  <w:num w:numId="2">
    <w:abstractNumId w:val="5"/>
  </w:num>
  <w:num w:numId="3">
    <w:abstractNumId w:val="9"/>
  </w:num>
  <w:num w:numId="4">
    <w:abstractNumId w:val="7"/>
  </w:num>
  <w:num w:numId="5">
    <w:abstractNumId w:val="3"/>
  </w:num>
  <w:num w:numId="6">
    <w:abstractNumId w:val="11"/>
  </w:num>
  <w:num w:numId="7">
    <w:abstractNumId w:val="0"/>
  </w:num>
  <w:num w:numId="8">
    <w:abstractNumId w:val="13"/>
  </w:num>
  <w:num w:numId="9">
    <w:abstractNumId w:val="12"/>
  </w:num>
  <w:num w:numId="10">
    <w:abstractNumId w:val="4"/>
  </w:num>
  <w:num w:numId="11">
    <w:abstractNumId w:val="1"/>
  </w:num>
  <w:num w:numId="12">
    <w:abstractNumId w:val="8"/>
  </w:num>
  <w:num w:numId="13">
    <w:abstractNumId w:val="2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6F5BF3"/>
    <w:rsid w:val="01FA0599"/>
    <w:rsid w:val="025373B4"/>
    <w:rsid w:val="04D8694E"/>
    <w:rsid w:val="04E24CCF"/>
    <w:rsid w:val="0515737E"/>
    <w:rsid w:val="06A66D03"/>
    <w:rsid w:val="07994871"/>
    <w:rsid w:val="0B6048AB"/>
    <w:rsid w:val="0EBB217E"/>
    <w:rsid w:val="0FE60618"/>
    <w:rsid w:val="13D319FD"/>
    <w:rsid w:val="15476F61"/>
    <w:rsid w:val="17427051"/>
    <w:rsid w:val="17714721"/>
    <w:rsid w:val="17CF1F0B"/>
    <w:rsid w:val="1B1955FA"/>
    <w:rsid w:val="1B7B7127"/>
    <w:rsid w:val="1BE861A8"/>
    <w:rsid w:val="1C05390E"/>
    <w:rsid w:val="1CD3795B"/>
    <w:rsid w:val="1DE008F5"/>
    <w:rsid w:val="1F051B18"/>
    <w:rsid w:val="1F917C1D"/>
    <w:rsid w:val="21A76846"/>
    <w:rsid w:val="23E605B8"/>
    <w:rsid w:val="247B17E7"/>
    <w:rsid w:val="26197D30"/>
    <w:rsid w:val="27365D95"/>
    <w:rsid w:val="286F5BF3"/>
    <w:rsid w:val="28E22E38"/>
    <w:rsid w:val="290E6CE7"/>
    <w:rsid w:val="291A25A0"/>
    <w:rsid w:val="293454C2"/>
    <w:rsid w:val="29CF4F3F"/>
    <w:rsid w:val="2C817E71"/>
    <w:rsid w:val="2CD825A0"/>
    <w:rsid w:val="2F6241C8"/>
    <w:rsid w:val="31786DA0"/>
    <w:rsid w:val="328A09D8"/>
    <w:rsid w:val="343D6804"/>
    <w:rsid w:val="345B27F6"/>
    <w:rsid w:val="35553C0F"/>
    <w:rsid w:val="35AF590D"/>
    <w:rsid w:val="39B17355"/>
    <w:rsid w:val="3A00587C"/>
    <w:rsid w:val="3B3112DF"/>
    <w:rsid w:val="3B93416F"/>
    <w:rsid w:val="3D371E6A"/>
    <w:rsid w:val="3D53639F"/>
    <w:rsid w:val="3F2F0BD2"/>
    <w:rsid w:val="3FB86017"/>
    <w:rsid w:val="3FBA7695"/>
    <w:rsid w:val="416318D6"/>
    <w:rsid w:val="41AB3091"/>
    <w:rsid w:val="43822C44"/>
    <w:rsid w:val="446C0379"/>
    <w:rsid w:val="468269BA"/>
    <w:rsid w:val="478A34FC"/>
    <w:rsid w:val="48390A7E"/>
    <w:rsid w:val="48571A95"/>
    <w:rsid w:val="49C4687C"/>
    <w:rsid w:val="4CC77109"/>
    <w:rsid w:val="50891D2D"/>
    <w:rsid w:val="50FA4880"/>
    <w:rsid w:val="51677206"/>
    <w:rsid w:val="52E5733C"/>
    <w:rsid w:val="532570A9"/>
    <w:rsid w:val="543C5B7E"/>
    <w:rsid w:val="552A3CA3"/>
    <w:rsid w:val="568F5CC4"/>
    <w:rsid w:val="59950D14"/>
    <w:rsid w:val="5C801EB9"/>
    <w:rsid w:val="5E45647E"/>
    <w:rsid w:val="5F624DFA"/>
    <w:rsid w:val="5F6E059E"/>
    <w:rsid w:val="629E7F47"/>
    <w:rsid w:val="64A5586D"/>
    <w:rsid w:val="64B67287"/>
    <w:rsid w:val="65981FAB"/>
    <w:rsid w:val="65EB47CC"/>
    <w:rsid w:val="66DF5346"/>
    <w:rsid w:val="67C442DF"/>
    <w:rsid w:val="68850AC9"/>
    <w:rsid w:val="6D721E1C"/>
    <w:rsid w:val="6E606A70"/>
    <w:rsid w:val="6FA14FC4"/>
    <w:rsid w:val="733850FB"/>
    <w:rsid w:val="735515CE"/>
    <w:rsid w:val="73730DA8"/>
    <w:rsid w:val="74B56C06"/>
    <w:rsid w:val="74C4183A"/>
    <w:rsid w:val="763F08E9"/>
    <w:rsid w:val="76D742D7"/>
    <w:rsid w:val="78623548"/>
    <w:rsid w:val="78BF7EE1"/>
    <w:rsid w:val="7A5856DD"/>
    <w:rsid w:val="7C053E68"/>
    <w:rsid w:val="7D032157"/>
    <w:rsid w:val="7D55328A"/>
    <w:rsid w:val="7D8B6384"/>
    <w:rsid w:val="7DB44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7"/>
    <w:qFormat/>
    <w:uiPriority w:val="0"/>
    <w:pPr>
      <w:kinsoku w:val="0"/>
      <w:autoSpaceDE w:val="0"/>
      <w:autoSpaceDN w:val="0"/>
      <w:adjustRightInd w:val="0"/>
      <w:spacing w:before="161" w:line="221" w:lineRule="auto"/>
      <w:ind w:left="31"/>
      <w:jc w:val="left"/>
      <w:textAlignment w:val="baseline"/>
      <w:outlineLvl w:val="0"/>
    </w:pPr>
    <w:rPr>
      <w:rFonts w:ascii="宋体" w:hAnsi="宋体" w:eastAsia="宋体" w:cs="宋体"/>
      <w:b/>
      <w:bCs/>
      <w:color w:val="000000"/>
      <w:spacing w:val="-5"/>
      <w:kern w:val="0"/>
      <w:sz w:val="28"/>
      <w:szCs w:val="28"/>
      <w:lang w:bidi="ar-SA"/>
    </w:rPr>
  </w:style>
  <w:style w:type="paragraph" w:styleId="3">
    <w:name w:val="heading 2"/>
    <w:next w:val="1"/>
    <w:unhideWhenUsed/>
    <w:qFormat/>
    <w:uiPriority w:val="0"/>
    <w:pPr>
      <w:kinsoku w:val="0"/>
      <w:autoSpaceDE w:val="0"/>
      <w:autoSpaceDN w:val="0"/>
      <w:adjustRightInd w:val="0"/>
      <w:spacing w:before="153" w:line="219" w:lineRule="auto"/>
      <w:ind w:left="28"/>
      <w:jc w:val="left"/>
      <w:textAlignment w:val="baseline"/>
      <w:outlineLvl w:val="1"/>
    </w:pPr>
    <w:rPr>
      <w:rFonts w:ascii="宋体" w:hAnsi="宋体" w:eastAsia="宋体" w:cs="宋体"/>
      <w:b/>
      <w:bCs/>
      <w:color w:val="000000"/>
      <w:spacing w:val="-5"/>
      <w:kern w:val="0"/>
      <w:sz w:val="24"/>
      <w:szCs w:val="24"/>
      <w:lang w:bidi="ar-SA"/>
    </w:rPr>
  </w:style>
  <w:style w:type="paragraph" w:styleId="4">
    <w:name w:val="heading 3"/>
    <w:next w:val="1"/>
    <w:semiHidden/>
    <w:unhideWhenUsed/>
    <w:qFormat/>
    <w:uiPriority w:val="0"/>
    <w:pPr>
      <w:kinsoku w:val="0"/>
      <w:autoSpaceDE w:val="0"/>
      <w:autoSpaceDN w:val="0"/>
      <w:adjustRightInd w:val="0"/>
      <w:spacing w:before="215" w:line="221" w:lineRule="auto"/>
      <w:ind w:left="34"/>
      <w:jc w:val="left"/>
      <w:textAlignment w:val="baseline"/>
      <w:outlineLvl w:val="2"/>
    </w:pPr>
    <w:rPr>
      <w:rFonts w:ascii="宋体" w:hAnsi="宋体" w:eastAsia="宋体" w:cs="宋体"/>
      <w:b/>
      <w:bCs/>
      <w:color w:val="000000"/>
      <w:spacing w:val="-10"/>
      <w:kern w:val="0"/>
      <w:sz w:val="24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5">
    <w:name w:val="Default Paragraph Font"/>
    <w:autoRedefine/>
    <w:semiHidden/>
    <w:unhideWhenUsed/>
    <w:qFormat/>
    <w:uiPriority w:val="1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kinsoku w:val="0"/>
      <w:autoSpaceDE w:val="0"/>
      <w:autoSpaceDN w:val="0"/>
      <w:adjustRightInd w:val="0"/>
      <w:spacing w:before="142" w:line="364" w:lineRule="auto"/>
      <w:ind w:left="22" w:right="54" w:firstLine="420"/>
      <w:jc w:val="both"/>
      <w:textAlignment w:val="baseline"/>
      <w:outlineLvl w:val="9"/>
    </w:pPr>
    <w:rPr>
      <w:rFonts w:ascii="宋体" w:hAnsi="Calibri" w:eastAsia="宋体" w:cs="Times New Roman"/>
      <w:spacing w:val="9"/>
      <w:sz w:val="20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kinsoku w:val="0"/>
      <w:autoSpaceDE w:val="0"/>
      <w:autoSpaceDN w:val="0"/>
      <w:adjustRightInd w:val="0"/>
      <w:spacing w:before="181" w:line="222" w:lineRule="auto"/>
      <w:ind w:left="1975"/>
      <w:jc w:val="left"/>
      <w:textAlignment w:val="baseline"/>
      <w:outlineLvl w:val="9"/>
    </w:pPr>
    <w:rPr>
      <w:rFonts w:ascii="黑体" w:hAnsi="黑体" w:eastAsia="黑体" w:cs="黑体"/>
      <w:color w:val="000000"/>
      <w:spacing w:val="-4"/>
      <w:kern w:val="0"/>
      <w:sz w:val="28"/>
      <w:szCs w:val="28"/>
      <w:lang w:bidi="ar-SA"/>
    </w:rPr>
  </w:style>
  <w:style w:type="character" w:styleId="16">
    <w:name w:val="Strong"/>
    <w:basedOn w:val="15"/>
    <w:qFormat/>
    <w:uiPriority w:val="0"/>
    <w:rPr>
      <w:b/>
    </w:rPr>
  </w:style>
  <w:style w:type="character" w:customStyle="1" w:styleId="17">
    <w:name w:val="标题 1 Char"/>
    <w:basedOn w:val="15"/>
    <w:link w:val="2"/>
    <w:qFormat/>
    <w:uiPriority w:val="0"/>
    <w:rPr>
      <w:rFonts w:ascii="Times New Roman" w:hAnsi="Times New Roman" w:eastAsia="宋体" w:cs="Times New Roman"/>
      <w:b/>
      <w:color w:val="000000"/>
      <w:kern w:val="44"/>
      <w:sz w:val="32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1964</Words>
  <Characters>2548</Characters>
  <Lines>0</Lines>
  <Paragraphs>0</Paragraphs>
  <TotalTime>1</TotalTime>
  <ScaleCrop>false</ScaleCrop>
  <LinksUpToDate>false</LinksUpToDate>
  <CharactersWithSpaces>2687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2026-06-02T06:48:00Z</dcterms:created>
  <dc:creator>往矣</dc:creator>
  <cp:lastModifiedBy>往矣</cp:lastModifiedBy>
  <dcterms:modified xsi:type="dcterms:W3CDTF">2026-09-02T13:09:30Z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C86B407EAD5347D2AA1A4EC6D12DD9EE_13</vt:lpwstr>
  </property>
  <property fmtid="{D5CDD505-2E9C-101B-9397-08002B2CF9AE}" pid="4" name="KSOTemplateDocerSaveRecord">
    <vt:lpwstr>eyJoZGlkIjoiM2ZlZGNlNzhkMDdkZWE5MWE0ZWEzZThhOWY2MzhjY2UiLCJ1c2VySWQiOiIxMTM5ODU1NjcxIn0=</vt:lpwstr>
  </property>
</Properties>
</file>